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5F7E0" w14:textId="11C27319" w:rsidR="00E9568E" w:rsidRPr="00623B6B" w:rsidRDefault="00E9568E" w:rsidP="00E9568E">
      <w:pPr>
        <w:spacing w:before="60" w:line="276" w:lineRule="auto"/>
        <w:jc w:val="center"/>
        <w:rPr>
          <w:rFonts w:ascii="Times New Roman" w:hAnsi="Times New Roman" w:cs="Times New Roman"/>
          <w:b/>
          <w:lang w:val="sr-Cyrl-BA"/>
        </w:rPr>
      </w:pPr>
      <w:r w:rsidRPr="00623B6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2CE6644" wp14:editId="7325F204">
            <wp:extent cx="1188720" cy="1097280"/>
            <wp:effectExtent l="0" t="0" r="0" b="7620"/>
            <wp:docPr id="1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3168F" w14:textId="77777777" w:rsidR="00E9568E" w:rsidRPr="00623B6B" w:rsidRDefault="00E9568E" w:rsidP="00E9568E">
      <w:pPr>
        <w:spacing w:before="60" w:line="276" w:lineRule="auto"/>
        <w:jc w:val="both"/>
        <w:rPr>
          <w:rFonts w:ascii="Times New Roman" w:hAnsi="Times New Roman" w:cs="Times New Roman"/>
          <w:b/>
          <w:lang w:val="sr-Cyrl-BA"/>
        </w:rPr>
      </w:pPr>
    </w:p>
    <w:p w14:paraId="42352FAF" w14:textId="77777777" w:rsidR="00E9568E" w:rsidRPr="00623B6B" w:rsidRDefault="00E9568E" w:rsidP="00E9568E">
      <w:pPr>
        <w:spacing w:before="60" w:line="276" w:lineRule="auto"/>
        <w:jc w:val="both"/>
        <w:rPr>
          <w:rFonts w:ascii="Times New Roman" w:hAnsi="Times New Roman" w:cs="Times New Roman"/>
          <w:b/>
          <w:lang w:val="sr-Cyrl-BA"/>
        </w:rPr>
      </w:pPr>
    </w:p>
    <w:p w14:paraId="0D732E36" w14:textId="77777777" w:rsidR="00E9568E" w:rsidRPr="00623B6B" w:rsidRDefault="00E9568E" w:rsidP="00E9568E">
      <w:pPr>
        <w:spacing w:before="60" w:line="276" w:lineRule="auto"/>
        <w:jc w:val="both"/>
        <w:rPr>
          <w:rFonts w:ascii="Times New Roman" w:hAnsi="Times New Roman" w:cs="Times New Roman"/>
          <w:b/>
          <w:lang w:val="sr-Cyrl-BA"/>
        </w:rPr>
      </w:pPr>
    </w:p>
    <w:p w14:paraId="16C074BC" w14:textId="77777777" w:rsidR="00E9568E" w:rsidRPr="00623B6B" w:rsidRDefault="00E9568E" w:rsidP="00E9568E">
      <w:pPr>
        <w:spacing w:before="60" w:line="276" w:lineRule="auto"/>
        <w:jc w:val="both"/>
        <w:rPr>
          <w:rFonts w:ascii="Times New Roman" w:hAnsi="Times New Roman" w:cs="Times New Roman"/>
          <w:b/>
          <w:lang w:val="sr-Cyrl-BA"/>
        </w:rPr>
      </w:pPr>
    </w:p>
    <w:p w14:paraId="704AFCBA" w14:textId="77777777" w:rsidR="00E9568E" w:rsidRPr="00623B6B" w:rsidRDefault="00E9568E" w:rsidP="00E9568E">
      <w:pPr>
        <w:spacing w:before="60" w:line="276" w:lineRule="auto"/>
        <w:jc w:val="both"/>
        <w:rPr>
          <w:rFonts w:ascii="Times New Roman" w:hAnsi="Times New Roman" w:cs="Times New Roman"/>
          <w:b/>
          <w:lang w:val="sr-Cyrl-BA"/>
        </w:rPr>
      </w:pPr>
    </w:p>
    <w:p w14:paraId="07CE60C3" w14:textId="77777777" w:rsidR="00E9568E" w:rsidRPr="00623B6B" w:rsidRDefault="00E9568E" w:rsidP="00E9568E">
      <w:pPr>
        <w:spacing w:before="60" w:line="276" w:lineRule="auto"/>
        <w:jc w:val="both"/>
        <w:rPr>
          <w:rFonts w:ascii="Times New Roman" w:hAnsi="Times New Roman" w:cs="Times New Roman"/>
          <w:b/>
          <w:lang w:val="sr-Cyrl-BA"/>
        </w:rPr>
      </w:pPr>
    </w:p>
    <w:p w14:paraId="1362CF9E" w14:textId="77777777" w:rsidR="00E9568E" w:rsidRPr="00623B6B" w:rsidRDefault="00E9568E" w:rsidP="00E9568E">
      <w:pPr>
        <w:spacing w:before="60" w:line="276" w:lineRule="auto"/>
        <w:jc w:val="center"/>
        <w:rPr>
          <w:rFonts w:ascii="Times New Roman" w:hAnsi="Times New Roman" w:cs="Times New Roman"/>
          <w:b/>
          <w:lang w:val="sr-Cyrl-BA"/>
        </w:rPr>
      </w:pPr>
    </w:p>
    <w:p w14:paraId="50C38B68" w14:textId="77777777" w:rsidR="00E9568E" w:rsidRPr="00623B6B" w:rsidRDefault="00E9568E" w:rsidP="00E9568E">
      <w:pPr>
        <w:spacing w:before="60" w:line="276" w:lineRule="auto"/>
        <w:jc w:val="center"/>
        <w:rPr>
          <w:rFonts w:ascii="Times New Roman" w:hAnsi="Times New Roman" w:cs="Times New Roman"/>
          <w:b/>
          <w:sz w:val="32"/>
          <w:lang w:val="sr-Cyrl-BA"/>
        </w:rPr>
      </w:pPr>
      <w:r w:rsidRPr="00623B6B">
        <w:rPr>
          <w:rFonts w:ascii="Times New Roman" w:hAnsi="Times New Roman" w:cs="Times New Roman"/>
          <w:b/>
          <w:sz w:val="32"/>
          <w:lang w:val="sr-Cyrl-BA"/>
        </w:rPr>
        <w:t>ОПШТИНА МРКОЊИЋ ГРАД</w:t>
      </w:r>
    </w:p>
    <w:p w14:paraId="78C7F8A8" w14:textId="77777777" w:rsidR="00E9568E" w:rsidRPr="00623B6B" w:rsidRDefault="00E9568E" w:rsidP="00E9568E">
      <w:pPr>
        <w:spacing w:before="60" w:line="276" w:lineRule="auto"/>
        <w:jc w:val="center"/>
        <w:rPr>
          <w:rFonts w:ascii="Times New Roman" w:hAnsi="Times New Roman" w:cs="Times New Roman"/>
          <w:b/>
          <w:sz w:val="32"/>
          <w:lang w:val="sr-Cyrl-BA"/>
        </w:rPr>
      </w:pPr>
    </w:p>
    <w:p w14:paraId="2A9B4A1B" w14:textId="77777777" w:rsidR="00E9568E" w:rsidRPr="00623B6B" w:rsidRDefault="00E9568E" w:rsidP="00E9568E">
      <w:pPr>
        <w:spacing w:line="276" w:lineRule="auto"/>
        <w:ind w:right="-423"/>
        <w:jc w:val="center"/>
        <w:rPr>
          <w:rFonts w:ascii="Times New Roman" w:hAnsi="Times New Roman" w:cs="Times New Roman"/>
          <w:b/>
          <w:noProof/>
          <w:sz w:val="32"/>
          <w:lang w:val="sr-Cyrl-CS"/>
        </w:rPr>
      </w:pPr>
    </w:p>
    <w:p w14:paraId="3F8017E0" w14:textId="231555B9" w:rsidR="00E9568E" w:rsidRPr="00623B6B" w:rsidRDefault="00E9568E" w:rsidP="00E9568E">
      <w:pPr>
        <w:spacing w:before="60" w:line="276" w:lineRule="auto"/>
        <w:jc w:val="center"/>
        <w:rPr>
          <w:rFonts w:ascii="Times New Roman" w:hAnsi="Times New Roman" w:cs="Times New Roman"/>
          <w:b/>
          <w:sz w:val="32"/>
          <w:lang w:val="sr-Cyrl-BA"/>
        </w:rPr>
      </w:pPr>
      <w:r w:rsidRPr="00623B6B">
        <w:rPr>
          <w:rFonts w:ascii="Times New Roman" w:hAnsi="Times New Roman" w:cs="Times New Roman"/>
          <w:b/>
          <w:noProof/>
          <w:sz w:val="32"/>
          <w:lang w:val="sr-Cyrl-CS"/>
        </w:rPr>
        <w:t>СРЕДЊОРОЧНИ ПЛАН РАДА ОПШТИНЕ МРКОЊИЋ ГРАД ЗА ПЕРИОД 202</w:t>
      </w:r>
      <w:r w:rsidR="00990EC9">
        <w:rPr>
          <w:rFonts w:ascii="Times New Roman" w:hAnsi="Times New Roman" w:cs="Times New Roman"/>
          <w:b/>
          <w:noProof/>
          <w:sz w:val="32"/>
          <w:lang w:val="sr-Cyrl-CS"/>
        </w:rPr>
        <w:t>5-2027</w:t>
      </w:r>
      <w:r w:rsidRPr="00623B6B">
        <w:rPr>
          <w:rFonts w:ascii="Times New Roman" w:hAnsi="Times New Roman" w:cs="Times New Roman"/>
          <w:b/>
          <w:noProof/>
          <w:sz w:val="32"/>
          <w:lang w:val="sr-Cyrl-CS"/>
        </w:rPr>
        <w:t>.</w:t>
      </w:r>
      <w:r w:rsidR="00695F0A">
        <w:rPr>
          <w:rFonts w:ascii="Times New Roman" w:hAnsi="Times New Roman" w:cs="Times New Roman"/>
          <w:b/>
          <w:noProof/>
          <w:sz w:val="32"/>
          <w:lang w:val="sr-Cyrl-CS"/>
        </w:rPr>
        <w:t xml:space="preserve"> </w:t>
      </w:r>
      <w:r w:rsidRPr="00623B6B">
        <w:rPr>
          <w:rFonts w:ascii="Times New Roman" w:hAnsi="Times New Roman" w:cs="Times New Roman"/>
          <w:b/>
          <w:noProof/>
          <w:sz w:val="32"/>
          <w:lang w:val="sr-Cyrl-CS"/>
        </w:rPr>
        <w:t>ГОДИНЕ</w:t>
      </w:r>
    </w:p>
    <w:p w14:paraId="3020D2F4" w14:textId="77777777" w:rsidR="00E9568E" w:rsidRPr="00623B6B" w:rsidRDefault="00E9568E" w:rsidP="00E9568E">
      <w:pPr>
        <w:spacing w:before="6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623B6B">
        <w:rPr>
          <w:rFonts w:ascii="Times New Roman" w:hAnsi="Times New Roman" w:cs="Times New Roman"/>
          <w:b/>
          <w:sz w:val="32"/>
        </w:rPr>
        <w:t xml:space="preserve">                   </w:t>
      </w:r>
    </w:p>
    <w:p w14:paraId="7649A7AA" w14:textId="77777777" w:rsidR="00E9568E" w:rsidRPr="00623B6B" w:rsidRDefault="00E9568E" w:rsidP="00E9568E">
      <w:pPr>
        <w:spacing w:before="60" w:line="276" w:lineRule="auto"/>
        <w:jc w:val="both"/>
        <w:rPr>
          <w:rFonts w:ascii="Times New Roman" w:hAnsi="Times New Roman" w:cs="Times New Roman"/>
          <w:b/>
          <w:sz w:val="32"/>
          <w:lang w:val="sr-Cyrl-BA"/>
        </w:rPr>
      </w:pPr>
    </w:p>
    <w:p w14:paraId="02B21A79" w14:textId="77777777" w:rsidR="00E9568E" w:rsidRPr="00623B6B" w:rsidRDefault="00E9568E" w:rsidP="00E9568E">
      <w:pPr>
        <w:spacing w:before="60" w:line="276" w:lineRule="auto"/>
        <w:jc w:val="both"/>
        <w:rPr>
          <w:rFonts w:ascii="Times New Roman" w:hAnsi="Times New Roman" w:cs="Times New Roman"/>
          <w:b/>
          <w:lang w:val="sr-Cyrl-BA"/>
        </w:rPr>
      </w:pPr>
    </w:p>
    <w:p w14:paraId="05AE5539" w14:textId="77777777" w:rsidR="00E9568E" w:rsidRPr="00623B6B" w:rsidRDefault="00E9568E" w:rsidP="00E9568E">
      <w:pPr>
        <w:spacing w:before="60" w:line="276" w:lineRule="auto"/>
        <w:jc w:val="both"/>
        <w:rPr>
          <w:rFonts w:ascii="Times New Roman" w:hAnsi="Times New Roman" w:cs="Times New Roman"/>
          <w:b/>
          <w:lang w:val="sr-Cyrl-BA"/>
        </w:rPr>
      </w:pPr>
    </w:p>
    <w:p w14:paraId="0C082735" w14:textId="77777777" w:rsidR="00E9568E" w:rsidRPr="00623B6B" w:rsidRDefault="00E9568E" w:rsidP="00E9568E">
      <w:pPr>
        <w:spacing w:before="60" w:line="276" w:lineRule="auto"/>
        <w:jc w:val="both"/>
        <w:rPr>
          <w:rFonts w:ascii="Times New Roman" w:hAnsi="Times New Roman" w:cs="Times New Roman"/>
          <w:b/>
          <w:lang w:val="sr-Cyrl-BA"/>
        </w:rPr>
      </w:pPr>
    </w:p>
    <w:p w14:paraId="2FD4C8E7" w14:textId="77777777" w:rsidR="00E9568E" w:rsidRPr="00623B6B" w:rsidRDefault="00E9568E" w:rsidP="00E9568E">
      <w:pPr>
        <w:spacing w:before="60" w:line="276" w:lineRule="auto"/>
        <w:jc w:val="both"/>
        <w:rPr>
          <w:rFonts w:ascii="Times New Roman" w:hAnsi="Times New Roman" w:cs="Times New Roman"/>
          <w:b/>
          <w:lang w:val="sr-Cyrl-BA"/>
        </w:rPr>
      </w:pPr>
    </w:p>
    <w:p w14:paraId="112C1A65" w14:textId="77777777" w:rsidR="00E9568E" w:rsidRPr="00623B6B" w:rsidRDefault="00E9568E" w:rsidP="00E9568E">
      <w:pPr>
        <w:spacing w:before="60" w:line="276" w:lineRule="auto"/>
        <w:jc w:val="both"/>
        <w:rPr>
          <w:rFonts w:ascii="Times New Roman" w:hAnsi="Times New Roman" w:cs="Times New Roman"/>
          <w:b/>
          <w:lang w:val="sr-Cyrl-BA"/>
        </w:rPr>
      </w:pPr>
    </w:p>
    <w:p w14:paraId="63FD446B" w14:textId="77777777" w:rsidR="00E9568E" w:rsidRPr="00623B6B" w:rsidRDefault="00E9568E" w:rsidP="00E9568E">
      <w:pPr>
        <w:spacing w:before="60" w:line="276" w:lineRule="auto"/>
        <w:jc w:val="both"/>
        <w:rPr>
          <w:rFonts w:ascii="Times New Roman" w:hAnsi="Times New Roman" w:cs="Times New Roman"/>
          <w:b/>
          <w:lang w:val="sr-Cyrl-BA"/>
        </w:rPr>
      </w:pPr>
    </w:p>
    <w:p w14:paraId="0636B1C3" w14:textId="77777777" w:rsidR="00E9568E" w:rsidRPr="00623B6B" w:rsidRDefault="00E9568E" w:rsidP="00E9568E">
      <w:pPr>
        <w:spacing w:before="60" w:line="276" w:lineRule="auto"/>
        <w:jc w:val="both"/>
        <w:rPr>
          <w:rFonts w:ascii="Times New Roman" w:hAnsi="Times New Roman" w:cs="Times New Roman"/>
          <w:b/>
          <w:lang w:val="sr-Cyrl-BA"/>
        </w:rPr>
      </w:pPr>
    </w:p>
    <w:p w14:paraId="7B4E4719" w14:textId="77777777" w:rsidR="00E9568E" w:rsidRPr="00623B6B" w:rsidRDefault="00E9568E" w:rsidP="00E9568E">
      <w:pPr>
        <w:spacing w:before="60" w:line="276" w:lineRule="auto"/>
        <w:jc w:val="both"/>
        <w:rPr>
          <w:rFonts w:ascii="Times New Roman" w:hAnsi="Times New Roman" w:cs="Times New Roman"/>
          <w:b/>
          <w:lang w:val="sr-Cyrl-BA"/>
        </w:rPr>
      </w:pPr>
    </w:p>
    <w:p w14:paraId="0D0543A7" w14:textId="2801D691" w:rsidR="00E9568E" w:rsidRPr="00623B6B" w:rsidRDefault="00990EC9" w:rsidP="00E9568E">
      <w:pPr>
        <w:spacing w:before="60" w:line="276" w:lineRule="auto"/>
        <w:ind w:left="2824" w:firstLine="706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RS"/>
        </w:rPr>
        <w:t>Јануар</w:t>
      </w:r>
      <w:r w:rsidR="00E9568E" w:rsidRPr="00623B6B">
        <w:rPr>
          <w:rFonts w:ascii="Times New Roman" w:hAnsi="Times New Roman" w:cs="Times New Roman"/>
          <w:b/>
          <w:lang w:val="sr-Cyrl-RS"/>
        </w:rPr>
        <w:t>,</w:t>
      </w:r>
      <w:r w:rsidR="00E9568E" w:rsidRPr="00623B6B">
        <w:rPr>
          <w:rFonts w:ascii="Times New Roman" w:hAnsi="Times New Roman" w:cs="Times New Roman"/>
          <w:b/>
          <w:lang w:val="sr-Latn-RS"/>
        </w:rPr>
        <w:t xml:space="preserve"> 202</w:t>
      </w:r>
      <w:r>
        <w:rPr>
          <w:rFonts w:ascii="Times New Roman" w:hAnsi="Times New Roman" w:cs="Times New Roman"/>
          <w:b/>
          <w:lang w:val="sr-Cyrl-RS"/>
        </w:rPr>
        <w:t>5</w:t>
      </w:r>
      <w:r w:rsidR="00E9568E" w:rsidRPr="00623B6B">
        <w:rPr>
          <w:rFonts w:ascii="Times New Roman" w:hAnsi="Times New Roman" w:cs="Times New Roman"/>
          <w:b/>
          <w:lang w:val="sr-Cyrl-BA"/>
        </w:rPr>
        <w:t>. године</w:t>
      </w:r>
    </w:p>
    <w:p w14:paraId="1E010888" w14:textId="77777777" w:rsidR="00E9568E" w:rsidRPr="00623B6B" w:rsidRDefault="00E9568E" w:rsidP="00E9568E">
      <w:pPr>
        <w:spacing w:before="60" w:line="276" w:lineRule="auto"/>
        <w:jc w:val="both"/>
        <w:rPr>
          <w:rFonts w:ascii="Times New Roman" w:hAnsi="Times New Roman" w:cs="Times New Roman"/>
          <w:b/>
          <w:lang w:val="sr-Cyrl-BA"/>
        </w:rPr>
      </w:pPr>
    </w:p>
    <w:sdt>
      <w:sdtPr>
        <w:rPr>
          <w:rFonts w:ascii="Times New Roman" w:eastAsiaTheme="minorHAnsi" w:hAnsi="Times New Roman" w:cs="Times New Roman"/>
          <w:b w:val="0"/>
          <w:sz w:val="22"/>
          <w:szCs w:val="22"/>
          <w:lang w:val="hr-HR"/>
        </w:rPr>
        <w:id w:val="-899443862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D82F927" w14:textId="370F8FFD" w:rsidR="001F7A00" w:rsidRPr="007A1BF6" w:rsidRDefault="001F7A00">
          <w:pPr>
            <w:pStyle w:val="TOCHeading"/>
            <w:rPr>
              <w:rFonts w:ascii="Times New Roman" w:hAnsi="Times New Roman" w:cs="Times New Roman"/>
              <w:lang w:val="sr-Cyrl-RS"/>
            </w:rPr>
          </w:pPr>
          <w:r w:rsidRPr="007A1BF6">
            <w:rPr>
              <w:rFonts w:ascii="Times New Roman" w:hAnsi="Times New Roman" w:cs="Times New Roman"/>
              <w:lang w:val="sr-Cyrl-RS"/>
            </w:rPr>
            <w:t>Садржај</w:t>
          </w:r>
        </w:p>
        <w:p w14:paraId="70C362A3" w14:textId="77777777" w:rsidR="007315B6" w:rsidRDefault="001F7A00">
          <w:pPr>
            <w:pStyle w:val="TOC1"/>
            <w:tabs>
              <w:tab w:val="right" w:leader="dot" w:pos="9062"/>
            </w:tabs>
            <w:rPr>
              <w:rFonts w:cstheme="minorBidi"/>
              <w:noProof/>
            </w:rPr>
          </w:pPr>
          <w:r w:rsidRPr="007A1BF6">
            <w:rPr>
              <w:rFonts w:ascii="Times New Roman" w:hAnsi="Times New Roman"/>
              <w:b/>
            </w:rPr>
            <w:fldChar w:fldCharType="begin"/>
          </w:r>
          <w:r w:rsidRPr="007A1BF6">
            <w:rPr>
              <w:rFonts w:ascii="Times New Roman" w:hAnsi="Times New Roman"/>
              <w:b/>
            </w:rPr>
            <w:instrText xml:space="preserve"> TOC \o "1-3" \h \z \u </w:instrText>
          </w:r>
          <w:r w:rsidRPr="007A1BF6">
            <w:rPr>
              <w:rFonts w:ascii="Times New Roman" w:hAnsi="Times New Roman"/>
              <w:b/>
            </w:rPr>
            <w:fldChar w:fldCharType="separate"/>
          </w:r>
          <w:hyperlink w:anchor="_Toc192066778" w:history="1">
            <w:r w:rsidR="007315B6" w:rsidRPr="00CC46E5">
              <w:rPr>
                <w:rStyle w:val="Hyperlink"/>
                <w:rFonts w:ascii="Times New Roman" w:hAnsi="Times New Roman"/>
                <w:noProof/>
              </w:rPr>
              <w:t>Увод</w:t>
            </w:r>
            <w:r w:rsidR="007315B6">
              <w:rPr>
                <w:noProof/>
                <w:webHidden/>
              </w:rPr>
              <w:tab/>
            </w:r>
            <w:r w:rsidR="007315B6">
              <w:rPr>
                <w:noProof/>
                <w:webHidden/>
              </w:rPr>
              <w:fldChar w:fldCharType="begin"/>
            </w:r>
            <w:r w:rsidR="007315B6">
              <w:rPr>
                <w:noProof/>
                <w:webHidden/>
              </w:rPr>
              <w:instrText xml:space="preserve"> PAGEREF _Toc192066778 \h </w:instrText>
            </w:r>
            <w:r w:rsidR="007315B6">
              <w:rPr>
                <w:noProof/>
                <w:webHidden/>
              </w:rPr>
            </w:r>
            <w:r w:rsidR="007315B6">
              <w:rPr>
                <w:noProof/>
                <w:webHidden/>
              </w:rPr>
              <w:fldChar w:fldCharType="separate"/>
            </w:r>
            <w:r w:rsidR="007315B6">
              <w:rPr>
                <w:noProof/>
                <w:webHidden/>
              </w:rPr>
              <w:t>3</w:t>
            </w:r>
            <w:r w:rsidR="007315B6">
              <w:rPr>
                <w:noProof/>
                <w:webHidden/>
              </w:rPr>
              <w:fldChar w:fldCharType="end"/>
            </w:r>
          </w:hyperlink>
        </w:p>
        <w:p w14:paraId="12AC0A45" w14:textId="77777777" w:rsidR="007315B6" w:rsidRDefault="001F74E9">
          <w:pPr>
            <w:pStyle w:val="TOC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92066779" w:history="1">
            <w:r w:rsidR="007315B6" w:rsidRPr="00CC46E5">
              <w:rPr>
                <w:rStyle w:val="Hyperlink"/>
                <w:rFonts w:ascii="Times New Roman" w:hAnsi="Times New Roman"/>
                <w:noProof/>
                <w:lang w:val="sr-Cyrl"/>
              </w:rPr>
              <w:t>1. Осврт на пројекте и активности реализоване годишњим планом рада за претходну календарску годину;</w:t>
            </w:r>
            <w:r w:rsidR="007315B6">
              <w:rPr>
                <w:noProof/>
                <w:webHidden/>
              </w:rPr>
              <w:tab/>
            </w:r>
            <w:r w:rsidR="007315B6">
              <w:rPr>
                <w:noProof/>
                <w:webHidden/>
              </w:rPr>
              <w:fldChar w:fldCharType="begin"/>
            </w:r>
            <w:r w:rsidR="007315B6">
              <w:rPr>
                <w:noProof/>
                <w:webHidden/>
              </w:rPr>
              <w:instrText xml:space="preserve"> PAGEREF _Toc192066779 \h </w:instrText>
            </w:r>
            <w:r w:rsidR="007315B6">
              <w:rPr>
                <w:noProof/>
                <w:webHidden/>
              </w:rPr>
            </w:r>
            <w:r w:rsidR="007315B6">
              <w:rPr>
                <w:noProof/>
                <w:webHidden/>
              </w:rPr>
              <w:fldChar w:fldCharType="separate"/>
            </w:r>
            <w:r w:rsidR="007315B6">
              <w:rPr>
                <w:noProof/>
                <w:webHidden/>
              </w:rPr>
              <w:t>3</w:t>
            </w:r>
            <w:r w:rsidR="007315B6">
              <w:rPr>
                <w:noProof/>
                <w:webHidden/>
              </w:rPr>
              <w:fldChar w:fldCharType="end"/>
            </w:r>
          </w:hyperlink>
        </w:p>
        <w:p w14:paraId="6D12AE57" w14:textId="77777777" w:rsidR="007315B6" w:rsidRDefault="001F74E9">
          <w:pPr>
            <w:pStyle w:val="TOC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92066780" w:history="1">
            <w:r w:rsidR="007315B6" w:rsidRPr="00CC46E5">
              <w:rPr>
                <w:rStyle w:val="Hyperlink"/>
                <w:rFonts w:ascii="Times New Roman" w:hAnsi="Times New Roman"/>
                <w:noProof/>
                <w:lang w:val="sr-Cyrl"/>
              </w:rPr>
              <w:t>2. Кратак опис усмјерења средњорочног плана Општине Мркоњић Град и спроведеног процеса консултација;</w:t>
            </w:r>
            <w:r w:rsidR="007315B6">
              <w:rPr>
                <w:noProof/>
                <w:webHidden/>
              </w:rPr>
              <w:tab/>
            </w:r>
            <w:r w:rsidR="007315B6">
              <w:rPr>
                <w:noProof/>
                <w:webHidden/>
              </w:rPr>
              <w:fldChar w:fldCharType="begin"/>
            </w:r>
            <w:r w:rsidR="007315B6">
              <w:rPr>
                <w:noProof/>
                <w:webHidden/>
              </w:rPr>
              <w:instrText xml:space="preserve"> PAGEREF _Toc192066780 \h </w:instrText>
            </w:r>
            <w:r w:rsidR="007315B6">
              <w:rPr>
                <w:noProof/>
                <w:webHidden/>
              </w:rPr>
            </w:r>
            <w:r w:rsidR="007315B6">
              <w:rPr>
                <w:noProof/>
                <w:webHidden/>
              </w:rPr>
              <w:fldChar w:fldCharType="separate"/>
            </w:r>
            <w:r w:rsidR="007315B6">
              <w:rPr>
                <w:noProof/>
                <w:webHidden/>
              </w:rPr>
              <w:t>7</w:t>
            </w:r>
            <w:r w:rsidR="007315B6">
              <w:rPr>
                <w:noProof/>
                <w:webHidden/>
              </w:rPr>
              <w:fldChar w:fldCharType="end"/>
            </w:r>
          </w:hyperlink>
        </w:p>
        <w:p w14:paraId="00B71F11" w14:textId="77777777" w:rsidR="007315B6" w:rsidRDefault="001F74E9">
          <w:pPr>
            <w:pStyle w:val="TOC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92066781" w:history="1">
            <w:r w:rsidR="007315B6" w:rsidRPr="00CC46E5">
              <w:rPr>
                <w:rStyle w:val="Hyperlink"/>
                <w:rFonts w:ascii="Times New Roman" w:hAnsi="Times New Roman"/>
                <w:noProof/>
                <w:lang w:val="sr-Cyrl"/>
              </w:rPr>
              <w:t>3. Опис институционалних капацитета са аналитичким прегледом кључних недостатака и потреба РОУ или ЈЛС за наредни средњорочни период</w:t>
            </w:r>
            <w:r w:rsidR="007315B6">
              <w:rPr>
                <w:noProof/>
                <w:webHidden/>
              </w:rPr>
              <w:tab/>
            </w:r>
            <w:r w:rsidR="007315B6">
              <w:rPr>
                <w:noProof/>
                <w:webHidden/>
              </w:rPr>
              <w:fldChar w:fldCharType="begin"/>
            </w:r>
            <w:r w:rsidR="007315B6">
              <w:rPr>
                <w:noProof/>
                <w:webHidden/>
              </w:rPr>
              <w:instrText xml:space="preserve"> PAGEREF _Toc192066781 \h </w:instrText>
            </w:r>
            <w:r w:rsidR="007315B6">
              <w:rPr>
                <w:noProof/>
                <w:webHidden/>
              </w:rPr>
            </w:r>
            <w:r w:rsidR="007315B6">
              <w:rPr>
                <w:noProof/>
                <w:webHidden/>
              </w:rPr>
              <w:fldChar w:fldCharType="separate"/>
            </w:r>
            <w:r w:rsidR="007315B6">
              <w:rPr>
                <w:noProof/>
                <w:webHidden/>
              </w:rPr>
              <w:t>10</w:t>
            </w:r>
            <w:r w:rsidR="007315B6">
              <w:rPr>
                <w:noProof/>
                <w:webHidden/>
              </w:rPr>
              <w:fldChar w:fldCharType="end"/>
            </w:r>
          </w:hyperlink>
        </w:p>
        <w:p w14:paraId="0C2F928A" w14:textId="77777777" w:rsidR="007315B6" w:rsidRDefault="001F74E9">
          <w:pPr>
            <w:pStyle w:val="TOC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92066782" w:history="1">
            <w:r w:rsidR="007315B6" w:rsidRPr="00CC46E5">
              <w:rPr>
                <w:rStyle w:val="Hyperlink"/>
                <w:rFonts w:ascii="Times New Roman" w:hAnsi="Times New Roman"/>
                <w:noProof/>
                <w:lang w:val="sr-Cyrl"/>
              </w:rPr>
              <w:t>4. Могући ризици за реализацију средњорочног плана рада.</w:t>
            </w:r>
            <w:r w:rsidR="007315B6">
              <w:rPr>
                <w:noProof/>
                <w:webHidden/>
              </w:rPr>
              <w:tab/>
            </w:r>
            <w:r w:rsidR="007315B6">
              <w:rPr>
                <w:noProof/>
                <w:webHidden/>
              </w:rPr>
              <w:fldChar w:fldCharType="begin"/>
            </w:r>
            <w:r w:rsidR="007315B6">
              <w:rPr>
                <w:noProof/>
                <w:webHidden/>
              </w:rPr>
              <w:instrText xml:space="preserve"> PAGEREF _Toc192066782 \h </w:instrText>
            </w:r>
            <w:r w:rsidR="007315B6">
              <w:rPr>
                <w:noProof/>
                <w:webHidden/>
              </w:rPr>
            </w:r>
            <w:r w:rsidR="007315B6">
              <w:rPr>
                <w:noProof/>
                <w:webHidden/>
              </w:rPr>
              <w:fldChar w:fldCharType="separate"/>
            </w:r>
            <w:r w:rsidR="007315B6">
              <w:rPr>
                <w:noProof/>
                <w:webHidden/>
              </w:rPr>
              <w:t>11</w:t>
            </w:r>
            <w:r w:rsidR="007315B6">
              <w:rPr>
                <w:noProof/>
                <w:webHidden/>
              </w:rPr>
              <w:fldChar w:fldCharType="end"/>
            </w:r>
          </w:hyperlink>
        </w:p>
        <w:p w14:paraId="149D2B81" w14:textId="7ABAE389" w:rsidR="001F7A00" w:rsidRPr="007A1BF6" w:rsidRDefault="001F7A00">
          <w:pPr>
            <w:rPr>
              <w:rFonts w:ascii="Times New Roman" w:hAnsi="Times New Roman" w:cs="Times New Roman"/>
              <w:b/>
            </w:rPr>
          </w:pPr>
          <w:r w:rsidRPr="007A1BF6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2B4A2A4F" w14:textId="50141553" w:rsidR="00F16AFF" w:rsidRPr="00623B6B" w:rsidRDefault="00F16AFF" w:rsidP="00F16AFF">
      <w:pPr>
        <w:spacing w:before="60" w:line="276" w:lineRule="auto"/>
        <w:jc w:val="both"/>
        <w:rPr>
          <w:rFonts w:ascii="Times New Roman" w:hAnsi="Times New Roman" w:cs="Times New Roman"/>
          <w:b/>
          <w:lang w:val="sr-Cyrl-BA"/>
        </w:rPr>
      </w:pPr>
    </w:p>
    <w:p w14:paraId="38063E87" w14:textId="77777777" w:rsidR="00B92164" w:rsidRPr="00623B6B" w:rsidRDefault="00B92164" w:rsidP="00B92164">
      <w:pPr>
        <w:rPr>
          <w:rFonts w:ascii="Times New Roman" w:hAnsi="Times New Roman" w:cs="Times New Roman"/>
          <w:b/>
          <w:sz w:val="24"/>
          <w:szCs w:val="20"/>
          <w:lang w:val="sr-Cyrl"/>
        </w:rPr>
      </w:pPr>
    </w:p>
    <w:p w14:paraId="2CBFAAC5" w14:textId="77777777" w:rsidR="00AA0CEE" w:rsidRPr="00623B6B" w:rsidRDefault="00AA0CEE" w:rsidP="00B92164">
      <w:pPr>
        <w:rPr>
          <w:rFonts w:ascii="Times New Roman" w:hAnsi="Times New Roman" w:cs="Times New Roman"/>
          <w:b/>
          <w:sz w:val="24"/>
          <w:szCs w:val="20"/>
          <w:lang w:val="sr-Cyrl"/>
        </w:rPr>
      </w:pPr>
    </w:p>
    <w:p w14:paraId="69A275EF" w14:textId="77777777" w:rsidR="00AA0CEE" w:rsidRPr="00623B6B" w:rsidRDefault="00AA0CEE" w:rsidP="00B92164">
      <w:pPr>
        <w:rPr>
          <w:rFonts w:ascii="Times New Roman" w:hAnsi="Times New Roman" w:cs="Times New Roman"/>
          <w:b/>
          <w:sz w:val="24"/>
          <w:szCs w:val="20"/>
          <w:lang w:val="sr-Cyrl"/>
        </w:rPr>
      </w:pPr>
    </w:p>
    <w:p w14:paraId="18933E2C" w14:textId="77777777" w:rsidR="00AA0CEE" w:rsidRPr="00623B6B" w:rsidRDefault="00AA0CEE" w:rsidP="00B92164">
      <w:pPr>
        <w:rPr>
          <w:rFonts w:ascii="Times New Roman" w:hAnsi="Times New Roman" w:cs="Times New Roman"/>
          <w:b/>
          <w:sz w:val="24"/>
          <w:szCs w:val="20"/>
          <w:lang w:val="sr-Cyrl"/>
        </w:rPr>
      </w:pPr>
    </w:p>
    <w:p w14:paraId="63C4EA7C" w14:textId="77777777" w:rsidR="00AA0CEE" w:rsidRPr="00623B6B" w:rsidRDefault="00AA0CEE" w:rsidP="00B92164">
      <w:pPr>
        <w:rPr>
          <w:rFonts w:ascii="Times New Roman" w:hAnsi="Times New Roman" w:cs="Times New Roman"/>
          <w:b/>
          <w:sz w:val="24"/>
          <w:szCs w:val="20"/>
          <w:lang w:val="sr-Cyrl"/>
        </w:rPr>
      </w:pPr>
    </w:p>
    <w:p w14:paraId="14648259" w14:textId="77777777" w:rsidR="00AA0CEE" w:rsidRPr="00623B6B" w:rsidRDefault="00AA0CEE" w:rsidP="00B92164">
      <w:pPr>
        <w:rPr>
          <w:rFonts w:ascii="Times New Roman" w:hAnsi="Times New Roman" w:cs="Times New Roman"/>
          <w:b/>
          <w:sz w:val="24"/>
          <w:szCs w:val="20"/>
          <w:lang w:val="sr-Cyrl"/>
        </w:rPr>
      </w:pPr>
    </w:p>
    <w:p w14:paraId="6EE94800" w14:textId="77777777" w:rsidR="00AA0CEE" w:rsidRPr="00623B6B" w:rsidRDefault="00AA0CEE" w:rsidP="00B92164">
      <w:pPr>
        <w:rPr>
          <w:rFonts w:ascii="Times New Roman" w:hAnsi="Times New Roman" w:cs="Times New Roman"/>
          <w:b/>
          <w:sz w:val="24"/>
          <w:szCs w:val="20"/>
          <w:lang w:val="sr-Cyrl"/>
        </w:rPr>
      </w:pPr>
    </w:p>
    <w:p w14:paraId="067C26A2" w14:textId="77777777" w:rsidR="00AA0CEE" w:rsidRPr="00623B6B" w:rsidRDefault="00AA0CEE" w:rsidP="00B92164">
      <w:pPr>
        <w:rPr>
          <w:rFonts w:ascii="Times New Roman" w:hAnsi="Times New Roman" w:cs="Times New Roman"/>
          <w:b/>
          <w:sz w:val="24"/>
          <w:szCs w:val="20"/>
          <w:lang w:val="sr-Cyrl"/>
        </w:rPr>
      </w:pPr>
    </w:p>
    <w:p w14:paraId="63E2C76D" w14:textId="77777777" w:rsidR="00AA0CEE" w:rsidRPr="00623B6B" w:rsidRDefault="00AA0CEE" w:rsidP="00B92164">
      <w:pPr>
        <w:rPr>
          <w:rFonts w:ascii="Times New Roman" w:hAnsi="Times New Roman" w:cs="Times New Roman"/>
          <w:b/>
          <w:sz w:val="24"/>
          <w:szCs w:val="20"/>
          <w:lang w:val="sr-Cyrl"/>
        </w:rPr>
      </w:pPr>
    </w:p>
    <w:p w14:paraId="0E0991BE" w14:textId="77777777" w:rsidR="00AA0CEE" w:rsidRPr="00623B6B" w:rsidRDefault="00AA0CEE" w:rsidP="00B92164">
      <w:pPr>
        <w:rPr>
          <w:rFonts w:ascii="Times New Roman" w:hAnsi="Times New Roman" w:cs="Times New Roman"/>
          <w:b/>
          <w:sz w:val="24"/>
          <w:szCs w:val="20"/>
          <w:lang w:val="sr-Cyrl"/>
        </w:rPr>
      </w:pPr>
    </w:p>
    <w:p w14:paraId="2028E424" w14:textId="77777777" w:rsidR="00AA0CEE" w:rsidRPr="00623B6B" w:rsidRDefault="00AA0CEE" w:rsidP="00B92164">
      <w:pPr>
        <w:rPr>
          <w:rFonts w:ascii="Times New Roman" w:hAnsi="Times New Roman" w:cs="Times New Roman"/>
          <w:b/>
          <w:sz w:val="24"/>
          <w:szCs w:val="20"/>
          <w:lang w:val="sr-Cyrl"/>
        </w:rPr>
      </w:pPr>
    </w:p>
    <w:p w14:paraId="5BC502CE" w14:textId="77777777" w:rsidR="00AA0CEE" w:rsidRPr="00623B6B" w:rsidRDefault="00AA0CEE" w:rsidP="00B92164">
      <w:pPr>
        <w:rPr>
          <w:rFonts w:ascii="Times New Roman" w:hAnsi="Times New Roman" w:cs="Times New Roman"/>
          <w:b/>
          <w:sz w:val="24"/>
          <w:szCs w:val="20"/>
          <w:lang w:val="sr-Cyrl"/>
        </w:rPr>
      </w:pPr>
    </w:p>
    <w:p w14:paraId="30098ED9" w14:textId="77777777" w:rsidR="00AA0CEE" w:rsidRPr="00623B6B" w:rsidRDefault="00AA0CEE" w:rsidP="00B92164">
      <w:pPr>
        <w:rPr>
          <w:rFonts w:ascii="Times New Roman" w:hAnsi="Times New Roman" w:cs="Times New Roman"/>
          <w:b/>
          <w:sz w:val="24"/>
          <w:szCs w:val="20"/>
          <w:lang w:val="sr-Cyrl"/>
        </w:rPr>
      </w:pPr>
    </w:p>
    <w:p w14:paraId="79B9F7E4" w14:textId="77777777" w:rsidR="00AA0CEE" w:rsidRPr="00623B6B" w:rsidRDefault="00AA0CEE" w:rsidP="00B92164">
      <w:pPr>
        <w:rPr>
          <w:rFonts w:ascii="Times New Roman" w:hAnsi="Times New Roman" w:cs="Times New Roman"/>
          <w:b/>
          <w:sz w:val="24"/>
          <w:szCs w:val="20"/>
          <w:lang w:val="sr-Cyrl"/>
        </w:rPr>
      </w:pPr>
    </w:p>
    <w:p w14:paraId="6E67D698" w14:textId="77777777" w:rsidR="00AA0CEE" w:rsidRPr="00623B6B" w:rsidRDefault="00AA0CEE" w:rsidP="00B92164">
      <w:pPr>
        <w:rPr>
          <w:rFonts w:ascii="Times New Roman" w:hAnsi="Times New Roman" w:cs="Times New Roman"/>
          <w:b/>
          <w:sz w:val="24"/>
          <w:szCs w:val="20"/>
          <w:lang w:val="sr-Cyrl"/>
        </w:rPr>
      </w:pPr>
    </w:p>
    <w:p w14:paraId="20A06D4C" w14:textId="77777777" w:rsidR="00AA0CEE" w:rsidRPr="00623B6B" w:rsidRDefault="00AA0CEE" w:rsidP="00B92164">
      <w:pPr>
        <w:rPr>
          <w:rFonts w:ascii="Times New Roman" w:hAnsi="Times New Roman" w:cs="Times New Roman"/>
          <w:b/>
          <w:sz w:val="24"/>
          <w:szCs w:val="20"/>
          <w:lang w:val="sr-Cyrl"/>
        </w:rPr>
      </w:pPr>
    </w:p>
    <w:p w14:paraId="458DBBA0" w14:textId="77777777" w:rsidR="00AA0CEE" w:rsidRPr="00623B6B" w:rsidRDefault="00AA0CEE" w:rsidP="00B92164">
      <w:pPr>
        <w:rPr>
          <w:rFonts w:ascii="Times New Roman" w:hAnsi="Times New Roman" w:cs="Times New Roman"/>
          <w:b/>
          <w:sz w:val="24"/>
          <w:szCs w:val="20"/>
          <w:lang w:val="sr-Cyrl"/>
        </w:rPr>
      </w:pPr>
    </w:p>
    <w:p w14:paraId="6963B9BF" w14:textId="77777777" w:rsidR="00AA0CEE" w:rsidRPr="00623B6B" w:rsidRDefault="00AA0CEE" w:rsidP="00B92164">
      <w:pPr>
        <w:rPr>
          <w:rFonts w:ascii="Times New Roman" w:hAnsi="Times New Roman" w:cs="Times New Roman"/>
          <w:b/>
          <w:sz w:val="24"/>
          <w:szCs w:val="20"/>
          <w:lang w:val="sr-Cyrl"/>
        </w:rPr>
      </w:pPr>
    </w:p>
    <w:p w14:paraId="31D9BF50" w14:textId="77777777" w:rsidR="00AA0CEE" w:rsidRPr="00623B6B" w:rsidRDefault="00AA0CEE" w:rsidP="00B92164">
      <w:pPr>
        <w:rPr>
          <w:rFonts w:ascii="Times New Roman" w:hAnsi="Times New Roman" w:cs="Times New Roman"/>
          <w:b/>
          <w:sz w:val="24"/>
          <w:szCs w:val="20"/>
          <w:lang w:val="sr-Cyrl"/>
        </w:rPr>
      </w:pPr>
    </w:p>
    <w:p w14:paraId="5DAF6B48" w14:textId="77777777" w:rsidR="00F24DC9" w:rsidRPr="00623B6B" w:rsidRDefault="00F24DC9" w:rsidP="00CD21F7">
      <w:pPr>
        <w:pStyle w:val="NoSpacing"/>
        <w:jc w:val="both"/>
        <w:rPr>
          <w:rFonts w:ascii="Times New Roman" w:hAnsi="Times New Roman"/>
          <w:b/>
          <w:color w:val="000000" w:themeColor="text1"/>
          <w:szCs w:val="24"/>
          <w:lang w:val="bs-Latn-BA"/>
        </w:rPr>
      </w:pPr>
    </w:p>
    <w:p w14:paraId="2DB38060" w14:textId="77777777" w:rsidR="00F24DC9" w:rsidRDefault="00F24DC9" w:rsidP="00CD21F7">
      <w:pPr>
        <w:pStyle w:val="NoSpacing"/>
        <w:jc w:val="both"/>
        <w:rPr>
          <w:rFonts w:ascii="Times New Roman" w:hAnsi="Times New Roman"/>
          <w:b/>
          <w:color w:val="000000" w:themeColor="text1"/>
          <w:szCs w:val="24"/>
          <w:lang w:val="bs-Latn-BA"/>
        </w:rPr>
      </w:pPr>
    </w:p>
    <w:p w14:paraId="3879431E" w14:textId="77777777" w:rsidR="00A55B4F" w:rsidRDefault="00A55B4F" w:rsidP="00CD21F7">
      <w:pPr>
        <w:pStyle w:val="NoSpacing"/>
        <w:jc w:val="both"/>
        <w:rPr>
          <w:rFonts w:ascii="Times New Roman" w:hAnsi="Times New Roman"/>
          <w:b/>
          <w:color w:val="000000" w:themeColor="text1"/>
          <w:szCs w:val="24"/>
          <w:lang w:val="bs-Latn-BA"/>
        </w:rPr>
      </w:pPr>
    </w:p>
    <w:p w14:paraId="42E477A6" w14:textId="77777777" w:rsidR="00A55B4F" w:rsidRPr="00623B6B" w:rsidRDefault="00A55B4F" w:rsidP="00CD21F7">
      <w:pPr>
        <w:pStyle w:val="NoSpacing"/>
        <w:jc w:val="both"/>
        <w:rPr>
          <w:rFonts w:ascii="Times New Roman" w:hAnsi="Times New Roman"/>
          <w:b/>
          <w:color w:val="000000" w:themeColor="text1"/>
          <w:szCs w:val="24"/>
          <w:lang w:val="bs-Latn-BA"/>
        </w:rPr>
      </w:pPr>
    </w:p>
    <w:p w14:paraId="4663087F" w14:textId="77777777" w:rsidR="001B12EB" w:rsidRDefault="001B12EB" w:rsidP="001F7A00">
      <w:pPr>
        <w:pStyle w:val="Heading1"/>
        <w:rPr>
          <w:rFonts w:ascii="Times New Roman" w:hAnsi="Times New Roman" w:cs="Times New Roman"/>
        </w:rPr>
      </w:pPr>
    </w:p>
    <w:p w14:paraId="5A50A6D5" w14:textId="77777777" w:rsidR="00F24DC9" w:rsidRPr="00623B6B" w:rsidRDefault="00F24DC9" w:rsidP="001F7A00">
      <w:pPr>
        <w:pStyle w:val="Heading1"/>
        <w:rPr>
          <w:rFonts w:ascii="Times New Roman" w:hAnsi="Times New Roman" w:cs="Times New Roman"/>
          <w:lang w:val="sr-Cyrl"/>
        </w:rPr>
      </w:pPr>
      <w:bookmarkStart w:id="0" w:name="_Toc192066778"/>
      <w:r w:rsidRPr="00623B6B">
        <w:rPr>
          <w:rFonts w:ascii="Times New Roman" w:hAnsi="Times New Roman" w:cs="Times New Roman"/>
        </w:rPr>
        <w:t>Увод</w:t>
      </w:r>
      <w:bookmarkEnd w:id="0"/>
    </w:p>
    <w:p w14:paraId="5B6AAD95" w14:textId="77777777" w:rsidR="00E02756" w:rsidRPr="00623B6B" w:rsidRDefault="00E02756" w:rsidP="00E9568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14:paraId="532D170B" w14:textId="0744461A" w:rsidR="00E9568E" w:rsidRPr="00623B6B" w:rsidRDefault="00E9568E" w:rsidP="00990EC9">
      <w:pPr>
        <w:pStyle w:val="NoSpacing"/>
        <w:ind w:firstLine="706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С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редњорочни план рада Општинске управе  Општине 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Мркоњић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 Град  за период од 202</w:t>
      </w:r>
      <w:r w:rsidR="00990EC9">
        <w:rPr>
          <w:rFonts w:ascii="Times New Roman" w:hAnsi="Times New Roman"/>
          <w:color w:val="000000" w:themeColor="text1"/>
          <w:sz w:val="24"/>
          <w:szCs w:val="24"/>
          <w:lang w:val="sr-Cyrl-RS"/>
        </w:rPr>
        <w:t>5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>-202</w:t>
      </w:r>
      <w:r w:rsidR="00990EC9">
        <w:rPr>
          <w:rFonts w:ascii="Times New Roman" w:hAnsi="Times New Roman"/>
          <w:color w:val="000000" w:themeColor="text1"/>
          <w:sz w:val="24"/>
          <w:szCs w:val="24"/>
          <w:lang w:val="sr-Cyrl-RS"/>
        </w:rPr>
        <w:t>7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>.године (у даљем тексту: Средњорочни план рада) је израђен у складу са Законом о</w:t>
      </w:r>
    </w:p>
    <w:p w14:paraId="48AA7DF2" w14:textId="2AAF636C" w:rsidR="00E9568E" w:rsidRPr="00623B6B" w:rsidRDefault="00E9568E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>стратешком планирању и управљању развојем у Републици Српској (Службени гласник Републике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>Српске, број 63/21), Уредбом о стратешким документима у Републици Српској (Службени гласник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>Републике Српске, број 94/21) и Уредбом о спроведбеним документима у Републици Српској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(Службени гласник Републике Српске, број 8/22). </w:t>
      </w:r>
    </w:p>
    <w:p w14:paraId="1A43D033" w14:textId="0030BD45" w:rsidR="005C6FC1" w:rsidRPr="00623B6B" w:rsidRDefault="00E9568E" w:rsidP="00DD550E">
      <w:pPr>
        <w:pStyle w:val="NoSpacing"/>
        <w:ind w:firstLine="706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На основу члана 19. Закона о стратешком планирању и управљању развојем у Републици</w:t>
      </w:r>
      <w:r w:rsidR="00E02756"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>Српској, јединице локалне самоуправе, у години прије почетка раздобља на који се односи, израђују средњорочне планове рада на период од три године (по принципу 1 + 2) на основу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>њихове надлежности,  Упутства за средњорочно планирање рада јединица локалне самоуправе и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у складу са релевантним стратешким оквиром.  </w:t>
      </w:r>
    </w:p>
    <w:p w14:paraId="52E2DCD6" w14:textId="3696FA49" w:rsidR="00E9568E" w:rsidRPr="00623B6B" w:rsidRDefault="00E9568E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На основу члана 9., тачка 3. Уредбе о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>спроведбеним документима у Републици Српској, под средњорочним плановима рада јединица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локалне самоуправе подразумијевају се средњорочни планови рада начелника општине и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организационих јединица општинске управе.  </w:t>
      </w:r>
    </w:p>
    <w:p w14:paraId="047D7917" w14:textId="4CD7161C" w:rsidR="00E9568E" w:rsidRPr="00623B6B" w:rsidRDefault="00E9568E" w:rsidP="00DD550E">
      <w:pPr>
        <w:pStyle w:val="NoSpacing"/>
        <w:ind w:firstLine="706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>Сврха Средњорочног плана рада је да се осигура спровођење стратешког оквира са</w:t>
      </w:r>
      <w:r w:rsidR="00E02756"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нагласком на оквирна подручја дјеловања која су дефинисана стратешким документима и која се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>средњорочним планом рада операционализују на конкретне пројекте и активности који ће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општинска управа спровести у предстојећем трогодишњем периоду.   </w:t>
      </w:r>
    </w:p>
    <w:p w14:paraId="38695DEC" w14:textId="66D552F8" w:rsidR="00E9568E" w:rsidRPr="00623B6B" w:rsidRDefault="00E9568E" w:rsidP="00DD550E">
      <w:pPr>
        <w:pStyle w:val="NoSpacing"/>
        <w:ind w:firstLine="706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Средњорочни план рада Општинске управе  Општине 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Мркоњић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 Град  за период од 202</w:t>
      </w:r>
      <w:r w:rsidR="00B0468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5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>202</w:t>
      </w:r>
      <w:r w:rsidR="00B0468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7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.године је израђен на основу Упутства за средњорочно планирање рада Општинске управе Општине 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Мркоњић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 Град за период од 202</w:t>
      </w:r>
      <w:r w:rsidR="00B0468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5</w:t>
      </w:r>
      <w:r w:rsidR="00B0468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-2027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.године од </w:t>
      </w:r>
      <w:r w:rsidR="00B0468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30.11.2024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.године, број: </w:t>
      </w:r>
      <w:r w:rsidR="00B04687" w:rsidRPr="00B0468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01-022-19/23</w:t>
      </w:r>
      <w:r w:rsidR="00B04687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и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Акционог п</w:t>
      </w:r>
      <w:r w:rsidR="005C6FC1"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лана за спровођење  С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тратегије развоја  Општине </w:t>
      </w:r>
      <w:r w:rsidR="005C6FC1" w:rsidRPr="00A55B4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Мркоњић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 Град   за период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202</w:t>
      </w:r>
      <w:r w:rsidR="00B0468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5</w:t>
      </w:r>
      <w:r w:rsidR="00B0468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. – 2027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. г</w:t>
      </w:r>
      <w:r w:rsidR="00B0468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одине од 31.01</w:t>
      </w:r>
      <w:r w:rsidR="005C6FC1" w:rsidRPr="00A55B4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  <w:r w:rsidR="005C6FC1"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2024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.</w:t>
      </w:r>
      <w:r w:rsidR="005C6FC1" w:rsidRPr="00A55B4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године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, број: 01-0</w:t>
      </w:r>
      <w:r w:rsidR="005C6FC1" w:rsidRPr="00A55B4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2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2-</w:t>
      </w:r>
      <w:r w:rsidR="005C6FC1" w:rsidRPr="00A55B4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19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/23.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 </w:t>
      </w:r>
    </w:p>
    <w:p w14:paraId="48377B55" w14:textId="067C523B" w:rsidR="00E9568E" w:rsidRPr="00623B6B" w:rsidRDefault="00E9568E" w:rsidP="00DD550E">
      <w:pPr>
        <w:pStyle w:val="NoSpacing"/>
        <w:ind w:firstLine="706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Средњорочни план рада општине </w:t>
      </w:r>
      <w:r w:rsidR="005C6FC1"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Мркоњић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 Град  за период од </w:t>
      </w:r>
      <w:r w:rsidR="00AA0CEE"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>202</w:t>
      </w:r>
      <w:r w:rsidR="00B0468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5</w:t>
      </w:r>
      <w:r w:rsidR="00B0468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-2027</w:t>
      </w:r>
      <w:r w:rsidR="00AA0CEE"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  представља основ  за</w:t>
      </w:r>
      <w:r w:rsidR="00AA0CEE"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израду других оперативних планских докумената, прије свега </w:t>
      </w:r>
      <w:r w:rsidR="00AA0CEE"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Годишњег плана рада Начелника и</w:t>
      </w:r>
      <w:r w:rsidR="00AA0CEE"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Општинске управе Општине </w:t>
      </w:r>
      <w:r w:rsidR="005C6FC1"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Мркоњић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 Град за 202</w:t>
      </w:r>
      <w:r w:rsidR="00B0468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5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>.</w:t>
      </w:r>
      <w:r w:rsidR="00B04687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годину,  Буџета </w:t>
      </w:r>
      <w:r w:rsidR="00AA0CEE"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општине за 202</w:t>
      </w:r>
      <w:r w:rsidR="00B0468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5</w:t>
      </w:r>
      <w:r w:rsidR="00AA0CEE"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>.</w:t>
      </w:r>
      <w:r w:rsidR="00B04687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AA0CEE"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годину  и Плана</w:t>
      </w:r>
      <w:r w:rsidR="00AA0CEE"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капиталних инвестиција општине </w:t>
      </w:r>
      <w:r w:rsidR="005C6FC1"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Мркоњић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 Град за период од 202</w:t>
      </w:r>
      <w:r w:rsidR="00B0468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5</w:t>
      </w:r>
      <w:r w:rsidR="00B0468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-2027</w:t>
      </w:r>
      <w:r w:rsidRPr="00623B6B">
        <w:rPr>
          <w:rFonts w:ascii="Times New Roman" w:hAnsi="Times New Roman"/>
          <w:color w:val="000000" w:themeColor="text1"/>
          <w:sz w:val="24"/>
          <w:szCs w:val="24"/>
          <w:lang w:val="bs-Latn-BA"/>
        </w:rPr>
        <w:t>. године</w:t>
      </w:r>
      <w:r w:rsidR="005C6FC1" w:rsidRPr="00623B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14:paraId="631D2FEA" w14:textId="77777777" w:rsidR="00F24DC9" w:rsidRPr="00623B6B" w:rsidRDefault="00F24DC9" w:rsidP="00DD550E">
      <w:pPr>
        <w:pStyle w:val="NoSpacing"/>
        <w:jc w:val="both"/>
        <w:rPr>
          <w:rFonts w:ascii="Times New Roman" w:hAnsi="Times New Roman"/>
          <w:color w:val="000000" w:themeColor="text1"/>
          <w:szCs w:val="24"/>
          <w:lang w:val="bs-Latn-BA"/>
        </w:rPr>
      </w:pPr>
    </w:p>
    <w:p w14:paraId="0352FC85" w14:textId="77777777" w:rsidR="006E6479" w:rsidRPr="00A55B4F" w:rsidRDefault="006E6479" w:rsidP="00DD550E">
      <w:pPr>
        <w:jc w:val="both"/>
        <w:rPr>
          <w:rFonts w:ascii="Times New Roman" w:hAnsi="Times New Roman" w:cs="Times New Roman"/>
          <w:sz w:val="24"/>
          <w:szCs w:val="24"/>
          <w:lang w:val="sr-Cyrl"/>
        </w:rPr>
      </w:pPr>
    </w:p>
    <w:p w14:paraId="5CC1B8D6" w14:textId="21ED8524" w:rsidR="00CD2E28" w:rsidRPr="00A55B4F" w:rsidRDefault="006E6479" w:rsidP="00DD550E">
      <w:pPr>
        <w:pStyle w:val="Heading1"/>
        <w:jc w:val="both"/>
        <w:rPr>
          <w:rFonts w:ascii="Times New Roman" w:hAnsi="Times New Roman" w:cs="Times New Roman"/>
          <w:szCs w:val="24"/>
          <w:lang w:val="bs-Latn-BA"/>
        </w:rPr>
      </w:pPr>
      <w:bookmarkStart w:id="1" w:name="_Toc192066779"/>
      <w:r w:rsidRPr="00A55B4F">
        <w:rPr>
          <w:rFonts w:ascii="Times New Roman" w:hAnsi="Times New Roman" w:cs="Times New Roman"/>
          <w:szCs w:val="24"/>
          <w:lang w:val="sr-Cyrl"/>
        </w:rPr>
        <w:t xml:space="preserve">1. </w:t>
      </w:r>
      <w:r w:rsidR="00CD2E28" w:rsidRPr="00A55B4F">
        <w:rPr>
          <w:rFonts w:ascii="Times New Roman" w:hAnsi="Times New Roman" w:cs="Times New Roman"/>
          <w:szCs w:val="24"/>
          <w:lang w:val="sr-Cyrl"/>
        </w:rPr>
        <w:t>Осврт на пројекте и активности реализоване годишњим планом рада за претходну календарску годину;</w:t>
      </w:r>
      <w:bookmarkEnd w:id="1"/>
    </w:p>
    <w:p w14:paraId="30C07E2C" w14:textId="089D7D22" w:rsidR="006E6479" w:rsidRPr="00A55B4F" w:rsidRDefault="006E6479" w:rsidP="00DD550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С</w:t>
      </w: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ве активности у </w:t>
      </w:r>
      <w:r w:rsidR="00A55B4F"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2023.</w:t>
      </w: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години одвијале су се у складу са Годишњим планом рада Начелника општине и Општинске управе за 202</w:t>
      </w:r>
      <w:r w:rsidR="00A55B4F" w:rsidRPr="00A32D1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3</w:t>
      </w: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.годину, којег је Скупштина општине </w:t>
      </w:r>
      <w:r w:rsidRPr="00A32D1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Мркоњић</w:t>
      </w: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 Град</w:t>
      </w:r>
      <w:r w:rsidRPr="00A32D17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усвојила дана </w:t>
      </w:r>
      <w:r w:rsidR="00A32D17" w:rsidRPr="00A32D1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24</w:t>
      </w:r>
      <w:r w:rsidR="00A32D17"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.03</w:t>
      </w: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.2022.године Закључком број </w:t>
      </w:r>
      <w:r w:rsidR="00A32D17"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02-022-21/23</w:t>
      </w: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. Начелник општине је, уз стручну,</w:t>
      </w:r>
      <w:r w:rsidR="00A55B4F" w:rsidRPr="00A32D17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административну и техничку подршку Општинске</w:t>
      </w:r>
      <w:r w:rsidRPr="00A32D17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управе Општине </w:t>
      </w:r>
      <w:r w:rsidRPr="00A32D1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Мркоњић</w:t>
      </w: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 Град, а у оквиру</w:t>
      </w:r>
      <w:r w:rsidR="00A32D17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финансијских могућности планираних Буџетом општине, настојао у извјештајном периоду</w:t>
      </w:r>
      <w:r w:rsidRPr="00A32D17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обављати послове из своје надлежности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 на начин који ће осигурати услове за што квалитетније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задовољавање локалних потреба грађана општине 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Мркоњић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 Град, те је настојао одговорно и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квалитетно испунити своју обвезу вођења извршних послова Општине 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Мркоњић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 Град као јединице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локалне самоуправе.</w:t>
      </w:r>
      <w:r w:rsidRPr="00A55B4F">
        <w:rPr>
          <w:rFonts w:ascii="Times New Roman" w:hAnsi="Times New Roman"/>
          <w:sz w:val="24"/>
          <w:szCs w:val="24"/>
        </w:rPr>
        <w:t xml:space="preserve"> </w:t>
      </w:r>
    </w:p>
    <w:p w14:paraId="6D5BCA95" w14:textId="6AD7A46E" w:rsidR="006E6479" w:rsidRPr="00A55B4F" w:rsidRDefault="00623B6B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lastRenderedPageBreak/>
        <w:t xml:space="preserve">У </w:t>
      </w:r>
      <w:r w:rsidR="00A32D17"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Општинској управи општине Мркоњић Град у току 2023. године, рјешавано је укупно  7.505 предмета,  а од тога 3.349 предмета за које се води управни поступак и 4.156 предметa који нису везани за покретање управног поступка (неуправни предмети).</w:t>
      </w:r>
    </w:p>
    <w:p w14:paraId="08593D92" w14:textId="77777777" w:rsidR="006E6479" w:rsidRPr="00A55B4F" w:rsidRDefault="006E6479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Приоритетну пажњу, у складу са законом прописаним надлежностима, Начелник општине је усмјеравао на сљедеће: </w:t>
      </w:r>
    </w:p>
    <w:p w14:paraId="0A0D5649" w14:textId="77777777" w:rsidR="006E6479" w:rsidRPr="00A55B4F" w:rsidRDefault="006E6479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•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ab/>
        <w:t>остварење буџета и програма, које је усвојила Скупштина општине;</w:t>
      </w:r>
    </w:p>
    <w:p w14:paraId="3CB3EE22" w14:textId="77777777" w:rsidR="006E6479" w:rsidRPr="00A55B4F" w:rsidRDefault="006E6479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•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ab/>
        <w:t xml:space="preserve">унапређење организације рада и ефикасности Општинске управе, те стручно усавршавање радника Општинске управе; </w:t>
      </w:r>
    </w:p>
    <w:p w14:paraId="5DC3705B" w14:textId="77777777" w:rsidR="006E6479" w:rsidRPr="00A55B4F" w:rsidRDefault="006E6479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•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ab/>
        <w:t xml:space="preserve">законит, ефикасан и јаван рад Општинске управе општине Мркоњић Град; </w:t>
      </w:r>
    </w:p>
    <w:p w14:paraId="2DBA4361" w14:textId="77777777" w:rsidR="006E6479" w:rsidRPr="00A55B4F" w:rsidRDefault="006E6479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•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ab/>
        <w:t>обезбјеђење стабилности свих комуналних функција из надлежности Општине као што су: саобраћај и јавни превоз, јавна хигијена, јавна расвјета, зимска служба, водоснабдијевање, али и комуналних функција које нису у надлежности локалне заједнице, као што су, снабдијевање електричном енергијом, кориштење магистралних и регионалних путева на територији општине и др.</w:t>
      </w:r>
    </w:p>
    <w:p w14:paraId="5DB79E6D" w14:textId="77777777" w:rsidR="006E6479" w:rsidRPr="00A55B4F" w:rsidRDefault="006E6479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•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ab/>
        <w:t>рјешавање управних предмета и аката пословања, као и периодично извјештавање о њиховом извршењу;</w:t>
      </w:r>
    </w:p>
    <w:p w14:paraId="6845B2A8" w14:textId="77777777" w:rsidR="006E6479" w:rsidRPr="00A55B4F" w:rsidRDefault="006E6479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•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ab/>
        <w:t>израда просторно-планске документације за подручје општине;</w:t>
      </w:r>
    </w:p>
    <w:p w14:paraId="54E3C8EC" w14:textId="77777777" w:rsidR="006E6479" w:rsidRPr="00A55B4F" w:rsidRDefault="006E6479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•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ab/>
        <w:t xml:space="preserve">сарадња са невладиним сектором, вјерским заједницама, у складу са њиховим интересом за сарадњу; </w:t>
      </w:r>
    </w:p>
    <w:p w14:paraId="419FE32C" w14:textId="77777777" w:rsidR="006E6479" w:rsidRPr="00A55B4F" w:rsidRDefault="006E6479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•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ab/>
        <w:t xml:space="preserve">сарадња са мјесним заједницама и грађанима, </w:t>
      </w:r>
    </w:p>
    <w:p w14:paraId="2DDAD5DE" w14:textId="77777777" w:rsidR="006E6479" w:rsidRPr="00A55B4F" w:rsidRDefault="006E6479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•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ab/>
        <w:t xml:space="preserve">рјешавање проблема и пружање различитих видова социјалне помоћи социјално угроженим грађанима, те помоћи породицама погинулих бораца и РВИ, те грађанима са посебним потребама; </w:t>
      </w:r>
    </w:p>
    <w:p w14:paraId="3F4B790B" w14:textId="77777777" w:rsidR="006E6479" w:rsidRPr="00A55B4F" w:rsidRDefault="006E6479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•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ab/>
        <w:t>рад на унапређењу система цивилне заштите, као и безбједности у ширем смислу, у сарадњи са свим институцијама Општине и Републике Српске које се баве различитим аспектима безбједности у локалној заједници и Републици Српској;</w:t>
      </w:r>
    </w:p>
    <w:p w14:paraId="4D6F7B34" w14:textId="77777777" w:rsidR="006E6479" w:rsidRPr="00A55B4F" w:rsidRDefault="006E6479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•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ab/>
        <w:t>функционисање јавних предузећа, установа и институција чији је оснивач Општина;</w:t>
      </w:r>
    </w:p>
    <w:p w14:paraId="48D65C6C" w14:textId="77777777" w:rsidR="006E6479" w:rsidRPr="00A55B4F" w:rsidRDefault="006E6479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•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ab/>
        <w:t xml:space="preserve">праћење привредних активности, те подношење извјештаја и иницијатива Скупштини општине у вези са стварањем повољнијих услова за привредне активности, у складу са надлежностима локалне заједнице; </w:t>
      </w:r>
    </w:p>
    <w:p w14:paraId="62A46F9A" w14:textId="77777777" w:rsidR="006E6479" w:rsidRPr="00A55B4F" w:rsidRDefault="006E6479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•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ab/>
        <w:t xml:space="preserve">сарадња са институцијама Републике Српске и Босне и Херцеговине ради рјешавања питања од виталног интереса за Општину Мркоњић Град, са међународним финансијским институцијама и организацијама, те са Савезом општина и градова Републике Српске, у циљу обезбјеђивања финансијских услова за рјешавање питања од виталног интереса за општину, те рјешавање питања од виталног интереса за локалне заједнице у Републици Српској; </w:t>
      </w:r>
    </w:p>
    <w:p w14:paraId="595A5504" w14:textId="77777777" w:rsidR="006E6479" w:rsidRPr="00A55B4F" w:rsidRDefault="006E6479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•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ab/>
        <w:t xml:space="preserve">сарадња са Владом Републике Српске и са свим институцијама Републике Српске; </w:t>
      </w:r>
    </w:p>
    <w:p w14:paraId="4DD20989" w14:textId="77777777" w:rsidR="008429BD" w:rsidRPr="00A55B4F" w:rsidRDefault="008429BD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14:paraId="1476DC6E" w14:textId="77777777" w:rsidR="00A32D17" w:rsidRPr="00A32D17" w:rsidRDefault="008429BD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Када је у питању Стратегија развоја општине Мркоњић Град, </w:t>
      </w:r>
      <w:r w:rsidR="00A32D17"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Планом имплементације за 2023. годину, предвиђена имплементација 53 пројеката, од чега је у економском сектору планирано 11 пројекта, у друштвеном сектору 33 пројеката, те у сектору за заштиту животне средине 9 пројеката. Укупна је рализовано 35 пројеката, од тога 7 из економског сектора из друштвеног сектора 23 пројеката, те из сектора за заштиту животне средине 5 пројеката. </w:t>
      </w:r>
    </w:p>
    <w:p w14:paraId="2EF32926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Укупно планирана финансијска вриједности пројеката предвиђених за 2023. годину, износи 5.992.615,00 од чега је планирано да се из буџета Општине издвоји 3.642.200,00КМ (40,60%)а из екстерних извора 2.350.415,00КМ (59,4%).</w:t>
      </w:r>
    </w:p>
    <w:p w14:paraId="594FB5B3" w14:textId="417E71B1" w:rsidR="008429BD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Укупна вриједност реализованих пројеката у 2023.години износи 6.140.003,11 КМ или 2,46% више у односу на планирана средства. При томе у структури реализованих </w:t>
      </w: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lastRenderedPageBreak/>
        <w:t>пројеката  2.429.820,84КМ или 39,57% се односи на финансирање из буџета док је   3.710.182,27 КМ или 60,43% из екстерних извора финансирања.</w:t>
      </w:r>
    </w:p>
    <w:p w14:paraId="2ADC79CE" w14:textId="77777777" w:rsidR="00A32D17" w:rsidRPr="00A55B4F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</w:p>
    <w:p w14:paraId="61FA7369" w14:textId="3E707354" w:rsidR="008429BD" w:rsidRPr="00A55B4F" w:rsidRDefault="008429BD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У погледу кљу</w:t>
      </w:r>
      <w:r w:rsidR="00B302BE">
        <w:rPr>
          <w:rFonts w:ascii="Times New Roman" w:hAnsi="Times New Roman"/>
          <w:color w:val="000000" w:themeColor="text1"/>
          <w:sz w:val="24"/>
          <w:szCs w:val="24"/>
          <w:lang w:val="bs-Latn-BA"/>
        </w:rPr>
        <w:t>чних приоритета и фокуса за 202</w:t>
      </w:r>
      <w:r w:rsidR="00B302B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3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. годину најзначајнији реализовани пројекти/мјере у области </w:t>
      </w:r>
      <w:r w:rsidRPr="00A55B4F">
        <w:rPr>
          <w:rFonts w:ascii="Times New Roman" w:hAnsi="Times New Roman"/>
          <w:b/>
          <w:color w:val="000000" w:themeColor="text1"/>
          <w:sz w:val="24"/>
          <w:szCs w:val="24"/>
          <w:lang w:val="bs-Latn-BA"/>
        </w:rPr>
        <w:t>економског сектора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 су:  „М1.2.2.1 Подршка самозапошљавању незапослених лица са подручја општине Мркоњић Град, М 1.2.2.2 Подршка развоју МСП и предузетника, М 1.1.2.6 Подршка развоју пољопривреде што је допринијело да се кроз Програм за подстицај привредног развоја општине Мркоњић Град у 2022. години остваре значајни резултати у области МСП и предузетништва, као и у развоју пољопривредне производње, од којих су неки показатељи наведени у наставку:</w:t>
      </w:r>
    </w:p>
    <w:p w14:paraId="602A7136" w14:textId="77777777" w:rsidR="008429BD" w:rsidRPr="00A55B4F" w:rsidRDefault="008429BD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1.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ab/>
        <w:t xml:space="preserve">Запослен је 21 радник са евиденције Бироа за запошљавање. </w:t>
      </w:r>
    </w:p>
    <w:p w14:paraId="57461E4D" w14:textId="77777777" w:rsidR="008429BD" w:rsidRPr="00A55B4F" w:rsidRDefault="008429BD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2. 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ab/>
        <w:t>Укупно 118 индивидуалних/регистрованих пољопривредних произвођача корисника Програма за подстицај у 2022. години.</w:t>
      </w:r>
    </w:p>
    <w:p w14:paraId="38054937" w14:textId="77777777" w:rsidR="008429BD" w:rsidRPr="00A55B4F" w:rsidRDefault="008429BD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3.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ab/>
        <w:t>Укупно 5  пословних субјеката су корисници Програма за подстицај у 2022. години.</w:t>
      </w:r>
    </w:p>
    <w:p w14:paraId="3DD68345" w14:textId="77777777" w:rsidR="008429BD" w:rsidRPr="00A55B4F" w:rsidRDefault="008429BD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4.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ab/>
        <w:t>Укупно је 8 туристичких субјеката корисника подстицајних средстава.</w:t>
      </w:r>
    </w:p>
    <w:p w14:paraId="6976C20F" w14:textId="77777777" w:rsidR="008429BD" w:rsidRPr="00A55B4F" w:rsidRDefault="008429BD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5.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ab/>
        <w:t>Извршене су обавезе за кориснике Програма у 2022. години, према планираном распореду утрошка средстава у укупном износу од 399.473,00КМ.</w:t>
      </w:r>
    </w:p>
    <w:p w14:paraId="0BFFAB0B" w14:textId="4D6DF48D" w:rsidR="008429BD" w:rsidRPr="00A55B4F" w:rsidRDefault="008429BD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6.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Однос  између укупно планираних и реализованих средстава за Програм подстицаја привреде у 2022. години, изражено у процентима, износи 93,9%.</w:t>
      </w:r>
    </w:p>
    <w:p w14:paraId="6A51868E" w14:textId="77777777" w:rsidR="008429BD" w:rsidRPr="00A55B4F" w:rsidRDefault="008429BD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</w:p>
    <w:p w14:paraId="58D56479" w14:textId="77777777" w:rsidR="008429BD" w:rsidRPr="00A55B4F" w:rsidRDefault="008429BD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Планом имплементације у 2022. години  у </w:t>
      </w:r>
      <w:r w:rsidRPr="00A55B4F">
        <w:rPr>
          <w:rFonts w:ascii="Times New Roman" w:hAnsi="Times New Roman"/>
          <w:b/>
          <w:color w:val="000000" w:themeColor="text1"/>
          <w:sz w:val="24"/>
          <w:szCs w:val="24"/>
          <w:lang w:val="bs-Latn-BA"/>
        </w:rPr>
        <w:t>економском</w:t>
      </w: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 сектору планирана је реализације 12 пројеката, за чију реализацију су предвиђена  средства у износу 869.615КМ, од чега из буџета општине  488.500 КМ и екстерних извора 381.115 КМ.</w:t>
      </w:r>
    </w:p>
    <w:p w14:paraId="7891CE4D" w14:textId="77777777" w:rsidR="008429BD" w:rsidRPr="00A55B4F" w:rsidRDefault="008429BD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Укупно утрошена средства за пројекте из овог сектора износе 1.248.327,95 КМ или 43,55% више  у односу на планирано. Када је у питању структура утрошених средстава из буџета је утрошено 442.723,01 КМ или 35,47% и из екстерних извора 805.604,94 КМ или 64,53%.</w:t>
      </w:r>
    </w:p>
    <w:p w14:paraId="54A3F351" w14:textId="0CA447D4" w:rsidR="008429BD" w:rsidRPr="00A55B4F" w:rsidRDefault="008429BD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Најзначајнији реализовани пројекти/мјере у 2022. години у области економског сектора су: </w:t>
      </w:r>
    </w:p>
    <w:p w14:paraId="30BA3C53" w14:textId="77777777" w:rsidR="008429BD" w:rsidRPr="00A55B4F" w:rsidRDefault="008429BD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М 1.1.2.6 Подршка развоју пољопривреде, М 1.1.2.7 Подршка развоју пчеларства, </w:t>
      </w:r>
    </w:p>
    <w:p w14:paraId="73A90415" w14:textId="77777777" w:rsidR="008429BD" w:rsidRPr="00A55B4F" w:rsidRDefault="008429BD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М 1.2.2.1 Подршка самозапошљавању незапослених лица са подручја општине М.Град, М 1.2.2.2 Подршка развоју МСП и предузетника, П 1.3.2.4 Пецка – Нова екотуристичка дестинација, П1.1.2.7„EU4 Agri“ пијаца за 21.вијек и П 1.3.2.5 Подршка развоју туризма.</w:t>
      </w:r>
    </w:p>
    <w:p w14:paraId="360E81DB" w14:textId="77777777" w:rsidR="008429BD" w:rsidRPr="00A55B4F" w:rsidRDefault="008429BD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</w:p>
    <w:p w14:paraId="7F0F344C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Најзначајнији реализовани пројекти/мјере у 2023. години у области економског сектора су: </w:t>
      </w:r>
    </w:p>
    <w:p w14:paraId="05563B27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М 1.1.2.6 Подршка развоју пољопривреде, М 1.1.2.7 Подршка развоју пчеларства, </w:t>
      </w:r>
    </w:p>
    <w:p w14:paraId="5827FE3D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М 1.2.2.1 Подршка самозапошљавању незапослених лица са подручја општине М.Град, М1.2.2.2 Подршка развоју МСП и предузетника и 1.3.2.5 Подршка развоју туризма.</w:t>
      </w:r>
    </w:p>
    <w:p w14:paraId="11515769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</w:p>
    <w:p w14:paraId="7893042C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Најзначајнији реализовани пројекти/мјере у 2023.години у области друштвеног развоја су: </w:t>
      </w:r>
    </w:p>
    <w:p w14:paraId="3B14128E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П 2.1.1.1 Санација вјерских  објеката и објеката културе на подручју општине, М 2.1.2.3 Подршка развоју спорта-суфинансирање спортских клубова, П 2.2.1.1 Асфалтирање локалних и некатегорисаних путева, П 2.2.1.2 Реконструкција градских улица и пратеће комуналне инфраструктуре, П 2.2.1.4 Уклањање стјенске масе у селу Баљвине, П 2.2.2.6 Проширење  водоводне и канализационе мреже у градском подручју, М 2.3.1.4 Подршка ученицима основних и средњих школа и студената, П 2.3.2.1 Пројекат Омладинске банке, М 2.3.2.2 Подршка пројектима НВО сектора,</w:t>
      </w:r>
    </w:p>
    <w:p w14:paraId="0C18B41F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lastRenderedPageBreak/>
        <w:t>П 2.3.2.3 „Јачање улоге мјесних заједница у Босни и Херцеговини“-УНДП, М 2.3.2.4 Подршка пројектима мјесних заједница и М 2.4.1.5 Mјере подршке пронаталитетној политици.</w:t>
      </w:r>
    </w:p>
    <w:p w14:paraId="2AC2B745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Најзначајнији пројекти/мјере у 2023. години из сектора  заштите животне средине су: </w:t>
      </w:r>
    </w:p>
    <w:p w14:paraId="0AFD99C7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„П 3.1.1.1 Пројекат енергетске санације објекта КСЦ „Петар Кочић“ (2022-2023) и П 3.1.1.2 Пројекат енергетске ефикасности у Основној школи „Иван Горан Ковачић“.</w:t>
      </w:r>
    </w:p>
    <w:p w14:paraId="3E011440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</w:p>
    <w:p w14:paraId="4A72B47D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У складу са планираним развојним приоритетима који су вертикално усклађени са стратешким и планским документима виших нивоа власти, Општина је у извјештајном периоду реализовала 35 пројекта. При томе из екстерних је привучено  3.710.182,27КМ средстава, гдје су доминирала средства Владе Реублике Српске, средства Европске уније, властита средства учесника пројеката, УНДП у БиХ, донације Јавних и приватних предузећа, Фондације Мозаик, као и кредитна средства која се воде као екстерна средства и др.  </w:t>
      </w:r>
    </w:p>
    <w:p w14:paraId="2D830610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Средствима Владе Републике Српске у 2023. години су финансирана два пројекта у износу 810.000,00КМ, у питању су сљедећи пројекти: „П3.1.1.1 Пројекат енергетске санације објекта КСЦ “Петар Кочић“ у износу 600.000КМ, П 3.1.1.2 „Унутрашње уређење  Основне  школе „Иван Горан Ковачић“ у износу 310.000КМ.</w:t>
      </w:r>
    </w:p>
    <w:p w14:paraId="168C67CF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Средствима УНДП-а  суфинансирана је реализација 2 пројекта у износу од 72.953,56КМ, у питању су сљедећи пројекти П 2.3.2.3 „Јачање улоге мјесних заједница у Босни и Херцеговини“-УНДП у износу 67.932,73КМ, П 1.3.2.7. ЕУ4Агри "Пијаца за 21 вијек" у износу 10.923,00 КМ.</w:t>
      </w:r>
    </w:p>
    <w:p w14:paraId="23773B6E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Федерално министарство расељених особа и избјеглица је суфинансирало пројекат  П.2.2.1.4.Уклањање стијенске масе у износу 200.000,00КМ.</w:t>
      </w:r>
    </w:p>
    <w:p w14:paraId="302FAC86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Фондација Мозаик је и ове године подржала пројекат П 2.3.2.1 Пројекат Омладинске банке у износу 8.568КМ.</w:t>
      </w:r>
    </w:p>
    <w:p w14:paraId="2FFA680C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Донаторска средства јавних и приватних предузећа за пројекат „М 2.1.2.3 Суфинансирање спортских клубова у 2023.години“ износе 392.688,46КМ. </w:t>
      </w:r>
    </w:p>
    <w:p w14:paraId="34766642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Властито учешће корисника пројкта из Програма за подстицај привредног развоја општине Мркоњић Град у 2023. години износи 1.146.995,53КМ и то за пројекте: „М 1.2.2.2 Подршка развоју МСП и предузетника“ у износу 141.703,23КМ, „М 1.1.2.6 Подршка развоју пољопривреде“ у износу 982.253,10КМ и П 1.3.2.4. Подршка развоју туризма у износу 23.039,20КМ.</w:t>
      </w:r>
    </w:p>
    <w:p w14:paraId="3D3DB9E9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У 2023. години учешће грађана по Одлуци за суфинансирање пројекта  „П 2.2.1.1 Асфалтирање локалних и некатегорисаних путева“ износи 104.872,00 КМ.</w:t>
      </w:r>
    </w:p>
    <w:p w14:paraId="6B46809E" w14:textId="0411E183" w:rsidR="008429BD" w:rsidRPr="00A55B4F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Укупно издвојена Кредитна средтва за пројекте  у 2023.години износе 1.455.918КМ, од којих је 1.372.902,00КМ издвојено за финансирање пројекта П 2.2.1.1 Асфалтирање локалних и некатегорисаних путева“ и и П 2.1.2.3 „Изградња осталих објеката- спортски терени-игралишта“ у износу 83.016,00КМ.</w:t>
      </w:r>
      <w:r w:rsidR="008429BD"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>.</w:t>
      </w:r>
    </w:p>
    <w:p w14:paraId="5DCD7166" w14:textId="77777777" w:rsidR="008429BD" w:rsidRPr="00A55B4F" w:rsidRDefault="008429BD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55B4F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На основу свих прикупљених и обрађених података  у погледу привредних кретања у 2022. години, може се закључити да  годишњи резултати имају благи тренд раста у односу на 2021. годину, прије свега, у погледу привредних кретања. </w:t>
      </w:r>
    </w:p>
    <w:p w14:paraId="1A0F0F59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На основу података АПИФ-а у 2023. години укупни приходи пословних субјеката који дјелују на подручју општине Мркоњић Град износе 349.518.676КМ  док су укупни приходи у 2022. години износили 569.801.652КМ , што представља пад прихода у износу 38,6%.</w:t>
      </w:r>
    </w:p>
    <w:p w14:paraId="4ECC7F21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Према подацима Подручне привредне коморе Бања Лука просјечна бруто плата у 2023. години износила је 1.686КМ. У односу на просјечну плату у 2022. години, која је износила 1.532 КМ, у 2023. години, просјечна бруто плата је већа за 10%.</w:t>
      </w:r>
    </w:p>
    <w:p w14:paraId="1635FEDD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Када су у питању идикатори који се односе праћење броја незапослених лица у 2023.години је било 562  незапослених лица, евидентно је да је у 2023.години  смањен </w:t>
      </w: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lastRenderedPageBreak/>
        <w:t xml:space="preserve">број незапослених лица за 26,9%, обзиром да је у 2022.години на евиденцији Завода за запошљавање било 769 лица. </w:t>
      </w:r>
    </w:p>
    <w:p w14:paraId="307F3103" w14:textId="77777777" w:rsidR="00A32D17" w:rsidRPr="00A32D17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У 2023.години, а на основу података преузетим од Подручне привредне коморе регије Бања Лука, привредни субјекти са подручја општине Мркоњић Град, остварили су укупну робну размјену у износу од 45.591.000КМ, што је 2,2% више у односу на 2022.годину. У укупној робној размјени извоз је учествовао са 30,2% или 13.794.000КМ, док је увоз учествовао са 69,8% или 31.797.000КМ. Кад је у питању поређење у односу на 2022.годину, евидентан је пад извоза у 2023.години за -5,2%, док је а стопа раста увоза у 2023.години већа за 5,8 %.</w:t>
      </w:r>
    </w:p>
    <w:p w14:paraId="08F967F8" w14:textId="24679EBE" w:rsidR="00F24DC9" w:rsidRPr="00A55B4F" w:rsidRDefault="00A32D17" w:rsidP="00DD550E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На основу свих прикупљених и обрађених података  у погледу привредних кретања у 2023</w:t>
      </w:r>
      <w:r>
        <w:rPr>
          <w:rFonts w:ascii="Times New Roman" w:hAnsi="Times New Roman"/>
          <w:color w:val="000000" w:themeColor="text1"/>
          <w:sz w:val="24"/>
          <w:szCs w:val="24"/>
          <w:lang w:val="bs-Latn-BA"/>
        </w:rPr>
        <w:t xml:space="preserve">. години, може се закључити да </w:t>
      </w:r>
      <w:r w:rsidRPr="00A32D17">
        <w:rPr>
          <w:rFonts w:ascii="Times New Roman" w:hAnsi="Times New Roman"/>
          <w:color w:val="000000" w:themeColor="text1"/>
          <w:sz w:val="24"/>
          <w:szCs w:val="24"/>
          <w:lang w:val="bs-Latn-BA"/>
        </w:rPr>
        <w:t>годишњи резултати имају тренд раста изузев укупних прихода пословних субјеката са подручја општине. Разлог пада укупних прихода је негативно пословање великог привредног субјекта из области прерађивачке индустрије.</w:t>
      </w:r>
    </w:p>
    <w:p w14:paraId="6316595A" w14:textId="669920B4" w:rsidR="00F24DC9" w:rsidRPr="00A55B4F" w:rsidRDefault="006E6479" w:rsidP="00DD550E">
      <w:pPr>
        <w:pStyle w:val="Heading1"/>
        <w:jc w:val="both"/>
        <w:rPr>
          <w:rFonts w:ascii="Times New Roman" w:hAnsi="Times New Roman" w:cs="Times New Roman"/>
          <w:szCs w:val="24"/>
          <w:lang w:val="bs-Latn-BA"/>
        </w:rPr>
      </w:pPr>
      <w:bookmarkStart w:id="2" w:name="_Toc192066780"/>
      <w:r w:rsidRPr="00A55B4F">
        <w:rPr>
          <w:rFonts w:ascii="Times New Roman" w:hAnsi="Times New Roman" w:cs="Times New Roman"/>
          <w:szCs w:val="24"/>
          <w:lang w:val="sr-Cyrl"/>
        </w:rPr>
        <w:t xml:space="preserve">2. </w:t>
      </w:r>
      <w:r w:rsidR="00F24DC9" w:rsidRPr="00A55B4F">
        <w:rPr>
          <w:rFonts w:ascii="Times New Roman" w:hAnsi="Times New Roman" w:cs="Times New Roman"/>
          <w:szCs w:val="24"/>
          <w:lang w:val="sr-Cyrl"/>
        </w:rPr>
        <w:t xml:space="preserve">Кратак опис усмјерења </w:t>
      </w:r>
      <w:r w:rsidR="00006DF5" w:rsidRPr="00A55B4F">
        <w:rPr>
          <w:rFonts w:ascii="Times New Roman" w:hAnsi="Times New Roman" w:cs="Times New Roman"/>
          <w:szCs w:val="24"/>
          <w:lang w:val="sr-Cyrl"/>
        </w:rPr>
        <w:t xml:space="preserve">средњорочног </w:t>
      </w:r>
      <w:r w:rsidR="00F24DC9" w:rsidRPr="00A55B4F">
        <w:rPr>
          <w:rFonts w:ascii="Times New Roman" w:hAnsi="Times New Roman" w:cs="Times New Roman"/>
          <w:szCs w:val="24"/>
          <w:lang w:val="sr-Cyrl"/>
        </w:rPr>
        <w:t xml:space="preserve">плана </w:t>
      </w:r>
      <w:r w:rsidR="00CA18FB" w:rsidRPr="00A55B4F">
        <w:rPr>
          <w:rFonts w:ascii="Times New Roman" w:hAnsi="Times New Roman" w:cs="Times New Roman"/>
          <w:szCs w:val="24"/>
          <w:lang w:val="sr-Cyrl"/>
        </w:rPr>
        <w:t xml:space="preserve">Општине Мркоњић Град </w:t>
      </w:r>
      <w:r w:rsidR="00F24DC9" w:rsidRPr="00A55B4F">
        <w:rPr>
          <w:rFonts w:ascii="Times New Roman" w:hAnsi="Times New Roman" w:cs="Times New Roman"/>
          <w:szCs w:val="24"/>
          <w:lang w:val="sr-Cyrl"/>
        </w:rPr>
        <w:t xml:space="preserve">и </w:t>
      </w:r>
      <w:r w:rsidR="00F42751" w:rsidRPr="00A55B4F">
        <w:rPr>
          <w:rFonts w:ascii="Times New Roman" w:hAnsi="Times New Roman" w:cs="Times New Roman"/>
          <w:szCs w:val="24"/>
          <w:lang w:val="sr-Cyrl"/>
        </w:rPr>
        <w:t>с</w:t>
      </w:r>
      <w:r w:rsidR="00F24DC9" w:rsidRPr="00A55B4F">
        <w:rPr>
          <w:rFonts w:ascii="Times New Roman" w:hAnsi="Times New Roman" w:cs="Times New Roman"/>
          <w:szCs w:val="24"/>
          <w:lang w:val="sr-Cyrl"/>
        </w:rPr>
        <w:t>п</w:t>
      </w:r>
      <w:r w:rsidR="00CA18FB" w:rsidRPr="00A55B4F">
        <w:rPr>
          <w:rFonts w:ascii="Times New Roman" w:hAnsi="Times New Roman" w:cs="Times New Roman"/>
          <w:szCs w:val="24"/>
          <w:lang w:val="sr-Cyrl"/>
        </w:rPr>
        <w:t>роведеног процеса консултација</w:t>
      </w:r>
      <w:r w:rsidR="00F24DC9" w:rsidRPr="00A55B4F">
        <w:rPr>
          <w:rFonts w:ascii="Times New Roman" w:hAnsi="Times New Roman" w:cs="Times New Roman"/>
          <w:szCs w:val="24"/>
          <w:lang w:val="sr-Cyrl"/>
        </w:rPr>
        <w:t>;</w:t>
      </w:r>
      <w:bookmarkEnd w:id="2"/>
    </w:p>
    <w:p w14:paraId="7F06A0FA" w14:textId="3D4E2D6B" w:rsidR="00805C27" w:rsidRPr="00A55B4F" w:rsidRDefault="00805C27" w:rsidP="00DD550E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A55B4F">
        <w:rPr>
          <w:rFonts w:ascii="Times New Roman" w:hAnsi="Times New Roman"/>
          <w:sz w:val="24"/>
          <w:szCs w:val="24"/>
          <w:lang w:val="bs-Latn-BA"/>
        </w:rPr>
        <w:t xml:space="preserve">Радна верзија Средњорочног плана рада је усаглашена са Акционим планом за спровођење </w:t>
      </w:r>
      <w:r w:rsidRPr="00A55B4F">
        <w:rPr>
          <w:rFonts w:ascii="Times New Roman" w:hAnsi="Times New Roman"/>
          <w:sz w:val="24"/>
          <w:szCs w:val="24"/>
          <w:lang w:val="sr-Cyrl-RS"/>
        </w:rPr>
        <w:t>С</w:t>
      </w:r>
      <w:r w:rsidRPr="00A55B4F">
        <w:rPr>
          <w:rFonts w:ascii="Times New Roman" w:hAnsi="Times New Roman"/>
          <w:sz w:val="24"/>
          <w:szCs w:val="24"/>
          <w:lang w:val="bs-Latn-BA"/>
        </w:rPr>
        <w:t xml:space="preserve">тратегије развоја општине </w:t>
      </w:r>
      <w:r w:rsidRPr="00A55B4F">
        <w:rPr>
          <w:rFonts w:ascii="Times New Roman" w:hAnsi="Times New Roman"/>
          <w:sz w:val="24"/>
          <w:szCs w:val="24"/>
          <w:lang w:val="sr-Cyrl-RS"/>
        </w:rPr>
        <w:t>Мркоњић</w:t>
      </w:r>
      <w:r w:rsidR="00990EC9">
        <w:rPr>
          <w:rFonts w:ascii="Times New Roman" w:hAnsi="Times New Roman"/>
          <w:sz w:val="24"/>
          <w:szCs w:val="24"/>
          <w:lang w:val="bs-Latn-BA"/>
        </w:rPr>
        <w:t xml:space="preserve"> Град  </w:t>
      </w:r>
      <w:r w:rsidRPr="00A55B4F">
        <w:rPr>
          <w:rFonts w:ascii="Times New Roman" w:hAnsi="Times New Roman"/>
          <w:sz w:val="24"/>
          <w:szCs w:val="24"/>
          <w:lang w:val="bs-Latn-BA"/>
        </w:rPr>
        <w:t>за период 2024. – 20</w:t>
      </w:r>
      <w:r w:rsidRPr="00A55B4F">
        <w:rPr>
          <w:rFonts w:ascii="Times New Roman" w:hAnsi="Times New Roman"/>
          <w:sz w:val="24"/>
          <w:szCs w:val="24"/>
          <w:lang w:val="sr-Cyrl-RS"/>
        </w:rPr>
        <w:t>30</w:t>
      </w:r>
      <w:r w:rsidRPr="00A55B4F">
        <w:rPr>
          <w:rFonts w:ascii="Times New Roman" w:hAnsi="Times New Roman"/>
          <w:sz w:val="24"/>
          <w:szCs w:val="24"/>
          <w:lang w:val="bs-Latn-BA"/>
        </w:rPr>
        <w:t>. године,</w:t>
      </w:r>
      <w:r w:rsidRPr="00A55B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55B4F">
        <w:rPr>
          <w:rFonts w:ascii="Times New Roman" w:hAnsi="Times New Roman"/>
          <w:sz w:val="24"/>
          <w:szCs w:val="24"/>
          <w:lang w:val="bs-Latn-BA"/>
        </w:rPr>
        <w:t>те се, у складу са Чланом 9., тачка 7. Уредбе о спроведбеним документима Републике Српске</w:t>
      </w:r>
      <w:r w:rsidRPr="00A55B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55B4F">
        <w:rPr>
          <w:rFonts w:ascii="Times New Roman" w:hAnsi="Times New Roman"/>
          <w:sz w:val="24"/>
          <w:szCs w:val="24"/>
          <w:lang w:val="bs-Latn-BA"/>
        </w:rPr>
        <w:t>(Службени гласник Републике Српске број 8/22), објављује на интернет страницама општине с</w:t>
      </w:r>
      <w:r w:rsidRPr="00A55B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55B4F">
        <w:rPr>
          <w:rFonts w:ascii="Times New Roman" w:hAnsi="Times New Roman"/>
          <w:sz w:val="24"/>
          <w:szCs w:val="24"/>
          <w:lang w:val="bs-Latn-BA"/>
        </w:rPr>
        <w:t>циљем спровођења консултација са социоекономским партнерима, широм јавношћу и</w:t>
      </w:r>
      <w:r w:rsidRPr="00A55B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55B4F">
        <w:rPr>
          <w:rFonts w:ascii="Times New Roman" w:hAnsi="Times New Roman"/>
          <w:sz w:val="24"/>
          <w:szCs w:val="24"/>
          <w:lang w:val="bs-Latn-BA"/>
        </w:rPr>
        <w:t xml:space="preserve">прикупљања коментара, у року од најмање  15 дана од дана објављивања. Средњорочни план рада ће  се касније користи приликом израде нацрта Буџета општине </w:t>
      </w:r>
      <w:r w:rsidRPr="00A55B4F">
        <w:rPr>
          <w:rFonts w:ascii="Times New Roman" w:hAnsi="Times New Roman"/>
          <w:sz w:val="24"/>
          <w:szCs w:val="24"/>
          <w:lang w:val="sr-Cyrl-RS"/>
        </w:rPr>
        <w:t>Мркоњић</w:t>
      </w:r>
      <w:r w:rsidR="0015168B">
        <w:rPr>
          <w:rFonts w:ascii="Times New Roman" w:hAnsi="Times New Roman"/>
          <w:sz w:val="24"/>
          <w:szCs w:val="24"/>
          <w:lang w:val="bs-Latn-BA"/>
        </w:rPr>
        <w:t xml:space="preserve"> Град за 2025</w:t>
      </w:r>
      <w:r w:rsidRPr="00A55B4F">
        <w:rPr>
          <w:rFonts w:ascii="Times New Roman" w:hAnsi="Times New Roman"/>
          <w:sz w:val="24"/>
          <w:szCs w:val="24"/>
          <w:lang w:val="bs-Latn-BA"/>
        </w:rPr>
        <w:t>. годину и</w:t>
      </w:r>
      <w:r w:rsidRPr="00A55B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55B4F">
        <w:rPr>
          <w:rFonts w:ascii="Times New Roman" w:hAnsi="Times New Roman"/>
          <w:sz w:val="24"/>
          <w:szCs w:val="24"/>
          <w:lang w:val="bs-Latn-BA"/>
        </w:rPr>
        <w:t>Плана капиталних инвестиција општине Мркоњић Град за период 202</w:t>
      </w:r>
      <w:r w:rsidR="00990EC9">
        <w:rPr>
          <w:rFonts w:ascii="Times New Roman" w:hAnsi="Times New Roman"/>
          <w:sz w:val="24"/>
          <w:szCs w:val="24"/>
          <w:lang w:val="sr-Cyrl-RS"/>
        </w:rPr>
        <w:t>5</w:t>
      </w:r>
      <w:r w:rsidR="00990EC9">
        <w:rPr>
          <w:rFonts w:ascii="Times New Roman" w:hAnsi="Times New Roman"/>
          <w:sz w:val="24"/>
          <w:szCs w:val="24"/>
          <w:lang w:val="bs-Latn-BA"/>
        </w:rPr>
        <w:t>-2027</w:t>
      </w:r>
      <w:r w:rsidRPr="00A55B4F">
        <w:rPr>
          <w:rFonts w:ascii="Times New Roman" w:hAnsi="Times New Roman"/>
          <w:sz w:val="24"/>
          <w:szCs w:val="24"/>
          <w:lang w:val="bs-Latn-BA"/>
        </w:rPr>
        <w:t xml:space="preserve">. година.  </w:t>
      </w:r>
    </w:p>
    <w:p w14:paraId="0C157285" w14:textId="487CB873" w:rsidR="00805C27" w:rsidRPr="00A55B4F" w:rsidRDefault="00805C27" w:rsidP="00DD550E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A55B4F">
        <w:rPr>
          <w:rFonts w:ascii="Times New Roman" w:hAnsi="Times New Roman"/>
          <w:sz w:val="24"/>
          <w:szCs w:val="24"/>
          <w:lang w:val="bs-Latn-BA"/>
        </w:rPr>
        <w:t>Коначна верзија Средњорочног плана рада ће бити основа за израду Годишњег плана рада</w:t>
      </w:r>
      <w:r w:rsidRPr="00A55B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55B4F">
        <w:rPr>
          <w:rFonts w:ascii="Times New Roman" w:hAnsi="Times New Roman"/>
          <w:sz w:val="24"/>
          <w:szCs w:val="24"/>
          <w:lang w:val="bs-Latn-BA"/>
        </w:rPr>
        <w:t xml:space="preserve">Начелника Општине и општинске управе Општине </w:t>
      </w:r>
      <w:r w:rsidRPr="00A55B4F">
        <w:rPr>
          <w:rFonts w:ascii="Times New Roman" w:hAnsi="Times New Roman"/>
          <w:sz w:val="24"/>
          <w:szCs w:val="24"/>
          <w:lang w:val="sr-Cyrl-RS"/>
        </w:rPr>
        <w:t>Мркоњић</w:t>
      </w:r>
      <w:r w:rsidRPr="00A55B4F">
        <w:rPr>
          <w:rFonts w:ascii="Times New Roman" w:hAnsi="Times New Roman"/>
          <w:sz w:val="24"/>
          <w:szCs w:val="24"/>
          <w:lang w:val="bs-Latn-BA"/>
        </w:rPr>
        <w:t xml:space="preserve"> Град за 202</w:t>
      </w:r>
      <w:r w:rsidR="00990EC9">
        <w:rPr>
          <w:rFonts w:ascii="Times New Roman" w:hAnsi="Times New Roman"/>
          <w:sz w:val="24"/>
          <w:szCs w:val="24"/>
          <w:lang w:val="sr-Cyrl-RS"/>
        </w:rPr>
        <w:t>5</w:t>
      </w:r>
      <w:r w:rsidRPr="00A55B4F">
        <w:rPr>
          <w:rFonts w:ascii="Times New Roman" w:hAnsi="Times New Roman"/>
          <w:sz w:val="24"/>
          <w:szCs w:val="24"/>
          <w:lang w:val="bs-Latn-BA"/>
        </w:rPr>
        <w:t>. годину (у даљем тексту:</w:t>
      </w:r>
      <w:r w:rsidRPr="00A55B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55B4F">
        <w:rPr>
          <w:rFonts w:ascii="Times New Roman" w:hAnsi="Times New Roman"/>
          <w:sz w:val="24"/>
          <w:szCs w:val="24"/>
          <w:lang w:val="bs-Latn-BA"/>
        </w:rPr>
        <w:t>Годишњи план рада) на начин да се детаљније разрађује прва година из Средњорочног плана</w:t>
      </w:r>
      <w:r w:rsidRPr="00A55B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55B4F">
        <w:rPr>
          <w:rFonts w:ascii="Times New Roman" w:hAnsi="Times New Roman"/>
          <w:sz w:val="24"/>
          <w:szCs w:val="24"/>
          <w:lang w:val="bs-Latn-BA"/>
        </w:rPr>
        <w:t>рада. Начелник општине и општинска управа ће, у складу са Чланом 14. Уредбе о спроведбеним</w:t>
      </w:r>
      <w:r w:rsidRPr="00A55B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55B4F">
        <w:rPr>
          <w:rFonts w:ascii="Times New Roman" w:hAnsi="Times New Roman"/>
          <w:sz w:val="24"/>
          <w:szCs w:val="24"/>
          <w:lang w:val="bs-Latn-BA"/>
        </w:rPr>
        <w:t>документима у Републици Српској,  припремити радну верзију Годишњег плана рада најкасније</w:t>
      </w:r>
      <w:r w:rsidRPr="00A55B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55B4F">
        <w:rPr>
          <w:rFonts w:ascii="Times New Roman" w:hAnsi="Times New Roman"/>
          <w:sz w:val="24"/>
          <w:szCs w:val="24"/>
          <w:lang w:val="bs-Latn-BA"/>
        </w:rPr>
        <w:t>до 31. 07.202</w:t>
      </w:r>
      <w:r w:rsidR="00990EC9">
        <w:rPr>
          <w:rFonts w:ascii="Times New Roman" w:hAnsi="Times New Roman"/>
          <w:sz w:val="24"/>
          <w:szCs w:val="24"/>
          <w:lang w:val="sr-Cyrl-RS"/>
        </w:rPr>
        <w:t>4</w:t>
      </w:r>
      <w:r w:rsidRPr="00A55B4F">
        <w:rPr>
          <w:rFonts w:ascii="Times New Roman" w:hAnsi="Times New Roman"/>
          <w:sz w:val="24"/>
          <w:szCs w:val="24"/>
          <w:lang w:val="bs-Latn-BA"/>
        </w:rPr>
        <w:t>. године. Годишњи план рада користи се у процесу израде захтјева за годишњи</w:t>
      </w:r>
      <w:r w:rsidRPr="00A55B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55B4F">
        <w:rPr>
          <w:rFonts w:ascii="Times New Roman" w:hAnsi="Times New Roman"/>
          <w:sz w:val="24"/>
          <w:szCs w:val="24"/>
          <w:lang w:val="bs-Latn-BA"/>
        </w:rPr>
        <w:t>буџет,  а након усвајања буџета, врши се усклађивање Годишњег плана рада са усвојеним</w:t>
      </w:r>
      <w:r w:rsidRPr="00A55B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55B4F">
        <w:rPr>
          <w:rFonts w:ascii="Times New Roman" w:hAnsi="Times New Roman"/>
          <w:sz w:val="24"/>
          <w:szCs w:val="24"/>
          <w:lang w:val="bs-Latn-BA"/>
        </w:rPr>
        <w:t>буџетом. Начелник општине доставља Годишњи план рада скупштини општине  на усвајање</w:t>
      </w:r>
      <w:r w:rsidRPr="00A55B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55B4F">
        <w:rPr>
          <w:rFonts w:ascii="Times New Roman" w:hAnsi="Times New Roman"/>
          <w:sz w:val="24"/>
          <w:szCs w:val="24"/>
          <w:lang w:val="bs-Latn-BA"/>
        </w:rPr>
        <w:t>најкасније до 31.03.202</w:t>
      </w:r>
      <w:r w:rsidR="00990EC9">
        <w:rPr>
          <w:rFonts w:ascii="Times New Roman" w:hAnsi="Times New Roman"/>
          <w:sz w:val="24"/>
          <w:szCs w:val="24"/>
          <w:lang w:val="sr-Cyrl-RS"/>
        </w:rPr>
        <w:t>5</w:t>
      </w:r>
      <w:r w:rsidRPr="00A55B4F">
        <w:rPr>
          <w:rFonts w:ascii="Times New Roman" w:hAnsi="Times New Roman"/>
          <w:sz w:val="24"/>
          <w:szCs w:val="24"/>
          <w:lang w:val="bs-Latn-BA"/>
        </w:rPr>
        <w:t xml:space="preserve">.године. </w:t>
      </w:r>
    </w:p>
    <w:p w14:paraId="36C691D9" w14:textId="5C3E1058" w:rsidR="00805C27" w:rsidRPr="00A55B4F" w:rsidRDefault="00805C27" w:rsidP="00DD550E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A55B4F">
        <w:rPr>
          <w:rFonts w:ascii="Times New Roman" w:hAnsi="Times New Roman"/>
          <w:sz w:val="24"/>
          <w:szCs w:val="24"/>
          <w:lang w:val="bs-Latn-BA"/>
        </w:rPr>
        <w:t xml:space="preserve">У наредном трогодишњем периоду Општина </w:t>
      </w:r>
      <w:r w:rsidRPr="00A55B4F">
        <w:rPr>
          <w:rFonts w:ascii="Times New Roman" w:hAnsi="Times New Roman"/>
          <w:sz w:val="24"/>
          <w:szCs w:val="24"/>
          <w:lang w:val="sr-Cyrl-RS"/>
        </w:rPr>
        <w:t>Мркоњић</w:t>
      </w:r>
      <w:r w:rsidRPr="00A55B4F">
        <w:rPr>
          <w:rFonts w:ascii="Times New Roman" w:hAnsi="Times New Roman"/>
          <w:sz w:val="24"/>
          <w:szCs w:val="24"/>
          <w:lang w:val="bs-Latn-BA"/>
        </w:rPr>
        <w:t xml:space="preserve"> Град ће своје активности усмјерити на</w:t>
      </w:r>
      <w:r w:rsidR="001516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55B4F">
        <w:rPr>
          <w:rFonts w:ascii="Times New Roman" w:hAnsi="Times New Roman"/>
          <w:sz w:val="24"/>
          <w:szCs w:val="24"/>
          <w:lang w:val="bs-Latn-BA"/>
        </w:rPr>
        <w:t xml:space="preserve">имплементацију мјера из </w:t>
      </w:r>
      <w:r w:rsidRPr="00A55B4F">
        <w:rPr>
          <w:rFonts w:ascii="Times New Roman" w:hAnsi="Times New Roman"/>
          <w:sz w:val="24"/>
          <w:szCs w:val="24"/>
          <w:lang w:val="sr-Cyrl-RS"/>
        </w:rPr>
        <w:t>С</w:t>
      </w:r>
      <w:r w:rsidRPr="00A55B4F">
        <w:rPr>
          <w:rFonts w:ascii="Times New Roman" w:hAnsi="Times New Roman"/>
          <w:sz w:val="24"/>
          <w:szCs w:val="24"/>
          <w:lang w:val="bs-Latn-BA"/>
        </w:rPr>
        <w:t xml:space="preserve">тратегије развоја  Општине </w:t>
      </w:r>
      <w:r w:rsidRPr="00A55B4F">
        <w:rPr>
          <w:rFonts w:ascii="Times New Roman" w:hAnsi="Times New Roman"/>
          <w:sz w:val="24"/>
          <w:szCs w:val="24"/>
          <w:lang w:val="sr-Cyrl-RS"/>
        </w:rPr>
        <w:t>Мркоњић</w:t>
      </w:r>
      <w:r w:rsidR="0015168B">
        <w:rPr>
          <w:rFonts w:ascii="Times New Roman" w:hAnsi="Times New Roman"/>
          <w:sz w:val="24"/>
          <w:szCs w:val="24"/>
          <w:lang w:val="bs-Latn-BA"/>
        </w:rPr>
        <w:t xml:space="preserve"> Град  за период 2024-</w:t>
      </w:r>
      <w:r w:rsidRPr="00A55B4F">
        <w:rPr>
          <w:rFonts w:ascii="Times New Roman" w:hAnsi="Times New Roman"/>
          <w:sz w:val="24"/>
          <w:szCs w:val="24"/>
          <w:lang w:val="bs-Latn-BA"/>
        </w:rPr>
        <w:t>2030. године укључујући и имплементацију законских надлежности Општине прописаних Законом</w:t>
      </w:r>
      <w:r w:rsidR="00623B6B" w:rsidRPr="00A55B4F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A55B4F">
        <w:rPr>
          <w:rFonts w:ascii="Times New Roman" w:hAnsi="Times New Roman"/>
          <w:sz w:val="24"/>
          <w:szCs w:val="24"/>
          <w:lang w:val="bs-Latn-BA"/>
        </w:rPr>
        <w:t xml:space="preserve">и Статутом, пратећи четири дефинисана стратешка циља.  </w:t>
      </w:r>
    </w:p>
    <w:p w14:paraId="5DFB7538" w14:textId="77777777" w:rsidR="00805C27" w:rsidRPr="009E6D44" w:rsidRDefault="00805C27" w:rsidP="00DD550E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2C0C37F0" w14:textId="77777777" w:rsidR="00805C27" w:rsidRPr="009E6D44" w:rsidRDefault="00805C27" w:rsidP="00DD550E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9E6D44">
        <w:rPr>
          <w:rFonts w:ascii="Times New Roman" w:hAnsi="Times New Roman" w:cs="Times New Roman"/>
          <w:sz w:val="24"/>
          <w:szCs w:val="24"/>
          <w:lang w:val="bs-Latn-BA"/>
        </w:rPr>
        <w:t>У области економског развоја главни приоритети у наредном периоду су развој туризма, кроз развој организационих капацитета и маркетинга  у области туризма и развој туристичких дестинација и производа, затим  развој пољопривреде кроз подршку пројектима пољопривредних произвођача обезбијеђена кроз подстицајне активности општине и Владе РС и  маркетинг и унапређење стручних капацитета пољопривредника и развој предузетништва базиран на одрживим принципима кроз подршку реализацији пословних идеја предузетника  базираних на знању и логистичку подршку пословној заједници.</w:t>
      </w:r>
    </w:p>
    <w:p w14:paraId="6BCAC5BB" w14:textId="77777777" w:rsidR="00805C27" w:rsidRPr="009E6D44" w:rsidRDefault="00805C27" w:rsidP="00DD550E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9E6D44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У области друштвеног развоја, приоритети у наредном трогодишњем периоду су развој спорта, културе и рекреативни садржаја кроз унапређење организационих, техничких и људских капацитета у области спорта и унапређење техничких  и људских капацитета у области културе, затим  доступност здравствене и социјалне заштите свим становницима општине кроз унапређење техничких и људских капацитета у области здравствено-социјалне  заштите и побољшање квалитета услуга у области здравствене и социјалне заштите, затим унапријеђене услова за квалитетан раст, развој и образовање дјеце и одраслих кроз унапређење техничких  и људских капацитета у области васпитно-образовног рада на подручју општине и унапређење услове за кориштење слободног времена, затим ефикасна јавна управа и грађанске иницијативе кроз унапређење људских и техничких капацитета јавне управе, оснаживање цивилног сектора  и потенцијала дијаспоре и унапријеђење безбједности грађана и приоритет који се односи на подршку породици кроз подршку стамбеном збрињавању младих брачних парова, вишечланих породица и породица у стању социјалних потреба и пронаталитетне мјере за подршку породици.</w:t>
      </w:r>
    </w:p>
    <w:p w14:paraId="5D108514" w14:textId="77777777" w:rsidR="00805C27" w:rsidRPr="009E6D44" w:rsidRDefault="00805C27" w:rsidP="00DD550E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5DCE2AB4" w14:textId="77777777" w:rsidR="00805C27" w:rsidRPr="009E6D44" w:rsidRDefault="00805C27" w:rsidP="00DD550E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9E6D44">
        <w:rPr>
          <w:rFonts w:ascii="Times New Roman" w:hAnsi="Times New Roman" w:cs="Times New Roman"/>
          <w:sz w:val="24"/>
          <w:szCs w:val="24"/>
          <w:lang w:val="bs-Latn-BA"/>
        </w:rPr>
        <w:t>У области инфраструктуре главна подручја рада у наредном трогодишњем периоду су усмјерена на уређење урбаног подручја општине, кроз изградњу и реконструкцију градских улица и тргова,  уређење водотока у градском подручју, затим на изградњу недостајуће и квалитетно одржавање постојеће инфраструктура у руралним подручјима, кроз изградњу и реконструкцију локалних путева и изградњу и одржавање јавних објеката у сеоским подручјима, затим сигурност  у обезбјеђењу свих јавних комуналних услуга, кроз унапријеђење снабдјевања потрошача електричном енергијом и изградњу и реконструкцију водоводно-канализационе мреже на подручју општине.</w:t>
      </w:r>
    </w:p>
    <w:p w14:paraId="13D8161F" w14:textId="77777777" w:rsidR="00805C27" w:rsidRPr="009E6D44" w:rsidRDefault="00805C27" w:rsidP="00DD550E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9E6D44">
        <w:rPr>
          <w:rFonts w:ascii="Times New Roman" w:hAnsi="Times New Roman" w:cs="Times New Roman"/>
          <w:sz w:val="24"/>
          <w:szCs w:val="24"/>
          <w:lang w:val="bs-Latn-BA"/>
        </w:rPr>
        <w:t>У области заштите животне средине главна подручја рада у наредном трогодишњем периоду су усмјерена на одрживо управљање животном средином и то на ефикасно и одрживо управљање отпадом и на заштита животне средине и унапређење енергетске ефикасности на подручју општине, затим на одрживо управљање простором  и то на израду и доношење спроведбене планске документације за приоритетна подручја и заштиту природних и културно-историјских наслијеђа.</w:t>
      </w:r>
    </w:p>
    <w:p w14:paraId="6A104FA9" w14:textId="607B70BF" w:rsidR="00805C27" w:rsidRPr="009E6D44" w:rsidRDefault="00805C27" w:rsidP="00DD550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E6D44">
        <w:rPr>
          <w:rFonts w:ascii="Times New Roman" w:hAnsi="Times New Roman" w:cs="Times New Roman"/>
          <w:sz w:val="24"/>
          <w:szCs w:val="24"/>
          <w:lang w:val="bs-Latn-BA"/>
        </w:rPr>
        <w:t xml:space="preserve">Визија развоја општине Мркоњић Град: „МРКОЊИЋ ГРАД -мјесто здравог и угодног живота, интензивног развоја туризма, раста инвестиција и унапређеног руралног развоја“, у планском периоду од 2024.-2030.године оствариће се кроз 4 стратешка циља, разрађена у 13 приоритета, 27 мјера и 20 кључних стратешких пројеката.  </w:t>
      </w:r>
    </w:p>
    <w:p w14:paraId="663CFBB5" w14:textId="4C912F1C" w:rsidR="00805C27" w:rsidRPr="009E6D44" w:rsidRDefault="00805C27" w:rsidP="00DD550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E6D44">
        <w:rPr>
          <w:rFonts w:ascii="Times New Roman" w:hAnsi="Times New Roman" w:cs="Times New Roman"/>
          <w:sz w:val="24"/>
          <w:szCs w:val="24"/>
          <w:lang w:val="sr-Cyrl-BA"/>
        </w:rPr>
        <w:t>Преглед стратешких циљева са припадајућим приоритетима, мјерама и кључним стратешким пројектима у периоду од 2024.-2026.године је наведен у наредној табели.</w:t>
      </w:r>
    </w:p>
    <w:tbl>
      <w:tblPr>
        <w:tblStyle w:val="TableGrid"/>
        <w:tblpPr w:leftFromText="180" w:rightFromText="180" w:vertAnchor="text" w:tblpY="1"/>
        <w:tblW w:w="9322" w:type="dxa"/>
        <w:tblLook w:val="04A0" w:firstRow="1" w:lastRow="0" w:firstColumn="1" w:lastColumn="0" w:noHBand="0" w:noVBand="1"/>
      </w:tblPr>
      <w:tblGrid>
        <w:gridCol w:w="1668"/>
        <w:gridCol w:w="2268"/>
        <w:gridCol w:w="2693"/>
        <w:gridCol w:w="2693"/>
      </w:tblGrid>
      <w:tr w:rsidR="0017497E" w:rsidRPr="00331090" w14:paraId="0E7B88E9" w14:textId="77777777" w:rsidTr="002D1A17">
        <w:tc>
          <w:tcPr>
            <w:tcW w:w="1668" w:type="dxa"/>
          </w:tcPr>
          <w:p w14:paraId="1ABFF1C2" w14:textId="77777777" w:rsidR="0017497E" w:rsidRPr="00331090" w:rsidRDefault="0017497E" w:rsidP="00345864">
            <w:pPr>
              <w:jc w:val="center"/>
              <w:rPr>
                <w:rFonts w:ascii="Times New Roman" w:hAnsi="Times New Roman"/>
                <w:b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b/>
                <w:szCs w:val="18"/>
                <w:lang w:val="sr-Cyrl-BA" w:eastAsia="sr-Latn-BA"/>
              </w:rPr>
              <w:t>Стратешки циљ</w:t>
            </w:r>
          </w:p>
        </w:tc>
        <w:tc>
          <w:tcPr>
            <w:tcW w:w="2268" w:type="dxa"/>
          </w:tcPr>
          <w:p w14:paraId="50AA4CA8" w14:textId="77777777" w:rsidR="0017497E" w:rsidRPr="00331090" w:rsidRDefault="0017497E" w:rsidP="00345864">
            <w:pPr>
              <w:jc w:val="center"/>
              <w:rPr>
                <w:rFonts w:ascii="Times New Roman" w:hAnsi="Times New Roman"/>
                <w:b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b/>
                <w:szCs w:val="18"/>
                <w:lang w:val="sr-Cyrl-BA" w:eastAsia="sr-Latn-BA"/>
              </w:rPr>
              <w:t>Приоритет</w:t>
            </w:r>
          </w:p>
        </w:tc>
        <w:tc>
          <w:tcPr>
            <w:tcW w:w="2693" w:type="dxa"/>
          </w:tcPr>
          <w:p w14:paraId="304BB72D" w14:textId="77777777" w:rsidR="0017497E" w:rsidRPr="00331090" w:rsidRDefault="0017497E" w:rsidP="00345864">
            <w:pPr>
              <w:jc w:val="center"/>
              <w:rPr>
                <w:rFonts w:ascii="Times New Roman" w:hAnsi="Times New Roman"/>
                <w:b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b/>
                <w:szCs w:val="18"/>
                <w:lang w:val="sr-Cyrl-BA" w:eastAsia="sr-Latn-BA"/>
              </w:rPr>
              <w:t>Мјера</w:t>
            </w:r>
          </w:p>
        </w:tc>
        <w:tc>
          <w:tcPr>
            <w:tcW w:w="2693" w:type="dxa"/>
          </w:tcPr>
          <w:p w14:paraId="63BF13A2" w14:textId="77777777" w:rsidR="0017497E" w:rsidRPr="00331090" w:rsidRDefault="0017497E" w:rsidP="00345864">
            <w:pPr>
              <w:jc w:val="center"/>
              <w:rPr>
                <w:rFonts w:ascii="Times New Roman" w:hAnsi="Times New Roman"/>
                <w:b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b/>
                <w:szCs w:val="18"/>
                <w:lang w:val="sr-Cyrl-BA" w:eastAsia="sr-Latn-BA"/>
              </w:rPr>
              <w:t>Кључни стратешки пројекат</w:t>
            </w:r>
          </w:p>
          <w:p w14:paraId="34612956" w14:textId="77777777" w:rsidR="0017497E" w:rsidRPr="00331090" w:rsidRDefault="0017497E" w:rsidP="00345864">
            <w:pPr>
              <w:jc w:val="center"/>
              <w:rPr>
                <w:rFonts w:ascii="Times New Roman" w:hAnsi="Times New Roman"/>
                <w:b/>
                <w:szCs w:val="18"/>
                <w:lang w:val="sr-Cyrl-BA" w:eastAsia="sr-Latn-BA"/>
              </w:rPr>
            </w:pPr>
          </w:p>
        </w:tc>
      </w:tr>
      <w:tr w:rsidR="0017497E" w:rsidRPr="00331090" w14:paraId="48391FD7" w14:textId="77777777" w:rsidTr="002D1A17">
        <w:tc>
          <w:tcPr>
            <w:tcW w:w="1668" w:type="dxa"/>
            <w:vMerge w:val="restart"/>
          </w:tcPr>
          <w:p w14:paraId="343FFCC1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  <w:p w14:paraId="15D0551A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  <w:p w14:paraId="745D89E1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  <w:p w14:paraId="437F68DC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b/>
                <w:sz w:val="18"/>
                <w:szCs w:val="18"/>
                <w:lang w:val="sr-Cyrl-BA" w:eastAsia="sr-Latn-BA"/>
              </w:rPr>
              <w:t>СЦ 1</w:t>
            </w: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 xml:space="preserve">.  Подстицати привредни развој у правцу креирања  </w:t>
            </w: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lastRenderedPageBreak/>
              <w:t>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</w:t>
            </w:r>
          </w:p>
        </w:tc>
        <w:tc>
          <w:tcPr>
            <w:tcW w:w="2268" w:type="dxa"/>
            <w:vMerge w:val="restart"/>
          </w:tcPr>
          <w:p w14:paraId="09E69DF6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bCs/>
                <w:sz w:val="18"/>
                <w:szCs w:val="18"/>
                <w:lang w:val="sr-Cyrl-BA" w:eastAsia="bs-Latn-BA"/>
              </w:rPr>
              <w:lastRenderedPageBreak/>
              <w:t xml:space="preserve"> 1.1. Развој туризма</w:t>
            </w:r>
          </w:p>
        </w:tc>
        <w:tc>
          <w:tcPr>
            <w:tcW w:w="2693" w:type="dxa"/>
          </w:tcPr>
          <w:p w14:paraId="6F469844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 xml:space="preserve"> 1.1.1. Развој организационих капацитета и маркетинга  у области туризма</w:t>
            </w:r>
          </w:p>
        </w:tc>
        <w:tc>
          <w:tcPr>
            <w:tcW w:w="2693" w:type="dxa"/>
          </w:tcPr>
          <w:p w14:paraId="024C67DC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1.1.1.1.  Оснивање туристичке организације општине Мркоњић Град</w:t>
            </w:r>
          </w:p>
        </w:tc>
      </w:tr>
      <w:tr w:rsidR="0017497E" w:rsidRPr="00331090" w14:paraId="0DAFF1F4" w14:textId="77777777" w:rsidTr="002D1A17">
        <w:tc>
          <w:tcPr>
            <w:tcW w:w="1668" w:type="dxa"/>
            <w:vMerge/>
          </w:tcPr>
          <w:p w14:paraId="5287486F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/>
          </w:tcPr>
          <w:p w14:paraId="2AF2A630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693" w:type="dxa"/>
          </w:tcPr>
          <w:p w14:paraId="39DE4D70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1.1.2. Развој туристичких дестинација и производа</w:t>
            </w:r>
          </w:p>
        </w:tc>
        <w:tc>
          <w:tcPr>
            <w:tcW w:w="2693" w:type="dxa"/>
          </w:tcPr>
          <w:p w14:paraId="204D9EE7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 xml:space="preserve">1.1.2.1. Изградња планинарског дома Рогољи-Подврдо </w:t>
            </w:r>
          </w:p>
          <w:p w14:paraId="5CD5B5E5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 xml:space="preserve">1.1.2.1. Доношење и имплементација подстицајних </w:t>
            </w: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lastRenderedPageBreak/>
              <w:t>програма општине-компонента туризам</w:t>
            </w:r>
          </w:p>
        </w:tc>
      </w:tr>
      <w:tr w:rsidR="0017497E" w:rsidRPr="00331090" w14:paraId="078DFE2C" w14:textId="77777777" w:rsidTr="002D1A17">
        <w:trPr>
          <w:trHeight w:val="924"/>
        </w:trPr>
        <w:tc>
          <w:tcPr>
            <w:tcW w:w="1668" w:type="dxa"/>
            <w:vMerge/>
          </w:tcPr>
          <w:p w14:paraId="31E1D65D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 w:val="restart"/>
          </w:tcPr>
          <w:p w14:paraId="3FE97485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1.2. Развој пољопривреде</w:t>
            </w:r>
          </w:p>
        </w:tc>
        <w:tc>
          <w:tcPr>
            <w:tcW w:w="2693" w:type="dxa"/>
          </w:tcPr>
          <w:p w14:paraId="7A27D7C6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 xml:space="preserve">1.2.1. </w:t>
            </w:r>
            <w:r w:rsidRPr="003310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Подршка пројектима пољопривредних произвођача обезбијеђена кроз подстицајне активности општине и Владе РС</w:t>
            </w:r>
          </w:p>
        </w:tc>
        <w:tc>
          <w:tcPr>
            <w:tcW w:w="2693" w:type="dxa"/>
          </w:tcPr>
          <w:p w14:paraId="658DAF61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1.2.1.1.  Доношење и имплементација подстицајних програма општине- компонента пољопривреда</w:t>
            </w:r>
          </w:p>
        </w:tc>
      </w:tr>
      <w:tr w:rsidR="0017497E" w:rsidRPr="00331090" w14:paraId="7911B114" w14:textId="77777777" w:rsidTr="002D1A17">
        <w:trPr>
          <w:trHeight w:val="230"/>
        </w:trPr>
        <w:tc>
          <w:tcPr>
            <w:tcW w:w="1668" w:type="dxa"/>
            <w:vMerge/>
          </w:tcPr>
          <w:p w14:paraId="6D5CA0F8" w14:textId="77777777" w:rsidR="0017497E" w:rsidRPr="00331090" w:rsidRDefault="0017497E" w:rsidP="00345864">
            <w:pPr>
              <w:jc w:val="both"/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/>
          </w:tcPr>
          <w:p w14:paraId="159832C6" w14:textId="77777777" w:rsidR="0017497E" w:rsidRPr="00331090" w:rsidRDefault="0017497E" w:rsidP="00345864">
            <w:pPr>
              <w:jc w:val="both"/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693" w:type="dxa"/>
          </w:tcPr>
          <w:p w14:paraId="0AE07FF8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Мјера 1.2.2. Маркетинг и унапређење стручних капацитета пољопривредника</w:t>
            </w:r>
          </w:p>
        </w:tc>
        <w:tc>
          <w:tcPr>
            <w:tcW w:w="2693" w:type="dxa"/>
          </w:tcPr>
          <w:p w14:paraId="6199FCBF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  <w:p w14:paraId="6B82194E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-</w:t>
            </w:r>
          </w:p>
        </w:tc>
      </w:tr>
      <w:tr w:rsidR="0017497E" w:rsidRPr="00331090" w14:paraId="293392FD" w14:textId="77777777" w:rsidTr="002D1A17">
        <w:tc>
          <w:tcPr>
            <w:tcW w:w="1668" w:type="dxa"/>
            <w:vMerge/>
          </w:tcPr>
          <w:p w14:paraId="36C35443" w14:textId="77777777" w:rsidR="0017497E" w:rsidRPr="00331090" w:rsidRDefault="0017497E" w:rsidP="00345864">
            <w:pPr>
              <w:jc w:val="both"/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 w:val="restart"/>
          </w:tcPr>
          <w:p w14:paraId="7E845BE3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1.3. Развој предузетништва базиран на одрживим принципима</w:t>
            </w:r>
          </w:p>
        </w:tc>
        <w:tc>
          <w:tcPr>
            <w:tcW w:w="2693" w:type="dxa"/>
          </w:tcPr>
          <w:p w14:paraId="36C61398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1.3.1.  Подршка реализацији пословних идеја предузетника  базираних на знању</w:t>
            </w:r>
          </w:p>
        </w:tc>
        <w:tc>
          <w:tcPr>
            <w:tcW w:w="2693" w:type="dxa"/>
          </w:tcPr>
          <w:p w14:paraId="67EA7912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1.3.1.1.  Доношење и имплементација подстицајних програма општине- компонента предузетништво</w:t>
            </w:r>
          </w:p>
        </w:tc>
      </w:tr>
      <w:tr w:rsidR="0017497E" w:rsidRPr="00331090" w14:paraId="5BDB62D1" w14:textId="77777777" w:rsidTr="002D1A17">
        <w:trPr>
          <w:trHeight w:val="884"/>
        </w:trPr>
        <w:tc>
          <w:tcPr>
            <w:tcW w:w="1668" w:type="dxa"/>
            <w:vMerge/>
          </w:tcPr>
          <w:p w14:paraId="3A9AB985" w14:textId="77777777" w:rsidR="0017497E" w:rsidRPr="00331090" w:rsidRDefault="0017497E" w:rsidP="00345864">
            <w:pPr>
              <w:jc w:val="both"/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/>
          </w:tcPr>
          <w:p w14:paraId="5CCBF357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693" w:type="dxa"/>
          </w:tcPr>
          <w:p w14:paraId="17432A26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1.3.2.</w:t>
            </w:r>
            <w:r w:rsidRPr="003310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 xml:space="preserve">Логистичка подршка пословној заједници  </w:t>
            </w:r>
          </w:p>
        </w:tc>
        <w:tc>
          <w:tcPr>
            <w:tcW w:w="2693" w:type="dxa"/>
          </w:tcPr>
          <w:p w14:paraId="06B4A99B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1.3.2.1. Изградња пословне зоне „Подбрдо 2“</w:t>
            </w:r>
          </w:p>
        </w:tc>
      </w:tr>
      <w:tr w:rsidR="0017497E" w:rsidRPr="00331090" w14:paraId="15532DF0" w14:textId="77777777" w:rsidTr="002D1A17">
        <w:trPr>
          <w:trHeight w:val="709"/>
        </w:trPr>
        <w:tc>
          <w:tcPr>
            <w:tcW w:w="1668" w:type="dxa"/>
            <w:vMerge w:val="restart"/>
          </w:tcPr>
          <w:p w14:paraId="0A6ADF05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  <w:p w14:paraId="40FA764B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  <w:p w14:paraId="6398ECEB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  <w:p w14:paraId="7CC5CCC2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  <w:p w14:paraId="4B4D2311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  <w:p w14:paraId="69470EED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  <w:p w14:paraId="66148C70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  <w:p w14:paraId="3D5C8592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  <w:p w14:paraId="217D068F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  <w:p w14:paraId="54717197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  <w:p w14:paraId="1F1F9F4D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  <w:p w14:paraId="1B2F009A" w14:textId="77777777" w:rsidR="0017497E" w:rsidRPr="00331090" w:rsidRDefault="0017497E" w:rsidP="00345864">
            <w:pPr>
              <w:rPr>
                <w:rFonts w:ascii="Times New Roman" w:hAnsi="Times New Roman"/>
                <w:b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b/>
                <w:sz w:val="18"/>
                <w:szCs w:val="18"/>
                <w:lang w:val="sr-Cyrl-BA" w:eastAsia="sr-Latn-BA"/>
              </w:rPr>
              <w:t>СЦ 2</w:t>
            </w:r>
          </w:p>
          <w:p w14:paraId="7536CD30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  <w:p w14:paraId="526AA1F3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</w:tc>
        <w:tc>
          <w:tcPr>
            <w:tcW w:w="2268" w:type="dxa"/>
            <w:vMerge w:val="restart"/>
          </w:tcPr>
          <w:p w14:paraId="5FD3B653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 xml:space="preserve">2.1.  Развијени спорт, култура и рекреативни садржаји    </w:t>
            </w:r>
          </w:p>
        </w:tc>
        <w:tc>
          <w:tcPr>
            <w:tcW w:w="2693" w:type="dxa"/>
          </w:tcPr>
          <w:p w14:paraId="58068031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2.1.1. Унапређење организационих, техничких и људских капацитета у области спорта</w:t>
            </w:r>
          </w:p>
        </w:tc>
        <w:tc>
          <w:tcPr>
            <w:tcW w:w="2693" w:type="dxa"/>
          </w:tcPr>
          <w:p w14:paraId="0C70C32D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 xml:space="preserve">2.1.1.1.:  Уређење Спортско-рекреативног центра „Луке“ са изградњом градског  базена и других садржаја </w:t>
            </w:r>
          </w:p>
          <w:p w14:paraId="5CFC53FC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 xml:space="preserve">2.1.1.2. </w:t>
            </w:r>
            <w:r w:rsidRPr="003310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Изградња свлачионица са пратећим садржајима</w:t>
            </w:r>
          </w:p>
          <w:p w14:paraId="572EE50E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2.1.1.3.</w:t>
            </w:r>
            <w:r w:rsidRPr="003310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Изградња мале мултифункционалне  сале при ОШ „Петар Кочић“</w:t>
            </w:r>
          </w:p>
          <w:p w14:paraId="3D162340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</w:tr>
      <w:tr w:rsidR="0017497E" w:rsidRPr="00331090" w14:paraId="6300E0B3" w14:textId="77777777" w:rsidTr="002D1A17">
        <w:tc>
          <w:tcPr>
            <w:tcW w:w="1668" w:type="dxa"/>
            <w:vMerge/>
          </w:tcPr>
          <w:p w14:paraId="331601F1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/>
          </w:tcPr>
          <w:p w14:paraId="6E554567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693" w:type="dxa"/>
          </w:tcPr>
          <w:p w14:paraId="58546BDD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 xml:space="preserve">2.1.2.  </w:t>
            </w:r>
            <w:r w:rsidRPr="003310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Унапређење техничких  и људских капацитета у области културе</w:t>
            </w:r>
          </w:p>
        </w:tc>
        <w:tc>
          <w:tcPr>
            <w:tcW w:w="2693" w:type="dxa"/>
          </w:tcPr>
          <w:p w14:paraId="39BAE968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 xml:space="preserve">2.1.2.1. </w:t>
            </w:r>
            <w:r w:rsidRPr="003310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Унапређење енергетске ефикасности на објекту КСЦ</w:t>
            </w:r>
          </w:p>
          <w:p w14:paraId="529918BE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2.1.2.2. Реконструкција Кино-сале</w:t>
            </w:r>
          </w:p>
          <w:p w14:paraId="56570252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2.1.2.4. Опремање музеја ЗАВНОБиХ-а</w:t>
            </w:r>
          </w:p>
        </w:tc>
      </w:tr>
      <w:tr w:rsidR="0017497E" w:rsidRPr="00331090" w14:paraId="31F34361" w14:textId="77777777" w:rsidTr="002D1A17">
        <w:trPr>
          <w:trHeight w:val="666"/>
        </w:trPr>
        <w:tc>
          <w:tcPr>
            <w:tcW w:w="1668" w:type="dxa"/>
            <w:vMerge/>
          </w:tcPr>
          <w:p w14:paraId="33B915DC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 w:val="restart"/>
          </w:tcPr>
          <w:p w14:paraId="5E8862CD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 xml:space="preserve">2.2.  </w:t>
            </w:r>
            <w:r w:rsidRPr="003310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Доступност здравствене и социјалне заштите свим становницима општине</w:t>
            </w:r>
          </w:p>
        </w:tc>
        <w:tc>
          <w:tcPr>
            <w:tcW w:w="2693" w:type="dxa"/>
          </w:tcPr>
          <w:p w14:paraId="3143300F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2.2.1.Унапређење техничких и људских капацитета у области</w:t>
            </w:r>
            <w:r w:rsidRPr="003310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здравствено-социјалне  заштите</w:t>
            </w:r>
          </w:p>
        </w:tc>
        <w:tc>
          <w:tcPr>
            <w:tcW w:w="2693" w:type="dxa"/>
          </w:tcPr>
          <w:p w14:paraId="79978444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2.2.1.1. Успостављање Центра за базичну рехабилитацију – ЦБР</w:t>
            </w:r>
          </w:p>
          <w:p w14:paraId="44BA1638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2.2.1.2. Успостављање и опремање Сензорне собе</w:t>
            </w:r>
          </w:p>
        </w:tc>
      </w:tr>
      <w:tr w:rsidR="0017497E" w:rsidRPr="00331090" w14:paraId="39084789" w14:textId="77777777" w:rsidTr="002D1A17">
        <w:tc>
          <w:tcPr>
            <w:tcW w:w="1668" w:type="dxa"/>
            <w:vMerge/>
          </w:tcPr>
          <w:p w14:paraId="5C6C9C54" w14:textId="77777777" w:rsidR="0017497E" w:rsidRPr="00331090" w:rsidRDefault="0017497E" w:rsidP="00345864">
            <w:pPr>
              <w:jc w:val="both"/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/>
          </w:tcPr>
          <w:p w14:paraId="4DB63648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693" w:type="dxa"/>
          </w:tcPr>
          <w:p w14:paraId="624D33FB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2.2.2. Побољшање квалитета услуга у области здравствене и социјалне заштите</w:t>
            </w:r>
          </w:p>
        </w:tc>
        <w:tc>
          <w:tcPr>
            <w:tcW w:w="2693" w:type="dxa"/>
          </w:tcPr>
          <w:p w14:paraId="46D01D7E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-</w:t>
            </w:r>
          </w:p>
        </w:tc>
      </w:tr>
      <w:tr w:rsidR="0017497E" w:rsidRPr="00331090" w14:paraId="771B9199" w14:textId="77777777" w:rsidTr="002D1A17">
        <w:tc>
          <w:tcPr>
            <w:tcW w:w="1668" w:type="dxa"/>
            <w:vMerge/>
          </w:tcPr>
          <w:p w14:paraId="0DAD27AB" w14:textId="77777777" w:rsidR="0017497E" w:rsidRPr="00331090" w:rsidRDefault="0017497E" w:rsidP="00345864">
            <w:pPr>
              <w:jc w:val="both"/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 w:val="restart"/>
          </w:tcPr>
          <w:p w14:paraId="46D776E1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 xml:space="preserve">2.3. Унапријеђени услови за квалитетан раст, развој и образовање дјеце и одраслих </w:t>
            </w:r>
          </w:p>
        </w:tc>
        <w:tc>
          <w:tcPr>
            <w:tcW w:w="2693" w:type="dxa"/>
          </w:tcPr>
          <w:p w14:paraId="52F87293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2.3.1. Унапређење техничких  и људских капацитета у области васпитно-образовног рада на подручју општине</w:t>
            </w:r>
          </w:p>
        </w:tc>
        <w:tc>
          <w:tcPr>
            <w:tcW w:w="2693" w:type="dxa"/>
          </w:tcPr>
          <w:p w14:paraId="20504D44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2.3.1.1. Доградња јасличког простора при ЈУ ДВ „Миља Ђукановић“</w:t>
            </w:r>
          </w:p>
          <w:p w14:paraId="43B0F7B4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</w:tr>
      <w:tr w:rsidR="0017497E" w:rsidRPr="00331090" w14:paraId="30F87283" w14:textId="77777777" w:rsidTr="002D1A17">
        <w:tc>
          <w:tcPr>
            <w:tcW w:w="1668" w:type="dxa"/>
            <w:vMerge/>
          </w:tcPr>
          <w:p w14:paraId="77AD9948" w14:textId="77777777" w:rsidR="0017497E" w:rsidRPr="00331090" w:rsidRDefault="0017497E" w:rsidP="00345864">
            <w:pPr>
              <w:jc w:val="both"/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/>
          </w:tcPr>
          <w:p w14:paraId="59DE655A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693" w:type="dxa"/>
          </w:tcPr>
          <w:p w14:paraId="43E313D3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2.3.2. Унапређење услове за кориштење слободног времена</w:t>
            </w:r>
          </w:p>
        </w:tc>
        <w:tc>
          <w:tcPr>
            <w:tcW w:w="2693" w:type="dxa"/>
          </w:tcPr>
          <w:p w14:paraId="797C4F3B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-</w:t>
            </w:r>
          </w:p>
        </w:tc>
      </w:tr>
      <w:tr w:rsidR="0017497E" w:rsidRPr="00331090" w14:paraId="4D0EB167" w14:textId="77777777" w:rsidTr="002D1A17">
        <w:trPr>
          <w:trHeight w:val="368"/>
        </w:trPr>
        <w:tc>
          <w:tcPr>
            <w:tcW w:w="1668" w:type="dxa"/>
            <w:vMerge/>
          </w:tcPr>
          <w:p w14:paraId="464DCA9B" w14:textId="77777777" w:rsidR="0017497E" w:rsidRPr="00331090" w:rsidRDefault="0017497E" w:rsidP="00345864">
            <w:pPr>
              <w:jc w:val="both"/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 w:val="restart"/>
          </w:tcPr>
          <w:p w14:paraId="31626CEF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2.4.  Ефикасна јавна управа и грађанске иницијативе</w:t>
            </w:r>
          </w:p>
        </w:tc>
        <w:tc>
          <w:tcPr>
            <w:tcW w:w="2693" w:type="dxa"/>
          </w:tcPr>
          <w:p w14:paraId="27F9D163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2.4.1. Унапређење људских и техничких капацитета јавне управе</w:t>
            </w:r>
          </w:p>
        </w:tc>
        <w:tc>
          <w:tcPr>
            <w:tcW w:w="2693" w:type="dxa"/>
          </w:tcPr>
          <w:p w14:paraId="35E27E29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2.4.1.5. Реконструкција зраде општине с уређењем околног простора</w:t>
            </w:r>
          </w:p>
        </w:tc>
      </w:tr>
      <w:tr w:rsidR="0017497E" w:rsidRPr="00331090" w14:paraId="093AB932" w14:textId="77777777" w:rsidTr="002D1A17">
        <w:tc>
          <w:tcPr>
            <w:tcW w:w="1668" w:type="dxa"/>
            <w:vMerge/>
          </w:tcPr>
          <w:p w14:paraId="47B89356" w14:textId="77777777" w:rsidR="0017497E" w:rsidRPr="00331090" w:rsidRDefault="0017497E" w:rsidP="00345864">
            <w:pPr>
              <w:jc w:val="both"/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/>
          </w:tcPr>
          <w:p w14:paraId="0EF918B2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693" w:type="dxa"/>
          </w:tcPr>
          <w:p w14:paraId="05351EF6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2.4.2. Оснаживање цивилног сектора  и потенцијала дијаспоре</w:t>
            </w:r>
          </w:p>
        </w:tc>
        <w:tc>
          <w:tcPr>
            <w:tcW w:w="2693" w:type="dxa"/>
          </w:tcPr>
          <w:p w14:paraId="61F182FB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-</w:t>
            </w:r>
          </w:p>
        </w:tc>
      </w:tr>
      <w:tr w:rsidR="0017497E" w:rsidRPr="00331090" w14:paraId="2E50BC5D" w14:textId="77777777" w:rsidTr="002D1A17">
        <w:tc>
          <w:tcPr>
            <w:tcW w:w="1668" w:type="dxa"/>
            <w:vMerge/>
          </w:tcPr>
          <w:p w14:paraId="2CDF56C2" w14:textId="77777777" w:rsidR="0017497E" w:rsidRPr="00331090" w:rsidRDefault="0017497E" w:rsidP="00345864">
            <w:pPr>
              <w:jc w:val="both"/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/>
          </w:tcPr>
          <w:p w14:paraId="0F100EAC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693" w:type="dxa"/>
          </w:tcPr>
          <w:p w14:paraId="760F86D1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2.4.3. Унапријеђење безбједности грађана</w:t>
            </w:r>
          </w:p>
        </w:tc>
        <w:tc>
          <w:tcPr>
            <w:tcW w:w="2693" w:type="dxa"/>
          </w:tcPr>
          <w:p w14:paraId="4CB3F1D1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-</w:t>
            </w:r>
          </w:p>
        </w:tc>
      </w:tr>
      <w:tr w:rsidR="0017497E" w:rsidRPr="00331090" w14:paraId="722B7DF7" w14:textId="77777777" w:rsidTr="002D1A17">
        <w:tc>
          <w:tcPr>
            <w:tcW w:w="1668" w:type="dxa"/>
            <w:vMerge/>
          </w:tcPr>
          <w:p w14:paraId="6A5702AA" w14:textId="77777777" w:rsidR="0017497E" w:rsidRPr="00331090" w:rsidRDefault="0017497E" w:rsidP="00345864">
            <w:pPr>
              <w:jc w:val="both"/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 w:val="restart"/>
          </w:tcPr>
          <w:p w14:paraId="270E2D85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2.5.  Подршка породици</w:t>
            </w:r>
          </w:p>
        </w:tc>
        <w:tc>
          <w:tcPr>
            <w:tcW w:w="2693" w:type="dxa"/>
          </w:tcPr>
          <w:p w14:paraId="65F50129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2.5.1. Подршка стамбеном збрињавању младих брачних парова, вишечланих породица и породица у стању социјалних потреба</w:t>
            </w:r>
          </w:p>
        </w:tc>
        <w:tc>
          <w:tcPr>
            <w:tcW w:w="2693" w:type="dxa"/>
          </w:tcPr>
          <w:p w14:paraId="033A646E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2.5.1.1.  Изградња стамбене зграде за младе брачне парове</w:t>
            </w:r>
          </w:p>
        </w:tc>
      </w:tr>
      <w:tr w:rsidR="0017497E" w:rsidRPr="00331090" w14:paraId="19A5FDC6" w14:textId="77777777" w:rsidTr="002D1A17">
        <w:tc>
          <w:tcPr>
            <w:tcW w:w="1668" w:type="dxa"/>
            <w:vMerge/>
          </w:tcPr>
          <w:p w14:paraId="098C5ACE" w14:textId="77777777" w:rsidR="0017497E" w:rsidRPr="00331090" w:rsidRDefault="0017497E" w:rsidP="00345864">
            <w:pPr>
              <w:jc w:val="both"/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/>
          </w:tcPr>
          <w:p w14:paraId="688454CB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693" w:type="dxa"/>
          </w:tcPr>
          <w:p w14:paraId="37B5E649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2.5.2. Пронаталитетне мјере за подршку породици</w:t>
            </w:r>
          </w:p>
        </w:tc>
        <w:tc>
          <w:tcPr>
            <w:tcW w:w="2693" w:type="dxa"/>
          </w:tcPr>
          <w:p w14:paraId="58503FA2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-</w:t>
            </w:r>
          </w:p>
        </w:tc>
      </w:tr>
      <w:tr w:rsidR="0017497E" w:rsidRPr="00331090" w14:paraId="0BE6208C" w14:textId="77777777" w:rsidTr="002D1A17">
        <w:trPr>
          <w:trHeight w:val="698"/>
        </w:trPr>
        <w:tc>
          <w:tcPr>
            <w:tcW w:w="1668" w:type="dxa"/>
            <w:vMerge w:val="restart"/>
          </w:tcPr>
          <w:p w14:paraId="10055931" w14:textId="77777777" w:rsidR="0017497E" w:rsidRPr="00331090" w:rsidRDefault="0017497E" w:rsidP="00345864">
            <w:pPr>
              <w:rPr>
                <w:rFonts w:ascii="Times New Roman" w:hAnsi="Times New Roman"/>
                <w:b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b/>
                <w:sz w:val="18"/>
                <w:szCs w:val="18"/>
                <w:lang w:val="sr-Cyrl-BA" w:eastAsia="sr-Latn-BA"/>
              </w:rPr>
              <w:t>СЦ 3</w:t>
            </w:r>
          </w:p>
          <w:p w14:paraId="383B727C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  <w:p w14:paraId="5BA3D60A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  <w:p w14:paraId="3757130D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lastRenderedPageBreak/>
              <w:t>Инфраструктурно уређене све урбане цјелине, као и центри руралних подручја општине</w:t>
            </w:r>
          </w:p>
        </w:tc>
        <w:tc>
          <w:tcPr>
            <w:tcW w:w="2268" w:type="dxa"/>
            <w:vMerge w:val="restart"/>
          </w:tcPr>
          <w:p w14:paraId="2282B643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lastRenderedPageBreak/>
              <w:t>3.1.  Уређено  урбано подручје општине</w:t>
            </w:r>
          </w:p>
        </w:tc>
        <w:tc>
          <w:tcPr>
            <w:tcW w:w="2693" w:type="dxa"/>
          </w:tcPr>
          <w:p w14:paraId="0B96E855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3.1.1. Изградња и реконструкција градских улица и тргова</w:t>
            </w:r>
          </w:p>
        </w:tc>
        <w:tc>
          <w:tcPr>
            <w:tcW w:w="2693" w:type="dxa"/>
          </w:tcPr>
          <w:p w14:paraId="375BBD00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3.1.1.1 Реконструкција Трга Краља Петра I Карађорђевића</w:t>
            </w:r>
          </w:p>
          <w:p w14:paraId="556E84B6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3.1.1.2. Реконструкција градских улица</w:t>
            </w:r>
          </w:p>
        </w:tc>
      </w:tr>
      <w:tr w:rsidR="0017497E" w:rsidRPr="00331090" w14:paraId="2569251F" w14:textId="77777777" w:rsidTr="002D1A17">
        <w:tc>
          <w:tcPr>
            <w:tcW w:w="1668" w:type="dxa"/>
            <w:vMerge/>
          </w:tcPr>
          <w:p w14:paraId="167B59F4" w14:textId="77777777" w:rsidR="0017497E" w:rsidRPr="00331090" w:rsidRDefault="0017497E" w:rsidP="00345864">
            <w:pPr>
              <w:jc w:val="both"/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/>
          </w:tcPr>
          <w:p w14:paraId="153696DF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693" w:type="dxa"/>
          </w:tcPr>
          <w:p w14:paraId="6A46A973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3.1.2. Уређење водотока у градском подручју</w:t>
            </w:r>
          </w:p>
        </w:tc>
        <w:tc>
          <w:tcPr>
            <w:tcW w:w="2693" w:type="dxa"/>
          </w:tcPr>
          <w:p w14:paraId="33DF82B6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 xml:space="preserve">3.1.2.1.  </w:t>
            </w:r>
            <w:r w:rsidRPr="003310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 xml:space="preserve">Уређење корита Црне ријеке </w:t>
            </w:r>
          </w:p>
          <w:p w14:paraId="20A6431B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</w:tr>
      <w:tr w:rsidR="0017497E" w:rsidRPr="00331090" w14:paraId="59B8F210" w14:textId="77777777" w:rsidTr="002D1A17">
        <w:tc>
          <w:tcPr>
            <w:tcW w:w="1668" w:type="dxa"/>
            <w:vMerge/>
          </w:tcPr>
          <w:p w14:paraId="4DC1E696" w14:textId="77777777" w:rsidR="0017497E" w:rsidRPr="00331090" w:rsidRDefault="0017497E" w:rsidP="00345864">
            <w:pPr>
              <w:jc w:val="both"/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 w:val="restart"/>
          </w:tcPr>
          <w:p w14:paraId="22B7D78B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3.2.  Изграђена недостајућа и квалитетно одржавана постојећа инфраструктура у руралним подручјима</w:t>
            </w:r>
          </w:p>
        </w:tc>
        <w:tc>
          <w:tcPr>
            <w:tcW w:w="2693" w:type="dxa"/>
          </w:tcPr>
          <w:p w14:paraId="01D4BB2E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3.2.1</w:t>
            </w:r>
            <w:r w:rsidRPr="003310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Изградња и реконструкција локалних путева</w:t>
            </w:r>
          </w:p>
        </w:tc>
        <w:tc>
          <w:tcPr>
            <w:tcW w:w="2693" w:type="dxa"/>
          </w:tcPr>
          <w:p w14:paraId="591D725B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3.2.1.1. Реконструкција локалних путева</w:t>
            </w:r>
          </w:p>
        </w:tc>
      </w:tr>
      <w:tr w:rsidR="0017497E" w:rsidRPr="00331090" w14:paraId="23D5D747" w14:textId="77777777" w:rsidTr="002D1A17">
        <w:tc>
          <w:tcPr>
            <w:tcW w:w="1668" w:type="dxa"/>
            <w:vMerge/>
          </w:tcPr>
          <w:p w14:paraId="272B3AF6" w14:textId="77777777" w:rsidR="0017497E" w:rsidRPr="00331090" w:rsidRDefault="0017497E" w:rsidP="00345864">
            <w:pPr>
              <w:jc w:val="both"/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/>
          </w:tcPr>
          <w:p w14:paraId="4081BF77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693" w:type="dxa"/>
          </w:tcPr>
          <w:p w14:paraId="4C9B18BD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3.2.2</w:t>
            </w:r>
            <w:r w:rsidRPr="003310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Изградња и одржавање јавних објеката у сеоским подручјима</w:t>
            </w:r>
          </w:p>
        </w:tc>
        <w:tc>
          <w:tcPr>
            <w:tcW w:w="2693" w:type="dxa"/>
          </w:tcPr>
          <w:p w14:paraId="7510E2B3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-</w:t>
            </w:r>
          </w:p>
        </w:tc>
      </w:tr>
      <w:tr w:rsidR="0017497E" w:rsidRPr="00331090" w14:paraId="0DF103C8" w14:textId="77777777" w:rsidTr="002D1A17">
        <w:tc>
          <w:tcPr>
            <w:tcW w:w="1668" w:type="dxa"/>
            <w:vMerge/>
          </w:tcPr>
          <w:p w14:paraId="5DB08825" w14:textId="77777777" w:rsidR="0017497E" w:rsidRPr="00331090" w:rsidRDefault="0017497E" w:rsidP="00345864">
            <w:pPr>
              <w:jc w:val="both"/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 w:val="restart"/>
          </w:tcPr>
          <w:p w14:paraId="5863ECF9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3.3.  Сигурност  у обезбјеђењу свих јавних комуналних услуга</w:t>
            </w:r>
          </w:p>
        </w:tc>
        <w:tc>
          <w:tcPr>
            <w:tcW w:w="2693" w:type="dxa"/>
          </w:tcPr>
          <w:p w14:paraId="0C86FE20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3.3.1.Унапријеђење снабдјевања потрошача електричном енергијом</w:t>
            </w:r>
          </w:p>
        </w:tc>
        <w:tc>
          <w:tcPr>
            <w:tcW w:w="2693" w:type="dxa"/>
          </w:tcPr>
          <w:p w14:paraId="31CFDA28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3.3.1.1. Реконструкција НН и СН електро-енергетске мреже</w:t>
            </w:r>
          </w:p>
        </w:tc>
      </w:tr>
      <w:tr w:rsidR="0017497E" w:rsidRPr="00331090" w14:paraId="7FD49CF2" w14:textId="77777777" w:rsidTr="002D1A17">
        <w:tc>
          <w:tcPr>
            <w:tcW w:w="1668" w:type="dxa"/>
            <w:vMerge/>
          </w:tcPr>
          <w:p w14:paraId="722ABB90" w14:textId="77777777" w:rsidR="0017497E" w:rsidRPr="00331090" w:rsidRDefault="0017497E" w:rsidP="00345864">
            <w:pPr>
              <w:jc w:val="both"/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/>
          </w:tcPr>
          <w:p w14:paraId="6C6A6E15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693" w:type="dxa"/>
          </w:tcPr>
          <w:p w14:paraId="4A0E15B0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3.3.2.Изградња и реконструкција водоводно-канализационе мреже на подручју општине</w:t>
            </w:r>
          </w:p>
        </w:tc>
        <w:tc>
          <w:tcPr>
            <w:tcW w:w="2693" w:type="dxa"/>
          </w:tcPr>
          <w:p w14:paraId="1962D6BC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-</w:t>
            </w:r>
          </w:p>
        </w:tc>
      </w:tr>
      <w:tr w:rsidR="0017497E" w:rsidRPr="00331090" w14:paraId="6461E640" w14:textId="77777777" w:rsidTr="002D1A17">
        <w:tc>
          <w:tcPr>
            <w:tcW w:w="1668" w:type="dxa"/>
            <w:vMerge w:val="restart"/>
          </w:tcPr>
          <w:p w14:paraId="1A95E807" w14:textId="77777777" w:rsidR="0017497E" w:rsidRPr="00331090" w:rsidRDefault="0017497E" w:rsidP="00345864">
            <w:pPr>
              <w:rPr>
                <w:rFonts w:ascii="Times New Roman" w:hAnsi="Times New Roman"/>
                <w:b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b/>
                <w:sz w:val="18"/>
                <w:szCs w:val="18"/>
                <w:lang w:val="sr-Cyrl-BA" w:eastAsia="sr-Latn-BA"/>
              </w:rPr>
              <w:t>СЦ 4</w:t>
            </w:r>
          </w:p>
          <w:p w14:paraId="03F30E9E" w14:textId="77777777" w:rsidR="0017497E" w:rsidRPr="00331090" w:rsidRDefault="0017497E" w:rsidP="00345864">
            <w:pPr>
              <w:jc w:val="both"/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Одрживо управљање простором и животном средином</w:t>
            </w:r>
          </w:p>
        </w:tc>
        <w:tc>
          <w:tcPr>
            <w:tcW w:w="2268" w:type="dxa"/>
            <w:vMerge w:val="restart"/>
          </w:tcPr>
          <w:p w14:paraId="1E846E1C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4.1.  Одрживо управљање животном средином</w:t>
            </w:r>
          </w:p>
        </w:tc>
        <w:tc>
          <w:tcPr>
            <w:tcW w:w="2693" w:type="dxa"/>
          </w:tcPr>
          <w:p w14:paraId="5980F02D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4.1.1. Ефикасно и одрживо управљање отпадом</w:t>
            </w:r>
          </w:p>
        </w:tc>
        <w:tc>
          <w:tcPr>
            <w:tcW w:w="2693" w:type="dxa"/>
          </w:tcPr>
          <w:p w14:paraId="428ADD8B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-</w:t>
            </w:r>
          </w:p>
        </w:tc>
      </w:tr>
      <w:tr w:rsidR="0017497E" w:rsidRPr="00331090" w14:paraId="7B8CEC6D" w14:textId="77777777" w:rsidTr="002D1A17">
        <w:tc>
          <w:tcPr>
            <w:tcW w:w="1668" w:type="dxa"/>
            <w:vMerge/>
          </w:tcPr>
          <w:p w14:paraId="1ACB0D67" w14:textId="77777777" w:rsidR="0017497E" w:rsidRPr="00331090" w:rsidRDefault="0017497E" w:rsidP="00345864">
            <w:pPr>
              <w:jc w:val="both"/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/>
          </w:tcPr>
          <w:p w14:paraId="7ACDEE53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693" w:type="dxa"/>
          </w:tcPr>
          <w:p w14:paraId="493CD20D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4.1.2. Заштита животне средине и унапређење енергетске ефикасности на подручју општине</w:t>
            </w:r>
          </w:p>
        </w:tc>
        <w:tc>
          <w:tcPr>
            <w:tcW w:w="2693" w:type="dxa"/>
          </w:tcPr>
          <w:p w14:paraId="3D5305C7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4.1.2.2. Студија управљања отпадним водама и друга техничка документација у вези са третманом отпадних вода</w:t>
            </w:r>
          </w:p>
          <w:p w14:paraId="351180F4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4.1.2.3.Енергетска ефикасност јавне расвјете на подручју општине Мркоњић Град</w:t>
            </w:r>
          </w:p>
        </w:tc>
      </w:tr>
      <w:tr w:rsidR="0017497E" w:rsidRPr="00331090" w14:paraId="3005E830" w14:textId="77777777" w:rsidTr="002D1A17">
        <w:tc>
          <w:tcPr>
            <w:tcW w:w="1668" w:type="dxa"/>
            <w:vMerge/>
          </w:tcPr>
          <w:p w14:paraId="6856FEFE" w14:textId="77777777" w:rsidR="0017497E" w:rsidRPr="00331090" w:rsidRDefault="0017497E" w:rsidP="00345864">
            <w:pPr>
              <w:jc w:val="both"/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 w:val="restart"/>
          </w:tcPr>
          <w:p w14:paraId="6C81379A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/>
              </w:rPr>
              <w:t>4.2.  Одрживо управљање простором</w:t>
            </w:r>
          </w:p>
        </w:tc>
        <w:tc>
          <w:tcPr>
            <w:tcW w:w="2693" w:type="dxa"/>
          </w:tcPr>
          <w:p w14:paraId="343F0D47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4.2.1. Израда и доношење спроведбене планске документације за приоритетна подручја</w:t>
            </w:r>
          </w:p>
        </w:tc>
        <w:tc>
          <w:tcPr>
            <w:tcW w:w="2693" w:type="dxa"/>
          </w:tcPr>
          <w:p w14:paraId="71ED19DB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-</w:t>
            </w:r>
          </w:p>
        </w:tc>
      </w:tr>
      <w:tr w:rsidR="0017497E" w:rsidRPr="00331090" w14:paraId="4D394546" w14:textId="77777777" w:rsidTr="002D1A17">
        <w:tc>
          <w:tcPr>
            <w:tcW w:w="1668" w:type="dxa"/>
            <w:vMerge/>
          </w:tcPr>
          <w:p w14:paraId="6DA93634" w14:textId="77777777" w:rsidR="0017497E" w:rsidRPr="00331090" w:rsidRDefault="0017497E" w:rsidP="00345864">
            <w:pPr>
              <w:jc w:val="both"/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268" w:type="dxa"/>
            <w:vMerge/>
          </w:tcPr>
          <w:p w14:paraId="0F914EA6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</w:p>
        </w:tc>
        <w:tc>
          <w:tcPr>
            <w:tcW w:w="2693" w:type="dxa"/>
          </w:tcPr>
          <w:p w14:paraId="5482DD31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4.2.2. Заштита природних и културно-историјских наслијеђа</w:t>
            </w:r>
          </w:p>
        </w:tc>
        <w:tc>
          <w:tcPr>
            <w:tcW w:w="2693" w:type="dxa"/>
          </w:tcPr>
          <w:p w14:paraId="3B6C850E" w14:textId="77777777" w:rsidR="0017497E" w:rsidRPr="00331090" w:rsidRDefault="0017497E" w:rsidP="00345864">
            <w:pPr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</w:pPr>
            <w:r w:rsidRPr="00331090">
              <w:rPr>
                <w:rFonts w:ascii="Times New Roman" w:hAnsi="Times New Roman"/>
                <w:sz w:val="18"/>
                <w:szCs w:val="18"/>
                <w:lang w:val="sr-Cyrl-BA" w:eastAsia="sr-Latn-BA"/>
              </w:rPr>
              <w:t>-</w:t>
            </w:r>
          </w:p>
        </w:tc>
      </w:tr>
    </w:tbl>
    <w:p w14:paraId="5413CC50" w14:textId="77777777" w:rsidR="00805C27" w:rsidRPr="00623B6B" w:rsidRDefault="00805C27" w:rsidP="00805C27">
      <w:pPr>
        <w:rPr>
          <w:rFonts w:ascii="Times New Roman" w:hAnsi="Times New Roman" w:cs="Times New Roman"/>
          <w:lang w:val="bs-Latn-BA"/>
        </w:rPr>
      </w:pPr>
    </w:p>
    <w:p w14:paraId="73FD2839" w14:textId="77777777" w:rsidR="00A46F15" w:rsidRDefault="00A46F15" w:rsidP="00805C27">
      <w:pPr>
        <w:pStyle w:val="Heading1"/>
        <w:rPr>
          <w:rFonts w:ascii="Times New Roman" w:hAnsi="Times New Roman" w:cs="Times New Roman"/>
          <w:lang w:val="sr-Cyrl"/>
        </w:rPr>
      </w:pPr>
    </w:p>
    <w:p w14:paraId="1271F905" w14:textId="6DBBE4BB" w:rsidR="00F24DC9" w:rsidRPr="00623B6B" w:rsidRDefault="006E6479" w:rsidP="00805C27">
      <w:pPr>
        <w:pStyle w:val="Heading1"/>
        <w:rPr>
          <w:rFonts w:ascii="Times New Roman" w:hAnsi="Times New Roman" w:cs="Times New Roman"/>
          <w:lang w:val="sr-Cyrl"/>
        </w:rPr>
      </w:pPr>
      <w:bookmarkStart w:id="3" w:name="_Toc192066781"/>
      <w:r w:rsidRPr="00623B6B">
        <w:rPr>
          <w:rFonts w:ascii="Times New Roman" w:hAnsi="Times New Roman" w:cs="Times New Roman"/>
          <w:lang w:val="sr-Cyrl"/>
        </w:rPr>
        <w:t xml:space="preserve">3. </w:t>
      </w:r>
      <w:r w:rsidR="00F24DC9" w:rsidRPr="00623B6B">
        <w:rPr>
          <w:rFonts w:ascii="Times New Roman" w:hAnsi="Times New Roman" w:cs="Times New Roman"/>
          <w:lang w:val="sr-Cyrl"/>
        </w:rPr>
        <w:t xml:space="preserve">Опис институционалних капацитета са аналитичким прегледом кључних недостатака и потреба </w:t>
      </w:r>
      <w:r w:rsidR="00477E23" w:rsidRPr="00623B6B">
        <w:rPr>
          <w:rFonts w:ascii="Times New Roman" w:hAnsi="Times New Roman" w:cs="Times New Roman"/>
          <w:lang w:val="sr-Cyrl"/>
        </w:rPr>
        <w:t>РОУ</w:t>
      </w:r>
      <w:r w:rsidR="00E5154C" w:rsidRPr="00623B6B">
        <w:rPr>
          <w:rFonts w:ascii="Times New Roman" w:hAnsi="Times New Roman" w:cs="Times New Roman"/>
          <w:lang w:val="sr-Cyrl"/>
        </w:rPr>
        <w:t xml:space="preserve"> или </w:t>
      </w:r>
      <w:r w:rsidR="00477E23" w:rsidRPr="00623B6B">
        <w:rPr>
          <w:rFonts w:ascii="Times New Roman" w:hAnsi="Times New Roman" w:cs="Times New Roman"/>
          <w:lang w:val="sr-Cyrl"/>
        </w:rPr>
        <w:t xml:space="preserve">ЈЛС </w:t>
      </w:r>
      <w:r w:rsidR="00F24DC9" w:rsidRPr="00623B6B">
        <w:rPr>
          <w:rFonts w:ascii="Times New Roman" w:hAnsi="Times New Roman" w:cs="Times New Roman"/>
          <w:lang w:val="sr-Cyrl"/>
        </w:rPr>
        <w:t xml:space="preserve">за наредни </w:t>
      </w:r>
      <w:r w:rsidR="00F80FE6" w:rsidRPr="00623B6B">
        <w:rPr>
          <w:rFonts w:ascii="Times New Roman" w:hAnsi="Times New Roman" w:cs="Times New Roman"/>
          <w:lang w:val="sr-Cyrl"/>
        </w:rPr>
        <w:t xml:space="preserve">средњорочни </w:t>
      </w:r>
      <w:r w:rsidR="00F24DC9" w:rsidRPr="00623B6B">
        <w:rPr>
          <w:rFonts w:ascii="Times New Roman" w:hAnsi="Times New Roman" w:cs="Times New Roman"/>
          <w:lang w:val="sr-Cyrl"/>
        </w:rPr>
        <w:t>период</w:t>
      </w:r>
      <w:bookmarkEnd w:id="3"/>
      <w:r w:rsidR="00F24DC9" w:rsidRPr="00623B6B">
        <w:rPr>
          <w:rFonts w:ascii="Times New Roman" w:hAnsi="Times New Roman" w:cs="Times New Roman"/>
          <w:lang w:val="sr-Cyrl"/>
        </w:rPr>
        <w:t xml:space="preserve"> </w:t>
      </w:r>
    </w:p>
    <w:p w14:paraId="67278E44" w14:textId="77777777" w:rsidR="000D3008" w:rsidRPr="00623B6B" w:rsidRDefault="000D3008" w:rsidP="000D3008">
      <w:pPr>
        <w:rPr>
          <w:rFonts w:ascii="Times New Roman" w:hAnsi="Times New Roman" w:cs="Times New Roman"/>
          <w:lang w:val="sr-Cyrl"/>
        </w:rPr>
      </w:pPr>
    </w:p>
    <w:p w14:paraId="5FC7EF30" w14:textId="7C2FBAF4" w:rsidR="000D3008" w:rsidRPr="005D1AFC" w:rsidRDefault="000D3008" w:rsidP="000D3008">
      <w:pPr>
        <w:jc w:val="both"/>
        <w:rPr>
          <w:rFonts w:ascii="Times New Roman" w:hAnsi="Times New Roman" w:cs="Times New Roman"/>
          <w:sz w:val="24"/>
          <w:szCs w:val="24"/>
          <w:lang w:val="sr-Cyrl"/>
        </w:rPr>
      </w:pPr>
      <w:r w:rsidRPr="005D1AFC">
        <w:rPr>
          <w:rFonts w:ascii="Times New Roman" w:hAnsi="Times New Roman" w:cs="Times New Roman"/>
          <w:sz w:val="24"/>
          <w:szCs w:val="24"/>
          <w:lang w:val="sr-Cyrl"/>
        </w:rPr>
        <w:t xml:space="preserve">Послове управљања развојним активностима, као и праћења имплементације Стратегије развоја </w:t>
      </w:r>
      <w:r w:rsidRPr="005D1AFC">
        <w:rPr>
          <w:rFonts w:ascii="Times New Roman" w:hAnsi="Times New Roman" w:cs="Times New Roman"/>
          <w:sz w:val="24"/>
          <w:szCs w:val="24"/>
          <w:lang w:val="en-US"/>
        </w:rPr>
        <w:t>п</w:t>
      </w:r>
      <w:r w:rsidRPr="005D1AFC">
        <w:rPr>
          <w:rFonts w:ascii="Times New Roman" w:hAnsi="Times New Roman" w:cs="Times New Roman"/>
          <w:sz w:val="24"/>
          <w:szCs w:val="24"/>
          <w:lang w:val="sr-Cyrl"/>
        </w:rPr>
        <w:t>рема Правилнику о организацији и систематизацији радних мјеста у општинској управи општине Мркоњић Град из 2015. године, врши јединица за управљање развојем (у даљем тексту: ЈУРА) коју чине:</w:t>
      </w:r>
    </w:p>
    <w:p w14:paraId="142FEB51" w14:textId="77777777" w:rsidR="000D3008" w:rsidRPr="005D1AFC" w:rsidRDefault="000D3008" w:rsidP="000D3008">
      <w:pPr>
        <w:jc w:val="both"/>
        <w:rPr>
          <w:rFonts w:ascii="Times New Roman" w:hAnsi="Times New Roman" w:cs="Times New Roman"/>
          <w:sz w:val="24"/>
          <w:szCs w:val="24"/>
          <w:lang w:val="sr-Cyrl"/>
        </w:rPr>
      </w:pPr>
      <w:r w:rsidRPr="005D1AFC">
        <w:rPr>
          <w:rFonts w:ascii="Times New Roman" w:hAnsi="Times New Roman" w:cs="Times New Roman"/>
          <w:sz w:val="24"/>
          <w:szCs w:val="24"/>
          <w:lang w:val="sr-Cyrl"/>
        </w:rPr>
        <w:t>-</w:t>
      </w:r>
      <w:r w:rsidRPr="005D1AFC">
        <w:rPr>
          <w:rFonts w:ascii="Times New Roman" w:hAnsi="Times New Roman" w:cs="Times New Roman"/>
          <w:sz w:val="24"/>
          <w:szCs w:val="24"/>
          <w:lang w:val="sr-Cyrl"/>
        </w:rPr>
        <w:tab/>
        <w:t>Стручни савјетник за координацију развоја и подршку ЛЕР-у;</w:t>
      </w:r>
    </w:p>
    <w:p w14:paraId="0D6344F7" w14:textId="77777777" w:rsidR="000D3008" w:rsidRPr="005D1AFC" w:rsidRDefault="000D3008" w:rsidP="000D3008">
      <w:pPr>
        <w:jc w:val="both"/>
        <w:rPr>
          <w:rFonts w:ascii="Times New Roman" w:hAnsi="Times New Roman" w:cs="Times New Roman"/>
          <w:sz w:val="24"/>
          <w:szCs w:val="24"/>
          <w:lang w:val="sr-Cyrl"/>
        </w:rPr>
      </w:pPr>
      <w:r w:rsidRPr="005D1AFC">
        <w:rPr>
          <w:rFonts w:ascii="Times New Roman" w:hAnsi="Times New Roman" w:cs="Times New Roman"/>
          <w:sz w:val="24"/>
          <w:szCs w:val="24"/>
          <w:lang w:val="sr-Cyrl"/>
        </w:rPr>
        <w:t>-</w:t>
      </w:r>
      <w:r w:rsidRPr="005D1AFC">
        <w:rPr>
          <w:rFonts w:ascii="Times New Roman" w:hAnsi="Times New Roman" w:cs="Times New Roman"/>
          <w:sz w:val="24"/>
          <w:szCs w:val="24"/>
          <w:lang w:val="sr-Cyrl"/>
        </w:rPr>
        <w:tab/>
        <w:t xml:space="preserve">Виши стручни сарадник за подршку економском развоју. </w:t>
      </w:r>
    </w:p>
    <w:p w14:paraId="5C1C4EE8" w14:textId="34597699" w:rsidR="000D3008" w:rsidRPr="005D1AFC" w:rsidRDefault="000D3008" w:rsidP="000D3008">
      <w:pPr>
        <w:jc w:val="both"/>
        <w:rPr>
          <w:rFonts w:ascii="Times New Roman" w:hAnsi="Times New Roman" w:cs="Times New Roman"/>
          <w:sz w:val="24"/>
          <w:szCs w:val="24"/>
          <w:lang w:val="sr-Cyrl"/>
        </w:rPr>
      </w:pPr>
      <w:r w:rsidRPr="005D1AFC">
        <w:rPr>
          <w:rFonts w:ascii="Times New Roman" w:hAnsi="Times New Roman" w:cs="Times New Roman"/>
          <w:sz w:val="24"/>
          <w:szCs w:val="24"/>
          <w:lang w:val="sr-Cyrl"/>
        </w:rPr>
        <w:t>Оба радна мјеста смјештена су у Кабинету начелника Општине. У току 2017. године по попуњено је радно мјесто стручног савјетник за координацију развоја и подршку ЛЕР-у, а 2022.године је пуњено и друго мјесто вишег стручног сарадника за подршку економском развоју. Уз то, у активности везане за управљање развојем у ЈУРА-и су били ангажовани стручни сарадници из сваког одјељења (5 сарадника). Процјењује се да је кадровска попуњеност ЈУРА-е у протеклом периоду била довољна с обзиром на обим послова на управљању развојем. У сваком одјељењу по један службеник задужен је за контакте са ЈУРА-ом, а сва одјељења имају обавезу да реализују релевантне дијелове Стратегије, тј. да се баве развојним питањима.</w:t>
      </w:r>
    </w:p>
    <w:p w14:paraId="129617C2" w14:textId="77777777" w:rsidR="0017497E" w:rsidRPr="005D1AFC" w:rsidRDefault="0017497E" w:rsidP="00174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Одлуком о оснивању Општинске управе општине Мркоњић Град („Службени гласник Општине Мркоњић Град“, број: 6/15), рад у Општинској управи је организован кроз рад једне службе и пет одјељења и то:</w:t>
      </w:r>
    </w:p>
    <w:p w14:paraId="231A2E71" w14:textId="77777777" w:rsidR="0017497E" w:rsidRPr="005D1AFC" w:rsidRDefault="0017497E" w:rsidP="00174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E746B09" w14:textId="77777777" w:rsidR="0017497E" w:rsidRPr="005D1AFC" w:rsidRDefault="0017497E" w:rsidP="00174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Стручна служба Скупштине и Начелника општине;</w:t>
      </w:r>
    </w:p>
    <w:p w14:paraId="133B04C6" w14:textId="77777777" w:rsidR="0017497E" w:rsidRPr="005D1AFC" w:rsidRDefault="0017497E" w:rsidP="00174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Одјељење за привреду и финансије;</w:t>
      </w:r>
    </w:p>
    <w:p w14:paraId="5A32E4DD" w14:textId="77777777" w:rsidR="0017497E" w:rsidRPr="005D1AFC" w:rsidRDefault="0017497E" w:rsidP="00174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Одјељење  за општу управу и друштвене дјелатности;</w:t>
      </w:r>
    </w:p>
    <w:p w14:paraId="6D82D051" w14:textId="77777777" w:rsidR="0017497E" w:rsidRPr="005D1AFC" w:rsidRDefault="0017497E" w:rsidP="00174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Одјељење за просторно планирање и комуналне послове;</w:t>
      </w:r>
    </w:p>
    <w:p w14:paraId="4E7EB20E" w14:textId="77777777" w:rsidR="0017497E" w:rsidRPr="005D1AFC" w:rsidRDefault="0017497E" w:rsidP="00174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Одјељење за изградњу града и управљање имовином;</w:t>
      </w:r>
    </w:p>
    <w:p w14:paraId="1BBE80B4" w14:textId="6D819C06" w:rsidR="002F3FC7" w:rsidRPr="005D1AFC" w:rsidRDefault="0017497E" w:rsidP="00174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Одјељење за инспекцијске послове</w:t>
      </w:r>
    </w:p>
    <w:p w14:paraId="204B8353" w14:textId="77777777" w:rsidR="0017497E" w:rsidRPr="005D1AFC" w:rsidRDefault="0017497E" w:rsidP="00174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11076DB" w14:textId="4B0D50FE" w:rsidR="002F3FC7" w:rsidRPr="005D1AFC" w:rsidRDefault="002F3FC7" w:rsidP="002F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У погледу имплементационих капацитета осталих актера (пословни сектор, организације цивилног друштва и других актера који учествују или индиректно доприносе имплементацији</w:t>
      </w:r>
      <w:r w:rsidRPr="005D1A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Стратегије) њихов допринос реализацији Стратегије и генерално учешћу у имплементацији</w:t>
      </w:r>
      <w:r w:rsidRPr="005D1A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пројеката је занемарљив. </w:t>
      </w:r>
    </w:p>
    <w:p w14:paraId="41165CFD" w14:textId="37FB81A3" w:rsidR="002F3FC7" w:rsidRPr="005D1AFC" w:rsidRDefault="002F3FC7" w:rsidP="002F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У наредном планском циклусу посебну пажњу је потребно посветити: </w:t>
      </w:r>
    </w:p>
    <w:p w14:paraId="247D497B" w14:textId="3C1B837C" w:rsidR="002F3FC7" w:rsidRPr="005D1AFC" w:rsidRDefault="002F3FC7" w:rsidP="002F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 Успостављању система разраде пројеката на нивоу свих организационих јединица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Општинске управе, те припремању пројеката и потребне техничке документације изван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објављених позива, а како би се имали већ припремљени пројекти за донаторе, </w:t>
      </w:r>
    </w:p>
    <w:p w14:paraId="092FFE7D" w14:textId="657BC5F1" w:rsidR="002F3FC7" w:rsidRPr="005D1AFC" w:rsidRDefault="0017497E" w:rsidP="002F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Осигурати да се Буџетом општине за 202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5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.годину планира реализација стратешких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пројеката и израда пројектно-техничке документације за инфраструктурне пројекте, за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оне пројекте за које је планирано суфинансирање из Буџета општине, </w:t>
      </w:r>
    </w:p>
    <w:p w14:paraId="7B217CF9" w14:textId="4C8F9A95" w:rsidR="002F3FC7" w:rsidRPr="005D1AFC" w:rsidRDefault="0017497E" w:rsidP="002F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Досљедно примјењивати Закон о стратешком планирању и управљању развојем у Републици Српској (Службени гласник Републике Српске 63/21), Уредбу о стратешким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документима у Републици Српској (Службени гласник Републике Српске 94/21) и Уредбу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о спроведбеним документима у Републици Српској (Службени гласник Републике Српске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8/22), </w:t>
      </w:r>
    </w:p>
    <w:p w14:paraId="70DF1E96" w14:textId="3855708A" w:rsidR="002F3FC7" w:rsidRPr="005D1AFC" w:rsidRDefault="0017497E" w:rsidP="002F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Одржавати и унапређивати координацију послова на имплементацији Стратегије између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организационих јединица у Општинској управи и носиоца имплементације. У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континуитету треба радити на повећању разумијевања свих запослених о пројектном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приступу и о потреби праћења и извјештавања о активностима из Стратегије, </w:t>
      </w:r>
    </w:p>
    <w:p w14:paraId="33B0C6BB" w14:textId="502C11BF" w:rsidR="002F3FC7" w:rsidRPr="005D1AFC" w:rsidRDefault="0017497E" w:rsidP="002F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Јачати међусобни дијалог и канале комуникације са екстерним актерима с циљем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активнијег укључења у процесе планирања и имплементације у сврху постизања бољих и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одрживих резултата; допринос невладиних организација и привредног сектора може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бити значајнији, уз учестале размјене информација и развијање партнерских односа, </w:t>
      </w:r>
    </w:p>
    <w:p w14:paraId="73DDB6E6" w14:textId="4E566D4E" w:rsidR="002F3FC7" w:rsidRPr="005D1AFC" w:rsidRDefault="0017497E" w:rsidP="002F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Јачати капацитете представника локалне управе и екстерних актера за промоцију,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лобирање, заговарање и писање пројеката у складу са захтјевима донатора и ЕУ фондова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у сврху привлачења екстерних извора који представљају висок удио у имплементацији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F3FC7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Стратегије развоја.</w:t>
      </w:r>
    </w:p>
    <w:p w14:paraId="0A4FCFA9" w14:textId="77777777" w:rsidR="002F3FC7" w:rsidRDefault="002F3FC7" w:rsidP="002F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460C27D" w14:textId="77777777" w:rsidR="005D1AFC" w:rsidRPr="005D1AFC" w:rsidRDefault="005D1AFC" w:rsidP="002F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4B79E6B" w14:textId="480B4B9E" w:rsidR="00F24DC9" w:rsidRPr="00A46F15" w:rsidRDefault="006E6479" w:rsidP="002F3FC7">
      <w:pPr>
        <w:pStyle w:val="Heading1"/>
        <w:jc w:val="both"/>
        <w:rPr>
          <w:rFonts w:ascii="Times New Roman" w:hAnsi="Times New Roman" w:cs="Times New Roman"/>
          <w:szCs w:val="24"/>
          <w:lang w:val="sr-Cyrl"/>
        </w:rPr>
      </w:pPr>
      <w:bookmarkStart w:id="4" w:name="_Toc160100246"/>
      <w:bookmarkStart w:id="5" w:name="_Toc192066782"/>
      <w:r w:rsidRPr="00A46F15">
        <w:rPr>
          <w:rFonts w:ascii="Times New Roman" w:hAnsi="Times New Roman" w:cs="Times New Roman"/>
          <w:szCs w:val="24"/>
          <w:lang w:val="sr-Cyrl"/>
        </w:rPr>
        <w:t xml:space="preserve">4. </w:t>
      </w:r>
      <w:r w:rsidR="00F24DC9" w:rsidRPr="00A46F15">
        <w:rPr>
          <w:rFonts w:ascii="Times New Roman" w:hAnsi="Times New Roman" w:cs="Times New Roman"/>
          <w:szCs w:val="24"/>
          <w:lang w:val="sr-Cyrl"/>
        </w:rPr>
        <w:t xml:space="preserve">Могући ризици за реализацију </w:t>
      </w:r>
      <w:r w:rsidR="00F80FE6" w:rsidRPr="00A46F15">
        <w:rPr>
          <w:rFonts w:ascii="Times New Roman" w:hAnsi="Times New Roman" w:cs="Times New Roman"/>
          <w:szCs w:val="24"/>
          <w:lang w:val="sr-Cyrl"/>
        </w:rPr>
        <w:t xml:space="preserve">средњорочног </w:t>
      </w:r>
      <w:r w:rsidR="005D1AFC" w:rsidRPr="00A46F15">
        <w:rPr>
          <w:rFonts w:ascii="Times New Roman" w:hAnsi="Times New Roman" w:cs="Times New Roman"/>
          <w:szCs w:val="24"/>
          <w:lang w:val="sr-Cyrl"/>
        </w:rPr>
        <w:t>плана рада</w:t>
      </w:r>
      <w:r w:rsidR="00F24DC9" w:rsidRPr="00A46F15">
        <w:rPr>
          <w:rFonts w:ascii="Times New Roman" w:hAnsi="Times New Roman" w:cs="Times New Roman"/>
          <w:szCs w:val="24"/>
          <w:lang w:val="sr-Cyrl"/>
        </w:rPr>
        <w:t>.</w:t>
      </w:r>
      <w:bookmarkEnd w:id="4"/>
      <w:bookmarkEnd w:id="5"/>
    </w:p>
    <w:p w14:paraId="4B994427" w14:textId="77777777" w:rsidR="00B6094F" w:rsidRPr="005D1AFC" w:rsidRDefault="00B6094F" w:rsidP="00B60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122A4C" w14:textId="65CEA10C" w:rsidR="005D1AFC" w:rsidRPr="005D1AFC" w:rsidRDefault="00B6094F" w:rsidP="00B60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Као главни унутрашњи и вањски ризици за реализацију средњорочног плана рада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идентификовани су економска и енергетска криза у земљи, окружењу и на глобалном нивоу која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се негативно одражава на властите приходе и доступност средстава из екстерних извора,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промјене у приоритетним пројектима код надлежних републичких и државних органа, кашњење у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изради пројектно-техничке документације и сл.  </w:t>
      </w:r>
    </w:p>
    <w:p w14:paraId="5852AF7D" w14:textId="2C4C8583" w:rsidR="00B6094F" w:rsidRPr="005D1AFC" w:rsidRDefault="00B6094F" w:rsidP="00B60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С обзиром да се већи дио планираних активности планира реализовати средствима Буџета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општине, потребно је Буџетом општине благовремено планирати све предвиђене 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стратешке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мјере. Такође, предвиђеним Средњорочним планом предвиђено је финансирање пројеката из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екстерних извора у проценту од </w:t>
      </w:r>
      <w:r w:rsidR="005D1AFC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37,36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% из чега произилази да ће успјех у реализацији средњорочног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плана зависти и од успјеха у обезбјеђењу финансијске подршке и вањских извора за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имплементацију кључних пројеката. </w:t>
      </w:r>
    </w:p>
    <w:p w14:paraId="6E23E1B7" w14:textId="77777777" w:rsidR="005D1AFC" w:rsidRDefault="00B6094F" w:rsidP="00B60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Могу</w:t>
      </w:r>
      <w:r w:rsidR="005D1AFC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ћи ризици за реализацију С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редњорочног плана рада свакако су везани и за ризике</w:t>
      </w:r>
      <w:r w:rsid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од елементарних непогода и епидемија, који могу угрозити реаизацију планираних пројеката из Средњорочног плана. </w:t>
      </w:r>
    </w:p>
    <w:p w14:paraId="374B1F00" w14:textId="719723C3" w:rsidR="00B6094F" w:rsidRPr="005D1AFC" w:rsidRDefault="005D1AFC" w:rsidP="00B60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Затим ризици </w:t>
      </w:r>
      <w:r w:rsidR="00B6094F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C6CA6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из</w:t>
      </w:r>
      <w:r w:rsidR="003C6CA6"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окружења</w:t>
      </w:r>
      <w:r w:rsidR="00B6094F" w:rsidRPr="005D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, првенствено инфлаторне притиске и раст каматних стопа. Могуће продубљивање и</w:t>
      </w:r>
      <w:r w:rsidR="00B6094F"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продужење кризе у Украјини, и са тим повезано застој у ланцима снабдијевања и даљиинфлаторни притисци, те раст каматних стопа, утицаће негативно на потрошњу, инвестиције, спољнотрговинску размјену, а посредно и на привредни раст.  </w:t>
      </w:r>
    </w:p>
    <w:p w14:paraId="57F11F3C" w14:textId="0D351B8D" w:rsidR="00B6094F" w:rsidRPr="005D1AFC" w:rsidRDefault="00B6094F" w:rsidP="00B60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Присутни су и ризици који у вези са даљим дешавањима на међународном финансијском</w:t>
      </w:r>
      <w:r w:rsidR="003C6CA6"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тржишту, смањењем иностране и домаће тражње, агрометеоролошким условима  који утичу напољопривредну производњу, изостанком планираних инвестиционих улагања Владе РС,</w:t>
      </w:r>
      <w:r w:rsidR="002E257B"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изостанком имплементације планираних </w:t>
      </w:r>
      <w:r w:rsidR="003C6CA6"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реформских процеса на нивоу РС. </w:t>
      </w:r>
    </w:p>
    <w:p w14:paraId="64A5292F" w14:textId="2165A851" w:rsidR="00B6094F" w:rsidRPr="005D1AFC" w:rsidRDefault="00B6094F" w:rsidP="00B60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Ови ризици су издвојени на основу процјене њиховог утицаја и вјероватноће појаве. Као</w:t>
      </w:r>
      <w:r w:rsidR="002E257B"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одговор на ризике,  предвиђене су измјене у плану које треба да</w:t>
      </w:r>
      <w:r w:rsidR="002E257B"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допринесу ублажавању утицаја и 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умањењу вјероватноће њиховог остварења. Ове измјене односе се на промјене у временском</w:t>
      </w:r>
      <w:r w:rsidR="002E257B"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5D1AF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плану активности, прерасподјелу финансијских ресурса, ангажовање додатних људских ресурса ислично, и то на начин да не утичу на реализацију циљева Средњорочног плана рада. </w:t>
      </w:r>
    </w:p>
    <w:p w14:paraId="5B01BE02" w14:textId="2E8AF3DC" w:rsidR="00B6094F" w:rsidRPr="005D1AFC" w:rsidRDefault="00B6094F" w:rsidP="00B60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24CE3B76" w14:textId="77777777" w:rsidR="00A95687" w:rsidRPr="005D1AFC" w:rsidRDefault="00A95687" w:rsidP="00B6094F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</w:p>
    <w:p w14:paraId="16CBE6A0" w14:textId="77777777" w:rsidR="00A95687" w:rsidRPr="005D1AFC" w:rsidRDefault="00A95687" w:rsidP="00B6094F">
      <w:pPr>
        <w:pStyle w:val="Heading1"/>
        <w:jc w:val="both"/>
        <w:rPr>
          <w:rFonts w:ascii="Times New Roman" w:hAnsi="Times New Roman" w:cs="Times New Roman"/>
          <w:szCs w:val="24"/>
          <w:lang w:val="bs-Latn-BA"/>
        </w:rPr>
      </w:pPr>
    </w:p>
    <w:p w14:paraId="275B49EA" w14:textId="77777777" w:rsidR="00A95687" w:rsidRPr="005D1AFC" w:rsidRDefault="00A95687" w:rsidP="002F3FC7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</w:p>
    <w:p w14:paraId="742F5BEA" w14:textId="77777777" w:rsidR="00A95687" w:rsidRPr="005D1AFC" w:rsidRDefault="00A95687" w:rsidP="002F3FC7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</w:p>
    <w:p w14:paraId="57E60BE7" w14:textId="2712B25A" w:rsidR="00A95687" w:rsidRPr="005D1AFC" w:rsidRDefault="00A95687" w:rsidP="002F3FC7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</w:p>
    <w:p w14:paraId="2F638C56" w14:textId="162018A3" w:rsidR="00A95687" w:rsidRPr="005D1AFC" w:rsidRDefault="00A95687" w:rsidP="002F3FC7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</w:p>
    <w:p w14:paraId="190B9CE8" w14:textId="5168942E" w:rsidR="00A95687" w:rsidRPr="005D1AFC" w:rsidRDefault="00A95687" w:rsidP="002F3FC7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bs-Latn-BA"/>
        </w:rPr>
      </w:pPr>
    </w:p>
    <w:p w14:paraId="154E8A53" w14:textId="011D482E" w:rsidR="00A95687" w:rsidRPr="005D1AFC" w:rsidRDefault="00A95687" w:rsidP="00D92F2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 w:eastAsia="hr-HR"/>
        </w:rPr>
      </w:pPr>
    </w:p>
    <w:p w14:paraId="5B66BEC3" w14:textId="239BFE50" w:rsidR="00A95687" w:rsidRPr="005D1AFC" w:rsidRDefault="00A95687" w:rsidP="00D92F2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 w:eastAsia="hr-HR"/>
        </w:rPr>
      </w:pPr>
    </w:p>
    <w:p w14:paraId="1EAFD326" w14:textId="4C1F93B7" w:rsidR="00A95687" w:rsidRPr="005D1AFC" w:rsidRDefault="00A95687" w:rsidP="00D92F2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 w:eastAsia="hr-HR"/>
        </w:rPr>
      </w:pPr>
    </w:p>
    <w:p w14:paraId="72729FAE" w14:textId="3264CC00" w:rsidR="00A95687" w:rsidRPr="005D1AFC" w:rsidRDefault="00A95687" w:rsidP="00D92F2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 w:eastAsia="hr-HR"/>
        </w:rPr>
      </w:pPr>
    </w:p>
    <w:p w14:paraId="5FF2E428" w14:textId="0427A94D" w:rsidR="00A95687" w:rsidRPr="005D1AFC" w:rsidRDefault="00A95687" w:rsidP="00D92F2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 w:eastAsia="hr-HR"/>
        </w:rPr>
      </w:pPr>
    </w:p>
    <w:p w14:paraId="0096AF7D" w14:textId="77777777" w:rsidR="00A95687" w:rsidRPr="005D1AFC" w:rsidRDefault="00A95687" w:rsidP="00D92F2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 w:eastAsia="hr-HR"/>
        </w:rPr>
      </w:pPr>
    </w:p>
    <w:p w14:paraId="184C8F3B" w14:textId="77777777" w:rsidR="00A95687" w:rsidRPr="005D1AFC" w:rsidRDefault="00A95687" w:rsidP="00D92F2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 w:eastAsia="hr-HR"/>
        </w:rPr>
        <w:sectPr w:rsidR="00A95687" w:rsidRPr="005D1AFC" w:rsidSect="00EF6AF2">
          <w:footerReference w:type="default" r:id="rId12"/>
          <w:pgSz w:w="11906" w:h="16838"/>
          <w:pgMar w:top="1417" w:right="1417" w:bottom="1260" w:left="1417" w:header="708" w:footer="708" w:gutter="0"/>
          <w:cols w:space="708"/>
          <w:docGrid w:linePitch="360"/>
        </w:sectPr>
      </w:pPr>
    </w:p>
    <w:p w14:paraId="049CB00C" w14:textId="255E4C8B" w:rsidR="00F24DC9" w:rsidRPr="005D1AFC" w:rsidRDefault="007E1E23" w:rsidP="00CD21F7">
      <w:pPr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1AFC">
        <w:rPr>
          <w:rFonts w:ascii="Times New Roman" w:hAnsi="Times New Roman" w:cs="Times New Roman"/>
          <w:b/>
          <w:sz w:val="24"/>
          <w:szCs w:val="24"/>
          <w:lang w:val="sr-Cyrl"/>
        </w:rPr>
        <w:lastRenderedPageBreak/>
        <w:t>А</w:t>
      </w:r>
      <w:r w:rsidR="00F24DC9" w:rsidRPr="005D1AFC">
        <w:rPr>
          <w:rFonts w:ascii="Times New Roman" w:hAnsi="Times New Roman" w:cs="Times New Roman"/>
          <w:b/>
          <w:sz w:val="24"/>
          <w:szCs w:val="24"/>
          <w:lang w:val="sr-Cyrl"/>
        </w:rPr>
        <w:t xml:space="preserve">. </w:t>
      </w:r>
      <w:r w:rsidR="00CC0B30" w:rsidRPr="005D1AFC">
        <w:rPr>
          <w:rFonts w:ascii="Times New Roman" w:hAnsi="Times New Roman" w:cs="Times New Roman"/>
          <w:b/>
          <w:sz w:val="24"/>
          <w:szCs w:val="24"/>
          <w:lang w:val="sr-Cyrl"/>
        </w:rPr>
        <w:t xml:space="preserve"> </w:t>
      </w:r>
    </w:p>
    <w:tbl>
      <w:tblPr>
        <w:tblpPr w:leftFromText="180" w:rightFromText="180" w:vertAnchor="text"/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2"/>
        <w:gridCol w:w="1696"/>
        <w:gridCol w:w="1507"/>
        <w:gridCol w:w="1507"/>
        <w:gridCol w:w="1510"/>
      </w:tblGrid>
      <w:tr w:rsidR="00DD76DE" w:rsidRPr="00623B6B" w14:paraId="4760F193" w14:textId="77777777" w:rsidTr="004223EA">
        <w:trPr>
          <w:trHeight w:val="20"/>
        </w:trPr>
        <w:tc>
          <w:tcPr>
            <w:tcW w:w="296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0E746" w14:textId="77777777" w:rsidR="00DD76DE" w:rsidRPr="00623B6B" w:rsidRDefault="00DD76DE" w:rsidP="00CD2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</w:rPr>
            </w:pPr>
          </w:p>
          <w:p w14:paraId="076555C1" w14:textId="0BDD8AE4" w:rsidR="00DD76DE" w:rsidRPr="00623B6B" w:rsidRDefault="00D07F5D" w:rsidP="00CD21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17"/>
                <w:vertAlign w:val="superscript"/>
              </w:rPr>
            </w:pPr>
            <w:r w:rsidRPr="00623B6B">
              <w:rPr>
                <w:rFonts w:ascii="Times New Roman" w:hAnsi="Times New Roman" w:cs="Times New Roman"/>
                <w:b/>
                <w:bCs/>
                <w:szCs w:val="17"/>
                <w:lang w:val="sr-Cyrl"/>
              </w:rPr>
              <w:t xml:space="preserve"> Мисија </w:t>
            </w:r>
            <w:r w:rsidR="001D4583" w:rsidRPr="00623B6B">
              <w:rPr>
                <w:rFonts w:ascii="Times New Roman" w:hAnsi="Times New Roman" w:cs="Times New Roman"/>
                <w:b/>
                <w:bCs/>
                <w:szCs w:val="17"/>
                <w:lang w:val="sr-Cyrl"/>
              </w:rPr>
              <w:t>републи</w:t>
            </w:r>
            <w:r w:rsidR="00CB7AB2" w:rsidRPr="00623B6B">
              <w:rPr>
                <w:rFonts w:ascii="Times New Roman" w:hAnsi="Times New Roman" w:cs="Times New Roman"/>
                <w:b/>
                <w:bCs/>
                <w:szCs w:val="17"/>
                <w:lang w:val="sr-Cyrl"/>
              </w:rPr>
              <w:t xml:space="preserve">чког </w:t>
            </w:r>
            <w:r w:rsidR="00DD76DE" w:rsidRPr="00623B6B">
              <w:rPr>
                <w:rFonts w:ascii="Times New Roman" w:hAnsi="Times New Roman" w:cs="Times New Roman"/>
                <w:b/>
                <w:bCs/>
                <w:szCs w:val="17"/>
                <w:lang w:val="sr-Cyrl"/>
              </w:rPr>
              <w:t xml:space="preserve">органа управе </w:t>
            </w:r>
            <w:r w:rsidR="00EA16DF" w:rsidRPr="00623B6B">
              <w:rPr>
                <w:rFonts w:ascii="Times New Roman" w:hAnsi="Times New Roman" w:cs="Times New Roman"/>
                <w:b/>
                <w:bCs/>
                <w:szCs w:val="17"/>
                <w:lang w:val="sr-Cyrl"/>
              </w:rPr>
              <w:t xml:space="preserve">или јединице локалне самоуправе </w:t>
            </w:r>
            <w:r w:rsidR="00CB7AB2" w:rsidRPr="00623B6B">
              <w:rPr>
                <w:rFonts w:ascii="Times New Roman" w:hAnsi="Times New Roman" w:cs="Times New Roman"/>
                <w:b/>
                <w:bCs/>
                <w:szCs w:val="17"/>
                <w:lang w:val="sr-Cyrl"/>
              </w:rPr>
              <w:t xml:space="preserve"> </w:t>
            </w:r>
          </w:p>
          <w:p w14:paraId="4C5088F9" w14:textId="55978130" w:rsidR="00DD76DE" w:rsidRPr="00623B6B" w:rsidRDefault="00DD76DE" w:rsidP="00CD21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7"/>
              </w:rPr>
            </w:pPr>
            <w:r w:rsidRPr="00623B6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 </w:t>
            </w:r>
          </w:p>
        </w:tc>
        <w:tc>
          <w:tcPr>
            <w:tcW w:w="203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48A39A3D" w14:textId="5ABF0877" w:rsidR="00DD76DE" w:rsidRPr="00623B6B" w:rsidRDefault="00DD76DE" w:rsidP="00CD21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17"/>
              </w:rPr>
            </w:pPr>
            <w:r w:rsidRPr="00623B6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средстава </w:t>
            </w:r>
            <w:r w:rsidRPr="00623B6B">
              <w:rPr>
                <w:rFonts w:ascii="Times New Roman" w:hAnsi="Times New Roman" w:cs="Times New Roman"/>
                <w:b/>
                <w:bCs/>
                <w:szCs w:val="17"/>
                <w:lang w:val="sr-Cyrl"/>
              </w:rPr>
              <w:t>у</w:t>
            </w:r>
            <w:r w:rsidR="00276757" w:rsidRPr="00623B6B">
              <w:rPr>
                <w:rFonts w:ascii="Times New Roman" w:hAnsi="Times New Roman" w:cs="Times New Roman"/>
                <w:b/>
                <w:bCs/>
                <w:szCs w:val="17"/>
                <w:lang w:val="sr-Cyrl"/>
              </w:rPr>
              <w:t xml:space="preserve"> </w:t>
            </w:r>
            <w:r w:rsidRPr="00623B6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КМ</w:t>
            </w:r>
          </w:p>
        </w:tc>
      </w:tr>
      <w:tr w:rsidR="00DD76DE" w:rsidRPr="00623B6B" w14:paraId="54819B66" w14:textId="77777777" w:rsidTr="004223EA">
        <w:trPr>
          <w:trHeight w:val="20"/>
        </w:trPr>
        <w:tc>
          <w:tcPr>
            <w:tcW w:w="296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E7AC95" w14:textId="77777777" w:rsidR="00DD76DE" w:rsidRPr="00623B6B" w:rsidRDefault="00DD76DE" w:rsidP="00CD21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0BD48003" w14:textId="77777777" w:rsidR="00DD76DE" w:rsidRPr="00623B6B" w:rsidRDefault="00DD76DE" w:rsidP="00CD21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17"/>
              </w:rPr>
            </w:pPr>
            <w:r w:rsidRPr="00623B6B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FA92F" w14:textId="77777777" w:rsidR="00DD76DE" w:rsidRPr="00623B6B" w:rsidRDefault="00DD76DE" w:rsidP="00CD21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17"/>
              </w:rPr>
            </w:pPr>
            <w:r w:rsidRPr="00623B6B">
              <w:rPr>
                <w:rFonts w:ascii="Times New Roman" w:hAnsi="Times New Roman" w:cs="Times New Roman"/>
                <w:color w:val="000000" w:themeColor="text1"/>
                <w:szCs w:val="17"/>
                <w:lang w:val="sr-Cyrl"/>
              </w:rPr>
              <w:t>Година 1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75D3" w14:textId="77777777" w:rsidR="00DD76DE" w:rsidRPr="00623B6B" w:rsidRDefault="00DD76DE" w:rsidP="00CD21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17"/>
              </w:rPr>
            </w:pPr>
            <w:r w:rsidRPr="00623B6B">
              <w:rPr>
                <w:rFonts w:ascii="Times New Roman" w:hAnsi="Times New Roman" w:cs="Times New Roman"/>
                <w:color w:val="000000" w:themeColor="text1"/>
                <w:szCs w:val="17"/>
                <w:lang w:val="sr-Cyrl"/>
              </w:rPr>
              <w:t>Година 2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6DBF8" w14:textId="77777777" w:rsidR="00DD76DE" w:rsidRPr="00623B6B" w:rsidRDefault="00DD76DE" w:rsidP="00CD21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17"/>
              </w:rPr>
            </w:pPr>
            <w:r w:rsidRPr="00623B6B">
              <w:rPr>
                <w:rFonts w:ascii="Times New Roman" w:hAnsi="Times New Roman" w:cs="Times New Roman"/>
                <w:color w:val="000000" w:themeColor="text1"/>
                <w:szCs w:val="17"/>
                <w:lang w:val="sr-Cyrl"/>
              </w:rPr>
              <w:t>Година 3</w:t>
            </w:r>
          </w:p>
        </w:tc>
      </w:tr>
      <w:tr w:rsidR="004223EA" w:rsidRPr="00623B6B" w14:paraId="6F2B3D18" w14:textId="77777777" w:rsidTr="004223EA">
        <w:trPr>
          <w:trHeight w:val="237"/>
        </w:trPr>
        <w:tc>
          <w:tcPr>
            <w:tcW w:w="296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11B2C" w14:textId="33CFC7C2" w:rsidR="004223EA" w:rsidRPr="00623B6B" w:rsidRDefault="004223EA" w:rsidP="00422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17"/>
              </w:rPr>
            </w:pPr>
          </w:p>
          <w:p w14:paraId="6C040036" w14:textId="607AD94B" w:rsidR="004223EA" w:rsidRPr="00623B6B" w:rsidRDefault="004223EA" w:rsidP="004223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17"/>
              </w:rPr>
            </w:pPr>
            <w:r w:rsidRPr="00623B6B">
              <w:rPr>
                <w:rFonts w:ascii="Times New Roman" w:hAnsi="Times New Roman" w:cs="Times New Roman"/>
                <w:color w:val="000000" w:themeColor="text1"/>
                <w:szCs w:val="17"/>
                <w:lang w:val="sr-Cyrl-RS"/>
              </w:rPr>
              <w:t xml:space="preserve">ВИЗИЈА: </w:t>
            </w:r>
            <w:r w:rsidRPr="00623B6B">
              <w:rPr>
                <w:rFonts w:ascii="Times New Roman" w:hAnsi="Times New Roman" w:cs="Times New Roman"/>
                <w:color w:val="000000" w:themeColor="text1"/>
                <w:szCs w:val="17"/>
              </w:rPr>
              <w:t>МРКОЊИЋ ГРАД -мјесто здравог и угодног живота, интензивног развоја</w:t>
            </w:r>
            <w:r w:rsidRPr="00623B6B">
              <w:rPr>
                <w:rFonts w:ascii="Times New Roman" w:hAnsi="Times New Roman" w:cs="Times New Roman"/>
                <w:color w:val="000000" w:themeColor="text1"/>
                <w:szCs w:val="17"/>
                <w:lang w:val="sr-Cyrl-RS"/>
              </w:rPr>
              <w:t xml:space="preserve"> </w:t>
            </w:r>
            <w:r w:rsidRPr="00623B6B">
              <w:rPr>
                <w:rFonts w:ascii="Times New Roman" w:hAnsi="Times New Roman" w:cs="Times New Roman"/>
                <w:color w:val="000000" w:themeColor="text1"/>
                <w:szCs w:val="17"/>
              </w:rPr>
              <w:t>туризма, раста инвестиција и унапређеног руралног развоја</w:t>
            </w:r>
            <w:r w:rsidRPr="00623B6B">
              <w:rPr>
                <w:rFonts w:ascii="Times New Roman" w:hAnsi="Times New Roman" w:cs="Times New Roman"/>
                <w:color w:val="000000" w:themeColor="text1"/>
                <w:szCs w:val="17"/>
                <w:lang w:val="sr-Cyrl-RS"/>
              </w:rPr>
              <w:t>.</w:t>
            </w:r>
            <w:r w:rsidRPr="00623B6B">
              <w:rPr>
                <w:rFonts w:ascii="Times New Roman" w:hAnsi="Times New Roman" w:cs="Times New Roman"/>
                <w:color w:val="000000" w:themeColor="text1"/>
                <w:szCs w:val="17"/>
              </w:rPr>
              <w:t xml:space="preserve"> </w:t>
            </w:r>
          </w:p>
          <w:p w14:paraId="619F6490" w14:textId="0F1ECCB3" w:rsidR="004223EA" w:rsidRPr="00623B6B" w:rsidRDefault="004223EA" w:rsidP="004223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17"/>
                <w:lang w:val="sr-Cyrl-RS"/>
              </w:rPr>
            </w:pPr>
            <w:r w:rsidRPr="00623B6B">
              <w:rPr>
                <w:rFonts w:ascii="Times New Roman" w:hAnsi="Times New Roman" w:cs="Times New Roman"/>
                <w:color w:val="000000" w:themeColor="text1"/>
                <w:szCs w:val="17"/>
                <w:lang w:val="sr-Cyrl-RS"/>
              </w:rPr>
              <w:t xml:space="preserve">МИСИЈА: </w:t>
            </w:r>
            <w:r>
              <w:rPr>
                <w:rFonts w:ascii="Times New Roman" w:hAnsi="Times New Roman" w:cs="Times New Roman"/>
                <w:color w:val="000000" w:themeColor="text1"/>
                <w:szCs w:val="17"/>
                <w:lang w:val="sr-Cyrl-RS"/>
              </w:rPr>
              <w:t>Стварање атрактивне пословне средине за улагање  и  мјеста за живот кроз п</w:t>
            </w:r>
            <w:r w:rsidRPr="00623B6B">
              <w:rPr>
                <w:rFonts w:ascii="Times New Roman" w:hAnsi="Times New Roman" w:cs="Times New Roman"/>
                <w:color w:val="000000" w:themeColor="text1"/>
                <w:szCs w:val="17"/>
              </w:rPr>
              <w:t>одстица</w:t>
            </w:r>
            <w:r w:rsidRPr="00623B6B">
              <w:rPr>
                <w:rFonts w:ascii="Times New Roman" w:hAnsi="Times New Roman" w:cs="Times New Roman"/>
                <w:color w:val="000000" w:themeColor="text1"/>
                <w:szCs w:val="17"/>
                <w:lang w:val="sr-Cyrl-RS"/>
              </w:rPr>
              <w:t>ње</w:t>
            </w:r>
            <w:r w:rsidRPr="00623B6B">
              <w:rPr>
                <w:rFonts w:ascii="Times New Roman" w:hAnsi="Times New Roman" w:cs="Times New Roman"/>
                <w:color w:val="000000" w:themeColor="text1"/>
                <w:szCs w:val="17"/>
              </w:rPr>
              <w:t xml:space="preserve"> привредног развој</w:t>
            </w:r>
            <w:r w:rsidRPr="00623B6B">
              <w:rPr>
                <w:rFonts w:ascii="Times New Roman" w:hAnsi="Times New Roman" w:cs="Times New Roman"/>
                <w:color w:val="000000" w:themeColor="text1"/>
                <w:szCs w:val="17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Cs w:val="17"/>
                <w:lang w:val="sr-Cyrl-RS"/>
              </w:rPr>
              <w:t>,</w:t>
            </w:r>
            <w:r w:rsidRPr="00623B6B">
              <w:rPr>
                <w:rFonts w:ascii="Times New Roman" w:hAnsi="Times New Roman" w:cs="Times New Roman"/>
                <w:color w:val="000000" w:themeColor="text1"/>
                <w:szCs w:val="17"/>
                <w:lang w:val="sr-Cyrl-RS"/>
              </w:rPr>
              <w:t xml:space="preserve"> изградњу предузетничке и друштвене инфраструктуре  уз </w:t>
            </w:r>
            <w:r w:rsidRPr="00623B6B">
              <w:rPr>
                <w:rFonts w:ascii="Times New Roman" w:hAnsi="Times New Roman" w:cs="Times New Roman"/>
                <w:color w:val="000000" w:themeColor="text1"/>
                <w:szCs w:val="17"/>
              </w:rPr>
              <w:t xml:space="preserve">одрживо </w:t>
            </w:r>
            <w:r w:rsidRPr="00623B6B">
              <w:rPr>
                <w:rFonts w:ascii="Times New Roman" w:hAnsi="Times New Roman" w:cs="Times New Roman"/>
              </w:rPr>
              <w:t xml:space="preserve"> </w:t>
            </w:r>
            <w:r w:rsidRPr="00623B6B">
              <w:rPr>
                <w:rFonts w:ascii="Times New Roman" w:hAnsi="Times New Roman" w:cs="Times New Roman"/>
                <w:color w:val="000000" w:themeColor="text1"/>
                <w:szCs w:val="17"/>
              </w:rPr>
              <w:t>управљање простором и животном средином</w:t>
            </w:r>
            <w:r w:rsidRPr="00623B6B">
              <w:rPr>
                <w:rFonts w:ascii="Times New Roman" w:hAnsi="Times New Roman" w:cs="Times New Roman"/>
                <w:color w:val="000000" w:themeColor="text1"/>
                <w:szCs w:val="17"/>
                <w:lang w:val="sr-Cyrl-RS"/>
              </w:rPr>
              <w:t>.</w:t>
            </w:r>
            <w:r w:rsidRPr="00623B6B">
              <w:rPr>
                <w:rFonts w:ascii="Times New Roman" w:hAnsi="Times New Roman" w:cs="Times New Roman"/>
                <w:color w:val="000000" w:themeColor="text1"/>
                <w:szCs w:val="17"/>
              </w:rPr>
              <w:t xml:space="preserve"> </w:t>
            </w:r>
          </w:p>
          <w:p w14:paraId="6A9A7D83" w14:textId="220EC99D" w:rsidR="004223EA" w:rsidRPr="00623B6B" w:rsidRDefault="004223EA" w:rsidP="004223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17"/>
              </w:rPr>
            </w:pP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E08B2" w14:textId="48BF7FAE" w:rsidR="004223EA" w:rsidRPr="00623B6B" w:rsidRDefault="004223EA" w:rsidP="004223EA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623B6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630A" w14:textId="200DC14B" w:rsidR="004223EA" w:rsidRPr="00623B6B" w:rsidRDefault="004223EA" w:rsidP="004223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17"/>
                <w:lang w:val="bs-Cyrl-BA"/>
              </w:rPr>
            </w:pPr>
            <w:r>
              <w:rPr>
                <w:rFonts w:ascii="Calibri" w:hAnsi="Calibri"/>
                <w:color w:val="000000"/>
              </w:rPr>
              <w:t>7.493.600,00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5053" w14:textId="56984C45" w:rsidR="004223EA" w:rsidRPr="00623B6B" w:rsidRDefault="004223EA" w:rsidP="00422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17"/>
              </w:rPr>
            </w:pPr>
            <w:r>
              <w:rPr>
                <w:rFonts w:ascii="Calibri" w:hAnsi="Calibri"/>
                <w:color w:val="000000"/>
              </w:rPr>
              <w:t>8.572.500,00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43E4" w14:textId="0440BF68" w:rsidR="004223EA" w:rsidRPr="00623B6B" w:rsidRDefault="004223EA" w:rsidP="00422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17"/>
              </w:rPr>
            </w:pPr>
            <w:r>
              <w:rPr>
                <w:rFonts w:ascii="Calibri" w:hAnsi="Calibri"/>
                <w:color w:val="000000"/>
              </w:rPr>
              <w:t>8.596.000,00</w:t>
            </w:r>
          </w:p>
        </w:tc>
      </w:tr>
      <w:tr w:rsidR="004223EA" w:rsidRPr="00623B6B" w14:paraId="021964B3" w14:textId="77777777" w:rsidTr="004223EA">
        <w:trPr>
          <w:trHeight w:val="237"/>
        </w:trPr>
        <w:tc>
          <w:tcPr>
            <w:tcW w:w="29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01E6" w14:textId="77777777" w:rsidR="004223EA" w:rsidRPr="00623B6B" w:rsidRDefault="004223EA" w:rsidP="00422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A8AF4" w14:textId="759223C1" w:rsidR="004223EA" w:rsidRPr="00623B6B" w:rsidRDefault="004223EA" w:rsidP="004223EA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623B6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8788" w14:textId="4CF7E70B" w:rsidR="004223EA" w:rsidRPr="00623B6B" w:rsidRDefault="004223EA" w:rsidP="004223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17"/>
                <w:lang w:val="bs-Cyrl-BA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964E3" w14:textId="6482D984" w:rsidR="004223EA" w:rsidRPr="004223EA" w:rsidRDefault="004223EA" w:rsidP="004223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17"/>
                <w:lang w:val="bs-Cyrl-BA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05BAB" w14:textId="3A78546F" w:rsidR="004223EA" w:rsidRPr="004223EA" w:rsidRDefault="004223EA" w:rsidP="004223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17"/>
                <w:lang w:val="bs-Cyrl-BA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</w:tr>
      <w:tr w:rsidR="004223EA" w:rsidRPr="00623B6B" w14:paraId="289EC099" w14:textId="77777777" w:rsidTr="004223EA">
        <w:trPr>
          <w:trHeight w:val="237"/>
        </w:trPr>
        <w:tc>
          <w:tcPr>
            <w:tcW w:w="29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8B640" w14:textId="77777777" w:rsidR="004223EA" w:rsidRPr="00623B6B" w:rsidRDefault="004223EA" w:rsidP="00422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66AED" w14:textId="34CC5A5E" w:rsidR="004223EA" w:rsidRPr="00623B6B" w:rsidRDefault="004223EA" w:rsidP="004223EA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623B6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0EDB9" w14:textId="40C31084" w:rsidR="004223EA" w:rsidRPr="00623B6B" w:rsidRDefault="004223EA" w:rsidP="004223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17"/>
                <w:lang w:val="bs-Cyrl-BA"/>
              </w:rPr>
            </w:pPr>
            <w:r>
              <w:rPr>
                <w:rFonts w:ascii="Calibri" w:hAnsi="Calibri"/>
                <w:color w:val="000000"/>
              </w:rPr>
              <w:t>1.333.000,00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B410" w14:textId="18061FE4" w:rsidR="004223EA" w:rsidRPr="004223EA" w:rsidRDefault="004223EA" w:rsidP="004223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17"/>
                <w:lang w:val="bs-Cyrl-BA"/>
              </w:rPr>
            </w:pPr>
            <w:r>
              <w:rPr>
                <w:rFonts w:ascii="Calibri" w:hAnsi="Calibri"/>
                <w:color w:val="000000"/>
              </w:rPr>
              <w:t>2.500.000,00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AC31" w14:textId="71BC0AE7" w:rsidR="004223EA" w:rsidRPr="004223EA" w:rsidRDefault="004223EA" w:rsidP="004223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17"/>
                <w:lang w:val="bs-Cyrl-BA"/>
              </w:rPr>
            </w:pPr>
            <w:r>
              <w:rPr>
                <w:rFonts w:ascii="Calibri" w:hAnsi="Calibri"/>
                <w:color w:val="000000"/>
              </w:rPr>
              <w:t>2.145.000,00</w:t>
            </w:r>
          </w:p>
        </w:tc>
      </w:tr>
      <w:tr w:rsidR="004223EA" w:rsidRPr="00623B6B" w14:paraId="78499C24" w14:textId="77777777" w:rsidTr="004223EA">
        <w:trPr>
          <w:trHeight w:val="237"/>
        </w:trPr>
        <w:tc>
          <w:tcPr>
            <w:tcW w:w="29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9CFB" w14:textId="77777777" w:rsidR="004223EA" w:rsidRPr="00623B6B" w:rsidRDefault="004223EA" w:rsidP="00422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60341" w14:textId="62EC5ABC" w:rsidR="004223EA" w:rsidRPr="00623B6B" w:rsidRDefault="004223EA" w:rsidP="004223EA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623B6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A5B0" w14:textId="2219FF8C" w:rsidR="004223EA" w:rsidRPr="00623B6B" w:rsidRDefault="004223EA" w:rsidP="004223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17"/>
                <w:lang w:val="bs-Cyrl-BA"/>
              </w:rPr>
            </w:pPr>
            <w:r>
              <w:rPr>
                <w:rFonts w:ascii="Calibri" w:hAnsi="Calibri"/>
                <w:color w:val="000000"/>
              </w:rPr>
              <w:t>2.352.650,00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18F2" w14:textId="305470B7" w:rsidR="004223EA" w:rsidRPr="00623B6B" w:rsidRDefault="004223EA" w:rsidP="004223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17"/>
                <w:lang w:val="bs-Cyrl-BA"/>
              </w:rPr>
            </w:pPr>
            <w:r>
              <w:rPr>
                <w:rFonts w:ascii="Calibri" w:hAnsi="Calibri"/>
                <w:color w:val="000000"/>
              </w:rPr>
              <w:t>1.371.000,00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5C4BF" w14:textId="4A62AD3F" w:rsidR="004223EA" w:rsidRPr="00623B6B" w:rsidRDefault="004223EA" w:rsidP="004223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17"/>
                <w:lang w:val="bs-Cyrl-BA"/>
              </w:rPr>
            </w:pPr>
            <w:r>
              <w:rPr>
                <w:rFonts w:ascii="Calibri" w:hAnsi="Calibri"/>
                <w:color w:val="000000"/>
              </w:rPr>
              <w:t>1.461.000,00</w:t>
            </w:r>
          </w:p>
        </w:tc>
      </w:tr>
      <w:tr w:rsidR="004223EA" w:rsidRPr="00623B6B" w14:paraId="1246CC83" w14:textId="77777777" w:rsidTr="004223EA">
        <w:trPr>
          <w:trHeight w:val="237"/>
        </w:trPr>
        <w:tc>
          <w:tcPr>
            <w:tcW w:w="296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1127E" w14:textId="77777777" w:rsidR="004223EA" w:rsidRPr="00623B6B" w:rsidRDefault="004223EA" w:rsidP="00422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CF3F3E" w14:textId="77777777" w:rsidR="004223EA" w:rsidRPr="00623B6B" w:rsidRDefault="004223EA" w:rsidP="004223E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23B6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A14B4" w14:textId="17E02C2E" w:rsidR="004223EA" w:rsidRPr="00623B6B" w:rsidRDefault="004223EA" w:rsidP="00422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11.179.250,00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F570" w14:textId="71263A3B" w:rsidR="004223EA" w:rsidRPr="00404707" w:rsidRDefault="004223EA" w:rsidP="00422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sr-Cyrl-RS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12.443.500,00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C9E6E" w14:textId="042D56E7" w:rsidR="004223EA" w:rsidRPr="00623B6B" w:rsidRDefault="004223EA" w:rsidP="00422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12.202.000,00</w:t>
            </w:r>
          </w:p>
        </w:tc>
      </w:tr>
    </w:tbl>
    <w:p w14:paraId="1B19D34D" w14:textId="4B5550B0" w:rsidR="006114E3" w:rsidRPr="00623B6B" w:rsidRDefault="00036E9E" w:rsidP="005B7B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bs-Latn-BA" w:eastAsia="hr-HR"/>
        </w:rPr>
      </w:pPr>
      <w:r w:rsidRPr="00623B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bs-Cyrl-BA" w:eastAsia="hr-HR"/>
        </w:rPr>
        <w:t>Напомена:</w:t>
      </w:r>
      <w:r w:rsidR="009E6269" w:rsidRPr="00623B6B">
        <w:rPr>
          <w:rFonts w:ascii="Times New Roman" w:eastAsia="Times New Roman" w:hAnsi="Times New Roman" w:cs="Times New Roman"/>
          <w:color w:val="000000"/>
          <w:sz w:val="20"/>
          <w:szCs w:val="20"/>
          <w:lang w:val="bs-Latn-BA" w:eastAsia="hr-HR"/>
        </w:rPr>
        <w:t xml:space="preserve"> </w:t>
      </w:r>
      <w:r w:rsidR="009E6269" w:rsidRPr="00623B6B">
        <w:rPr>
          <w:rFonts w:ascii="Times New Roman" w:eastAsia="Times New Roman" w:hAnsi="Times New Roman" w:cs="Times New Roman"/>
          <w:color w:val="000000"/>
          <w:sz w:val="20"/>
          <w:szCs w:val="20"/>
          <w:lang w:val="bs-Cyrl-BA" w:eastAsia="hr-HR"/>
        </w:rPr>
        <w:t xml:space="preserve">Унијети сажети </w:t>
      </w:r>
      <w:r w:rsidR="005C0720" w:rsidRPr="00623B6B">
        <w:rPr>
          <w:rFonts w:ascii="Times New Roman" w:eastAsia="Times New Roman" w:hAnsi="Times New Roman" w:cs="Times New Roman"/>
          <w:color w:val="000000"/>
          <w:sz w:val="20"/>
          <w:szCs w:val="20"/>
          <w:lang w:val="bs-Cyrl-BA" w:eastAsia="hr-HR"/>
        </w:rPr>
        <w:t xml:space="preserve">опис мисије </w:t>
      </w:r>
      <w:bookmarkStart w:id="6" w:name="_Hlk84494336"/>
      <w:r w:rsidR="00CA3923" w:rsidRPr="00623B6B">
        <w:rPr>
          <w:rFonts w:ascii="Times New Roman" w:eastAsia="Times New Roman" w:hAnsi="Times New Roman" w:cs="Times New Roman"/>
          <w:color w:val="000000"/>
          <w:sz w:val="20"/>
          <w:szCs w:val="20"/>
          <w:lang w:val="bs-Cyrl-BA" w:eastAsia="hr-HR"/>
        </w:rPr>
        <w:t xml:space="preserve">РОУ </w:t>
      </w:r>
      <w:r w:rsidR="00B20260" w:rsidRPr="00623B6B">
        <w:rPr>
          <w:rFonts w:ascii="Times New Roman" w:eastAsia="Times New Roman" w:hAnsi="Times New Roman" w:cs="Times New Roman"/>
          <w:color w:val="000000"/>
          <w:sz w:val="20"/>
          <w:szCs w:val="20"/>
          <w:lang w:val="bs-Cyrl-BA" w:eastAsia="hr-HR"/>
        </w:rPr>
        <w:t xml:space="preserve">или </w:t>
      </w:r>
      <w:r w:rsidR="00CA3923" w:rsidRPr="00623B6B">
        <w:rPr>
          <w:rFonts w:ascii="Times New Roman" w:eastAsia="Times New Roman" w:hAnsi="Times New Roman" w:cs="Times New Roman"/>
          <w:color w:val="000000"/>
          <w:sz w:val="20"/>
          <w:szCs w:val="20"/>
          <w:lang w:val="bs-Cyrl-BA" w:eastAsia="hr-HR"/>
        </w:rPr>
        <w:t xml:space="preserve">ЈЛС </w:t>
      </w:r>
      <w:bookmarkEnd w:id="6"/>
      <w:r w:rsidR="00A02691" w:rsidRPr="00623B6B">
        <w:rPr>
          <w:rFonts w:ascii="Times New Roman" w:hAnsi="Times New Roman" w:cs="Times New Roman"/>
          <w:color w:val="000000" w:themeColor="text1"/>
          <w:sz w:val="20"/>
          <w:szCs w:val="20"/>
          <w:lang w:val="sr-Cyrl"/>
        </w:rPr>
        <w:t xml:space="preserve">која се утврђује на основу стратешких циљева и приоритета из стратешких докумената, те надлежности </w:t>
      </w:r>
      <w:r w:rsidR="004B2011" w:rsidRPr="00623B6B">
        <w:rPr>
          <w:rFonts w:ascii="Times New Roman" w:hAnsi="Times New Roman" w:cs="Times New Roman"/>
          <w:color w:val="000000" w:themeColor="text1"/>
          <w:sz w:val="20"/>
          <w:szCs w:val="20"/>
          <w:lang w:val="sr-Cyrl"/>
        </w:rPr>
        <w:t xml:space="preserve">РОУ </w:t>
      </w:r>
      <w:r w:rsidR="005B7BA2" w:rsidRPr="00623B6B">
        <w:rPr>
          <w:rFonts w:ascii="Times New Roman" w:eastAsia="Times New Roman" w:hAnsi="Times New Roman" w:cs="Times New Roman"/>
          <w:color w:val="000000"/>
          <w:sz w:val="20"/>
          <w:szCs w:val="20"/>
          <w:lang w:val="bs-Cyrl-BA" w:eastAsia="hr-HR"/>
        </w:rPr>
        <w:t xml:space="preserve">или </w:t>
      </w:r>
      <w:r w:rsidR="004B2011" w:rsidRPr="00623B6B">
        <w:rPr>
          <w:rFonts w:ascii="Times New Roman" w:eastAsia="Times New Roman" w:hAnsi="Times New Roman" w:cs="Times New Roman"/>
          <w:color w:val="000000"/>
          <w:sz w:val="20"/>
          <w:szCs w:val="20"/>
          <w:lang w:val="bs-Cyrl-BA" w:eastAsia="hr-HR"/>
        </w:rPr>
        <w:t>ЈЛС</w:t>
      </w:r>
      <w:r w:rsidR="0088282B" w:rsidRPr="00623B6B">
        <w:rPr>
          <w:rFonts w:ascii="Times New Roman" w:eastAsia="Times New Roman" w:hAnsi="Times New Roman" w:cs="Times New Roman"/>
          <w:color w:val="000000"/>
          <w:sz w:val="20"/>
          <w:szCs w:val="20"/>
          <w:lang w:val="bs-Latn-BA" w:eastAsia="hr-HR"/>
        </w:rPr>
        <w:t>.</w:t>
      </w:r>
    </w:p>
    <w:p w14:paraId="1675CC6B" w14:textId="77777777" w:rsidR="005B7BA2" w:rsidRPr="00623B6B" w:rsidRDefault="005B7BA2" w:rsidP="005B7B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05AEC917" w14:textId="5D7DC069" w:rsidR="00345864" w:rsidRPr="00C77890" w:rsidRDefault="00B026E0" w:rsidP="00C77890">
      <w:pPr>
        <w:tabs>
          <w:tab w:val="left" w:pos="2410"/>
        </w:tabs>
        <w:spacing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623B6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"/>
        </w:rPr>
        <w:t xml:space="preserve">Б. </w:t>
      </w:r>
    </w:p>
    <w:tbl>
      <w:tblPr>
        <w:tblpPr w:leftFromText="180" w:rightFromText="180" w:vertAnchor="text" w:tblpX="-152"/>
        <w:tblW w:w="507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209"/>
        <w:gridCol w:w="1823"/>
        <w:gridCol w:w="2666"/>
        <w:gridCol w:w="1684"/>
        <w:gridCol w:w="1267"/>
        <w:gridCol w:w="1267"/>
        <w:gridCol w:w="1267"/>
        <w:gridCol w:w="1251"/>
      </w:tblGrid>
      <w:tr w:rsidR="00345864" w:rsidRPr="003D6D3B" w14:paraId="37D6F1D2" w14:textId="580AB626" w:rsidTr="001F2E6C">
        <w:trPr>
          <w:trHeight w:val="726"/>
        </w:trPr>
        <w:tc>
          <w:tcPr>
            <w:tcW w:w="65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70539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D6D3B">
              <w:rPr>
                <w:rFonts w:ascii="Times New Roman" w:hAnsi="Times New Roman" w:cs="Times New Roman"/>
                <w:b/>
                <w:bCs/>
                <w:sz w:val="18"/>
                <w:lang w:val="sr-Cyrl"/>
              </w:rPr>
              <w:t xml:space="preserve">Мјера </w:t>
            </w:r>
          </w:p>
        </w:tc>
        <w:tc>
          <w:tcPr>
            <w:tcW w:w="71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8E0298F" w14:textId="77777777" w:rsidR="00345864" w:rsidRPr="003D6D3B" w:rsidRDefault="00345864" w:rsidP="00345864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</w:p>
          <w:p w14:paraId="0AA7223A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D6D3B">
              <w:rPr>
                <w:rFonts w:ascii="Times New Roman" w:hAnsi="Times New Roman" w:cs="Times New Roman"/>
                <w:b/>
                <w:bCs/>
                <w:sz w:val="18"/>
              </w:rPr>
              <w:t>Стратешки документ, стратешки циљ и приоритет</w:t>
            </w:r>
          </w:p>
          <w:p w14:paraId="48D8C54A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586E4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D6D3B">
              <w:rPr>
                <w:rFonts w:ascii="Times New Roman" w:hAnsi="Times New Roman" w:cs="Times New Roman"/>
                <w:b/>
                <w:bCs/>
                <w:sz w:val="18"/>
                <w:lang w:val="sr-Cyrl"/>
              </w:rPr>
              <w:t xml:space="preserve">Назив и шифра програма   </w:t>
            </w:r>
          </w:p>
        </w:tc>
        <w:tc>
          <w:tcPr>
            <w:tcW w:w="86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4BEF5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lang w:val="sr-Cyrl"/>
              </w:rPr>
              <w:t>Индикатори</w:t>
            </w:r>
            <w:r w:rsidRPr="003D6D3B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sr-Cyrl"/>
              </w:rPr>
              <w:t xml:space="preserve"> </w:t>
            </w:r>
          </w:p>
          <w:p w14:paraId="5D7E8695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54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EA34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lang w:val="sr-Cyrl"/>
              </w:rPr>
              <w:t>Полазна вриједност</w:t>
            </w:r>
          </w:p>
        </w:tc>
        <w:tc>
          <w:tcPr>
            <w:tcW w:w="410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EB231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lang w:val="sr-Cyrl"/>
              </w:rPr>
              <w:t>Циљна годишња вриједност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C80D2" w14:textId="46159942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lang w:val="sr-Cyrl"/>
              </w:rPr>
            </w:pPr>
            <w:r w:rsidRPr="003D6D3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Циљна вриједност по годинама</w:t>
            </w:r>
          </w:p>
        </w:tc>
      </w:tr>
      <w:tr w:rsidR="001F2E6C" w:rsidRPr="003D6D3B" w14:paraId="33462747" w14:textId="77777777" w:rsidTr="001F2E6C">
        <w:trPr>
          <w:trHeight w:val="726"/>
        </w:trPr>
        <w:tc>
          <w:tcPr>
            <w:tcW w:w="65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394DD" w14:textId="77777777" w:rsidR="001F2E6C" w:rsidRPr="003D6D3B" w:rsidRDefault="001F2E6C" w:rsidP="001F2E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lang w:val="sr-Cyrl"/>
              </w:rPr>
            </w:pPr>
          </w:p>
        </w:tc>
        <w:tc>
          <w:tcPr>
            <w:tcW w:w="71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02B42E" w14:textId="77777777" w:rsidR="001F2E6C" w:rsidRPr="003D6D3B" w:rsidRDefault="001F2E6C" w:rsidP="001F2E6C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59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3701" w14:textId="77777777" w:rsidR="001F2E6C" w:rsidRPr="003D6D3B" w:rsidRDefault="001F2E6C" w:rsidP="001F2E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lang w:val="sr-Cyrl"/>
              </w:rPr>
            </w:pPr>
          </w:p>
        </w:tc>
        <w:tc>
          <w:tcPr>
            <w:tcW w:w="86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0997" w14:textId="77777777" w:rsidR="001F2E6C" w:rsidRPr="003D6D3B" w:rsidRDefault="001F2E6C" w:rsidP="001F2E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lang w:val="sr-Cyrl"/>
              </w:rPr>
            </w:pPr>
          </w:p>
        </w:tc>
        <w:tc>
          <w:tcPr>
            <w:tcW w:w="54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B2CF" w14:textId="77777777" w:rsidR="001F2E6C" w:rsidRPr="003D6D3B" w:rsidRDefault="001F2E6C" w:rsidP="001F2E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lang w:val="sr-Cyrl"/>
              </w:rPr>
            </w:pPr>
          </w:p>
        </w:tc>
        <w:tc>
          <w:tcPr>
            <w:tcW w:w="4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7794" w14:textId="77777777" w:rsidR="001F2E6C" w:rsidRPr="003D6D3B" w:rsidRDefault="001F2E6C" w:rsidP="001F2E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lang w:val="sr-Cyrl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3618B" w14:textId="4A89673A" w:rsidR="001F2E6C" w:rsidRPr="003D6D3B" w:rsidRDefault="001F2E6C" w:rsidP="001F2E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D6D3B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2025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1D5E9" w14:textId="757CD107" w:rsidR="001F2E6C" w:rsidRPr="003D6D3B" w:rsidRDefault="001F2E6C" w:rsidP="001F2E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D6D3B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2026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A5471" w14:textId="5819D46A" w:rsidR="001F2E6C" w:rsidRPr="003D6D3B" w:rsidRDefault="001F2E6C" w:rsidP="001F2E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D6D3B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2027</w:t>
            </w:r>
          </w:p>
        </w:tc>
      </w:tr>
      <w:tr w:rsidR="00345864" w:rsidRPr="003D6D3B" w14:paraId="6A742DFF" w14:textId="033CBCC6" w:rsidTr="001F2E6C">
        <w:trPr>
          <w:trHeight w:val="408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CE0B" w14:textId="77777777" w:rsidR="00345864" w:rsidRPr="003D6D3B" w:rsidRDefault="00345864" w:rsidP="0034586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>Мјера</w:t>
            </w:r>
          </w:p>
          <w:p w14:paraId="62786425" w14:textId="77777777" w:rsidR="00345864" w:rsidRPr="003D6D3B" w:rsidRDefault="00345864" w:rsidP="00345864">
            <w:pPr>
              <w:ind w:left="360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1.1.1.Развој организационих капацитета и маркетинга  у области туризма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FA6CBB7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7CE1F103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u w:val="single"/>
                <w:lang w:val="sr-Cyrl-RS"/>
              </w:rPr>
              <w:t>Стратешки циљ 1:</w:t>
            </w: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sr-Cyrl-RS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02E7EF83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  <w:u w:val="single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u w:val="single"/>
              </w:rPr>
              <w:lastRenderedPageBreak/>
              <w:t xml:space="preserve">Приоритет 1.1.: </w:t>
            </w: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>Развој туризма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C2BF7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D6D3B">
              <w:rPr>
                <w:rFonts w:ascii="Times New Roman" w:hAnsi="Times New Roman" w:cs="Times New Roman"/>
                <w:sz w:val="18"/>
              </w:rPr>
              <w:lastRenderedPageBreak/>
              <w:t>415200 Текући грант туристичка организација</w:t>
            </w:r>
          </w:p>
          <w:p w14:paraId="178F5F21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2889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/>
                <w:sz w:val="18"/>
                <w:lang w:eastAsia="hr-HR"/>
              </w:rPr>
              <w:t>2024.године активирана туристичка организација;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0EC6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sr-Cyrl-RS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sr-Cyrl-RS"/>
              </w:rPr>
              <w:t>НЕ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9747" w14:textId="77777777" w:rsidR="00345864" w:rsidRPr="00C442A5" w:rsidRDefault="00345864" w:rsidP="00345864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C442A5">
              <w:rPr>
                <w:rFonts w:ascii="Times New Roman" w:hAnsi="Times New Roman" w:cs="Times New Roman"/>
                <w:sz w:val="18"/>
                <w:lang w:val="sr-Cyrl-BA"/>
              </w:rPr>
              <w:t>ДА, до краја 2025.године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BAAA" w14:textId="190D549B" w:rsidR="00345864" w:rsidRPr="00C442A5" w:rsidRDefault="00345864" w:rsidP="00345864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C442A5">
              <w:rPr>
                <w:rFonts w:ascii="Times New Roman" w:hAnsi="Times New Roman" w:cs="Times New Roman"/>
                <w:sz w:val="18"/>
                <w:lang w:val="sr-Cyrl-BA"/>
              </w:rPr>
              <w:t>ДА, до краја 2025.године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78F3D6" w14:textId="7964D4C0" w:rsidR="00345864" w:rsidRPr="00C442A5" w:rsidRDefault="005D292A" w:rsidP="00345864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C442A5">
              <w:rPr>
                <w:rFonts w:ascii="Times New Roman" w:hAnsi="Times New Roman" w:cs="Times New Roman"/>
                <w:sz w:val="18"/>
                <w:lang w:val="sr-Cyrl-BA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2F17C1" w14:textId="2C42BC9E" w:rsidR="00345864" w:rsidRPr="00C442A5" w:rsidRDefault="005D292A" w:rsidP="00345864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C442A5">
              <w:rPr>
                <w:rFonts w:ascii="Times New Roman" w:hAnsi="Times New Roman" w:cs="Times New Roman"/>
                <w:sz w:val="18"/>
                <w:lang w:val="sr-Cyrl-BA"/>
              </w:rPr>
              <w:t>-</w:t>
            </w:r>
          </w:p>
        </w:tc>
      </w:tr>
      <w:tr w:rsidR="00345864" w:rsidRPr="003D6D3B" w14:paraId="093695A2" w14:textId="699500C3" w:rsidTr="001F2E6C">
        <w:trPr>
          <w:trHeight w:val="85"/>
        </w:trPr>
        <w:tc>
          <w:tcPr>
            <w:tcW w:w="65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57A1D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1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FA6249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5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4364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2800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/>
                <w:sz w:val="18"/>
                <w:lang w:eastAsia="hr-HR"/>
              </w:rPr>
              <w:t>Најмање 10 лица годишње прошла тематске обуке из туризма;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A50B8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Н.А.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7454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Најмање 10 годишње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4716" w14:textId="11EA6E35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sz w:val="20"/>
                <w:lang w:val="sr-Cyrl-BA"/>
              </w:rPr>
            </w:pPr>
            <w:r w:rsidRPr="003D6D3B">
              <w:rPr>
                <w:rFonts w:ascii="Times New Roman" w:hAnsi="Times New Roman" w:cs="Times New Roman"/>
                <w:sz w:val="20"/>
              </w:rPr>
              <w:t>Најмање 10 годишње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29D017" w14:textId="395D9D10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sz w:val="20"/>
                <w:lang w:val="sr-Cyrl-BA"/>
              </w:rPr>
            </w:pPr>
            <w:r w:rsidRPr="003D6D3B">
              <w:rPr>
                <w:rFonts w:ascii="Times New Roman" w:hAnsi="Times New Roman" w:cs="Times New Roman"/>
                <w:sz w:val="20"/>
              </w:rPr>
              <w:t>Најмање 10 годишње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20C591" w14:textId="7AF7BCEB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sz w:val="20"/>
                <w:lang w:val="sr-Cyrl-BA"/>
              </w:rPr>
            </w:pPr>
            <w:r w:rsidRPr="003D6D3B">
              <w:rPr>
                <w:rFonts w:ascii="Times New Roman" w:hAnsi="Times New Roman" w:cs="Times New Roman"/>
                <w:sz w:val="20"/>
              </w:rPr>
              <w:t>Најмање 10 годишње</w:t>
            </w:r>
          </w:p>
        </w:tc>
      </w:tr>
      <w:tr w:rsidR="00345864" w:rsidRPr="003D6D3B" w14:paraId="2FBCE991" w14:textId="240C15DA" w:rsidTr="001F2E6C">
        <w:trPr>
          <w:trHeight w:val="73"/>
        </w:trPr>
        <w:tc>
          <w:tcPr>
            <w:tcW w:w="65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71689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1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C83F77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5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8CD2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5743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/>
                <w:sz w:val="18"/>
                <w:lang w:eastAsia="hr-HR"/>
              </w:rPr>
              <w:t>Остварено годишње најмање 5 учешћа у организованом  представљању туристичке понуде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A92A9" w14:textId="77777777" w:rsidR="00345864" w:rsidRPr="003D6D3B" w:rsidRDefault="00345864" w:rsidP="00345864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37C2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Најмање 5 годишње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6F27" w14:textId="53FC19F2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Најмање 5 годишње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07FB6A" w14:textId="097C2E30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Најмање 5 годишње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44FFF4" w14:textId="7C048FAC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Најмање 5 годишње</w:t>
            </w:r>
          </w:p>
        </w:tc>
      </w:tr>
      <w:tr w:rsidR="00345864" w:rsidRPr="003D6D3B" w14:paraId="03C8411E" w14:textId="1E1CB26C" w:rsidTr="001F2E6C">
        <w:trPr>
          <w:trHeight w:val="135"/>
        </w:trPr>
        <w:tc>
          <w:tcPr>
            <w:tcW w:w="65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91C37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1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9C6131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5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96E57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ADBC5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/>
                <w:sz w:val="18"/>
                <w:lang w:eastAsia="hr-HR"/>
              </w:rPr>
              <w:t xml:space="preserve"> Најмање 30% од укупног броја учествују лица из  маргинализованих група у едукативним и промотивним активностима;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D813" w14:textId="77777777" w:rsidR="00345864" w:rsidRPr="003D6D3B" w:rsidRDefault="00345864" w:rsidP="00345864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43FD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Најмање 30% од укупног броја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CAAF" w14:textId="4FF92FEA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Најмање 30% од укупног броја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B88419" w14:textId="25B0134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Најмање 30% од укупног броја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B09BD4" w14:textId="2FFD5DFC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Најмање 30% од укупног броја</w:t>
            </w:r>
          </w:p>
        </w:tc>
      </w:tr>
      <w:tr w:rsidR="00345864" w:rsidRPr="003D6D3B" w14:paraId="240A37F1" w14:textId="610429B3" w:rsidTr="001F2E6C">
        <w:trPr>
          <w:trHeight w:val="123"/>
        </w:trPr>
        <w:tc>
          <w:tcPr>
            <w:tcW w:w="65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C748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1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7F583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5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930E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07294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/>
                <w:sz w:val="18"/>
                <w:lang w:eastAsia="hr-HR"/>
              </w:rPr>
            </w:pPr>
            <w:r w:rsidRPr="003D6D3B">
              <w:rPr>
                <w:rFonts w:ascii="Times New Roman" w:hAnsi="Times New Roman" w:cs="Times New Roman"/>
                <w:color w:val="000000"/>
                <w:sz w:val="18"/>
                <w:lang w:eastAsia="hr-HR"/>
              </w:rPr>
              <w:t>Број остварених посјета успостављеним интернет презентацијама од 5.000-10.000 по објави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6039" w14:textId="77777777" w:rsidR="00345864" w:rsidRPr="003D6D3B" w:rsidRDefault="00345864" w:rsidP="00345864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Н</w:t>
            </w:r>
            <w:r w:rsidRPr="003D6D3B">
              <w:rPr>
                <w:rFonts w:ascii="Times New Roman" w:hAnsi="Times New Roman" w:cs="Times New Roman"/>
                <w:sz w:val="18"/>
                <w:lang w:val="sr-Latn-BA"/>
              </w:rPr>
              <w:t>.A.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36FB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5.000-10.000 по објави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BE69" w14:textId="68128C2C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5.000-10.000 по објави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8EB490" w14:textId="2A986FC4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5.000-10.000 по објави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B1B9CC" w14:textId="35048EBE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5.000-10.000 по објави</w:t>
            </w:r>
          </w:p>
        </w:tc>
      </w:tr>
      <w:tr w:rsidR="00345864" w:rsidRPr="003D6D3B" w14:paraId="3052F43D" w14:textId="35299AF9" w:rsidTr="001F2E6C">
        <w:trPr>
          <w:trHeight w:val="193"/>
        </w:trPr>
        <w:tc>
          <w:tcPr>
            <w:tcW w:w="65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0DCA9" w14:textId="77777777" w:rsidR="00345864" w:rsidRPr="003D6D3B" w:rsidRDefault="00345864" w:rsidP="0034586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lastRenderedPageBreak/>
              <w:t xml:space="preserve">Мјера </w:t>
            </w:r>
          </w:p>
          <w:p w14:paraId="1CEE1D82" w14:textId="77777777" w:rsidR="00345864" w:rsidRPr="003D6D3B" w:rsidRDefault="00345864" w:rsidP="00345864">
            <w:pPr>
              <w:ind w:left="360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>1.1.2. Развој туристичких дестинација и производа</w:t>
            </w:r>
          </w:p>
        </w:tc>
        <w:tc>
          <w:tcPr>
            <w:tcW w:w="71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EEBD18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62D93CC0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  <w:u w:val="single"/>
                <w:lang w:val="sr-Cyrl-RS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u w:val="single"/>
                <w:lang w:val="sr-Cyrl-RS"/>
              </w:rPr>
              <w:t>Стратешки циљ 1:</w:t>
            </w:r>
          </w:p>
          <w:p w14:paraId="42FC757B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sr-Cyrl-RS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6A33C074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  <w:u w:val="single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u w:val="single"/>
              </w:rPr>
              <w:t xml:space="preserve">Приоритет 1.1.: </w:t>
            </w:r>
          </w:p>
          <w:p w14:paraId="5E6B1B00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>Развој туризма</w:t>
            </w:r>
          </w:p>
        </w:tc>
        <w:tc>
          <w:tcPr>
            <w:tcW w:w="590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7A850" w14:textId="77777777" w:rsidR="00345864" w:rsidRPr="003D6D3B" w:rsidRDefault="00345864" w:rsidP="00345864">
            <w:pPr>
              <w:rPr>
                <w:rFonts w:ascii="Times New Roman" w:hAnsi="Times New Roman" w:cs="Times New Roman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> </w:t>
            </w:r>
            <w:r w:rsidRPr="003D6D3B">
              <w:rPr>
                <w:rFonts w:ascii="Times New Roman" w:hAnsi="Times New Roman" w:cs="Times New Roman"/>
                <w:sz w:val="18"/>
              </w:rPr>
              <w:t>414100 Субвенције</w:t>
            </w:r>
          </w:p>
          <w:p w14:paraId="3100F2AF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  <w:lang w:val="sr-Cyrl-RS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RS"/>
              </w:rPr>
              <w:t>415 200 Средства за остала удружења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AF374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> 3 -4 нове активиране туристичке  дестинацијe,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A4E60" w14:textId="77777777" w:rsidR="00345864" w:rsidRPr="003D6D3B" w:rsidRDefault="00345864" w:rsidP="00345864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 xml:space="preserve">3 </w:t>
            </w:r>
          </w:p>
          <w:p w14:paraId="6C6DC3A4" w14:textId="77777777" w:rsidR="00345864" w:rsidRPr="003D6D3B" w:rsidRDefault="00345864" w:rsidP="00345864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(Балкана, Зеленковац, Пецка)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53B4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1 нова дестинација (Расадник)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EA1B" w14:textId="0DF64FF0" w:rsidR="00345864" w:rsidRPr="003D6D3B" w:rsidRDefault="00E406E6" w:rsidP="00E406E6">
            <w:pPr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 xml:space="preserve">1 нова дестинација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1ADC6A" w14:textId="3D65690E" w:rsidR="00345864" w:rsidRPr="003D6D3B" w:rsidRDefault="00E406E6" w:rsidP="00E406E6">
            <w:pPr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 xml:space="preserve">1 нова дестинација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867060" w14:textId="767C00C5" w:rsidR="00345864" w:rsidRPr="003D6D3B" w:rsidRDefault="00E406E6" w:rsidP="00E406E6">
            <w:pPr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 xml:space="preserve">1 нова дестинација </w:t>
            </w:r>
          </w:p>
        </w:tc>
      </w:tr>
      <w:tr w:rsidR="0085566E" w:rsidRPr="003D6D3B" w14:paraId="117E06F9" w14:textId="45E703F1" w:rsidTr="001F2E6C">
        <w:trPr>
          <w:trHeight w:val="209"/>
        </w:trPr>
        <w:tc>
          <w:tcPr>
            <w:tcW w:w="65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8573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1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BC7CF1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59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269C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E84A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>500 расположивих лежајева за туристе,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F52DF" w14:textId="77777777" w:rsidR="0085566E" w:rsidRPr="003D6D3B" w:rsidRDefault="0085566E" w:rsidP="0085566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391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B15BE" w14:textId="77777777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15 нових лежајева годишње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736D" w14:textId="7101AA9B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bs-Cyrl-BA"/>
              </w:rPr>
            </w:pPr>
            <w:r w:rsidRPr="003D6D3B">
              <w:rPr>
                <w:rFonts w:ascii="Times New Roman" w:hAnsi="Times New Roman" w:cs="Times New Roman"/>
                <w:sz w:val="20"/>
              </w:rPr>
              <w:t>Најмање 15 нових лежајева годишње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0105DF" w14:textId="67FAF76A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bs-Cyrl-BA"/>
              </w:rPr>
            </w:pPr>
            <w:r w:rsidRPr="003D6D3B">
              <w:rPr>
                <w:rFonts w:ascii="Times New Roman" w:hAnsi="Times New Roman" w:cs="Times New Roman"/>
                <w:sz w:val="20"/>
              </w:rPr>
              <w:t>Најмање 15 нових лежајева годишње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4B1DB7" w14:textId="21F28822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bs-Cyrl-BA"/>
              </w:rPr>
            </w:pPr>
            <w:r w:rsidRPr="003D6D3B">
              <w:rPr>
                <w:rFonts w:ascii="Times New Roman" w:hAnsi="Times New Roman" w:cs="Times New Roman"/>
                <w:sz w:val="20"/>
              </w:rPr>
              <w:t>Најмање 15 нових лежајева годишње</w:t>
            </w:r>
          </w:p>
        </w:tc>
      </w:tr>
      <w:tr w:rsidR="0085566E" w:rsidRPr="003D6D3B" w14:paraId="3FA3A0ED" w14:textId="6BE032BE" w:rsidTr="001F2E6C">
        <w:trPr>
          <w:trHeight w:val="185"/>
        </w:trPr>
        <w:tc>
          <w:tcPr>
            <w:tcW w:w="65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E35FB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1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C9A884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59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28A9F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D837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>Сви категорисани пружаоци услуга смјештаја,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FA9C0" w14:textId="77777777" w:rsidR="0085566E" w:rsidRPr="003D6D3B" w:rsidRDefault="0085566E" w:rsidP="0085566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FD037" w14:textId="77777777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До 2028. године категорисани сви регистровани пружаоци услуга смјештаја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158F" w14:textId="245BD54A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До 2028. године категорисани сви регистровани пружаоци услуга смјештаја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B1DE25" w14:textId="72124C2D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До 2028. године категорисани сви регистровани пружаоци услуга смјештаја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A4316B" w14:textId="43014173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До 2028. године категорисани сви регистровани пружаоци услуга смјештаја</w:t>
            </w:r>
          </w:p>
        </w:tc>
      </w:tr>
      <w:tr w:rsidR="0085566E" w:rsidRPr="003D6D3B" w14:paraId="24849AB5" w14:textId="22A6EC84" w:rsidTr="001F2E6C">
        <w:trPr>
          <w:trHeight w:val="160"/>
        </w:trPr>
        <w:tc>
          <w:tcPr>
            <w:tcW w:w="65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80DD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1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994CD1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59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4C00C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6933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>5% учешће прихода од туризма и угоститељства у укупним приходима услужних дјелатности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87F06" w14:textId="77777777" w:rsidR="0085566E" w:rsidRPr="003D6D3B" w:rsidRDefault="0085566E" w:rsidP="0085566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DFD8C" w14:textId="77777777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0,54% годишње раст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1AC1" w14:textId="3D77D414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0,54% годишње раст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452B38" w14:textId="390FD457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0,54% годишње раст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97B34C" w14:textId="2F51D59D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0,54% годишње раст</w:t>
            </w:r>
          </w:p>
        </w:tc>
      </w:tr>
      <w:tr w:rsidR="0085566E" w:rsidRPr="003D6D3B" w14:paraId="4B57D3DD" w14:textId="4F125623" w:rsidTr="001F2E6C">
        <w:trPr>
          <w:trHeight w:val="110"/>
        </w:trPr>
        <w:tc>
          <w:tcPr>
            <w:tcW w:w="652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FEA19" w14:textId="77777777" w:rsidR="0085566E" w:rsidRPr="003D6D3B" w:rsidRDefault="0085566E" w:rsidP="0085566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/>
                <w:sz w:val="18"/>
                <w:lang w:val="sr-Cyrl-RS"/>
              </w:rPr>
              <w:t>Мјера</w:t>
            </w:r>
          </w:p>
          <w:p w14:paraId="5F347A7A" w14:textId="77777777" w:rsidR="0085566E" w:rsidRPr="003D6D3B" w:rsidRDefault="0085566E" w:rsidP="0085566E">
            <w:pPr>
              <w:ind w:left="360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/>
                <w:sz w:val="18"/>
                <w:lang w:val="sr-Cyrl-RS"/>
              </w:rPr>
              <w:t>1.2.1.Подршка пројектима пољопривредних произвођача обезбијеђена кроз подстицајне активности општине и Владе РС</w:t>
            </w:r>
          </w:p>
          <w:p w14:paraId="7B4B7967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7D5184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77ACFA69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  <w:u w:val="single"/>
                <w:lang w:val="sr-Cyrl-RS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u w:val="single"/>
                <w:lang w:val="sr-Cyrl-RS"/>
              </w:rPr>
              <w:t>Стратешки циљ 1:</w:t>
            </w:r>
          </w:p>
          <w:p w14:paraId="420F7698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sr-Cyrl-RS"/>
              </w:rPr>
              <w:t xml:space="preserve"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</w:t>
            </w: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sr-Cyrl-RS"/>
              </w:rPr>
              <w:lastRenderedPageBreak/>
              <w:t>потенцијалима уз пуно уважавање потреба маргинализованих група</w:t>
            </w:r>
          </w:p>
          <w:p w14:paraId="66458726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u w:val="single"/>
              </w:rPr>
              <w:t>Приоритет 1.2.</w:t>
            </w: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Развој пољопривреде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A628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sz w:val="18"/>
              </w:rPr>
              <w:lastRenderedPageBreak/>
              <w:t>414100 Субвенције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0ED9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sz w:val="18"/>
              </w:rPr>
              <w:t>Укупно реализована подстицајна средства  (964.000 КМ) повећана од најмање 10% на годишњем нивоу;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B44CA" w14:textId="77777777" w:rsidR="0085566E" w:rsidRPr="003D6D3B" w:rsidRDefault="0085566E" w:rsidP="0085566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964.000КМ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AEECC" w14:textId="77777777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151.485,71 на годишњем нивоу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0E6" w14:textId="1F08630F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151.485,71 на годишњем нивоу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0B242B" w14:textId="1FCCF577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151.485,71 на годишњем нивоу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7783CC" w14:textId="14F1A6DB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151.485,71 на годишњем нивоу</w:t>
            </w:r>
          </w:p>
        </w:tc>
      </w:tr>
      <w:tr w:rsidR="0085566E" w:rsidRPr="003D6D3B" w14:paraId="135A06B8" w14:textId="6CC5ED9D" w:rsidTr="001F2E6C">
        <w:trPr>
          <w:trHeight w:val="98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9144" w14:textId="77777777" w:rsidR="0085566E" w:rsidRPr="003D6D3B" w:rsidRDefault="0085566E" w:rsidP="0085566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lastRenderedPageBreak/>
              <w:t>Мјера</w:t>
            </w:r>
          </w:p>
          <w:p w14:paraId="373C9839" w14:textId="77777777" w:rsidR="0085566E" w:rsidRPr="003D6D3B" w:rsidRDefault="0085566E" w:rsidP="0085566E">
            <w:pPr>
              <w:ind w:left="360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>1.2.2.Маркетинг и унапређење стручних капацитета пољопривредника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A8973A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20BE61B7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  <w:u w:val="single"/>
                <w:lang w:val="sr-Cyrl-RS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u w:val="single"/>
                <w:lang w:val="sr-Cyrl-RS"/>
              </w:rPr>
              <w:t>Стратешки циљ 1:</w:t>
            </w:r>
          </w:p>
          <w:p w14:paraId="42B7748F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sr-Cyrl-RS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12FF6BF1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u w:val="single"/>
              </w:rPr>
              <w:t>Приоритет 1.2.</w:t>
            </w: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Развој пољопривреде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B5CB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sz w:val="18"/>
              </w:rPr>
              <w:t>414100 Субвенције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2443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10 организованих предавања за пољопривредне произвођаче годишње;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6C707" w14:textId="77777777" w:rsidR="0085566E" w:rsidRPr="003D6D3B" w:rsidRDefault="0085566E" w:rsidP="0085566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 xml:space="preserve">6 годишње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E2339" w14:textId="77777777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10 годишње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3B91" w14:textId="53723D47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10 годишње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EF1B1E" w14:textId="60A5A296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10 годишње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F0280A" w14:textId="4D5B2D82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10 годишње</w:t>
            </w:r>
          </w:p>
        </w:tc>
      </w:tr>
      <w:tr w:rsidR="0085566E" w:rsidRPr="003D6D3B" w14:paraId="746FB2A2" w14:textId="3A4FBDBD" w:rsidTr="001F2E6C">
        <w:trPr>
          <w:trHeight w:val="73"/>
        </w:trPr>
        <w:tc>
          <w:tcPr>
            <w:tcW w:w="65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07F7B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1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E78C32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59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A0D0A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31F49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100 едукованих пољопривредника на годишњем нивоу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0785" w14:textId="77777777" w:rsidR="0085566E" w:rsidRPr="003D6D3B" w:rsidRDefault="0085566E" w:rsidP="0085566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 xml:space="preserve">50 годишње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11E2F" w14:textId="77777777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100 годишње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F0D4" w14:textId="71D2A178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100 годишње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E1EB1B" w14:textId="38897A72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100 годишње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052879" w14:textId="0D2B3904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100 годишње</w:t>
            </w:r>
          </w:p>
        </w:tc>
      </w:tr>
      <w:tr w:rsidR="0085566E" w:rsidRPr="003D6D3B" w14:paraId="46951842" w14:textId="4139FE9E" w:rsidTr="001F2E6C">
        <w:trPr>
          <w:trHeight w:val="135"/>
        </w:trPr>
        <w:tc>
          <w:tcPr>
            <w:tcW w:w="65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EE94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1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E1A791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59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62CA1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1D37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Најмање 30% од укупног броја учествују лица из  маргинализованих група у едукативним и промотивним активностима   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A337" w14:textId="77777777" w:rsidR="0085566E" w:rsidRPr="003D6D3B" w:rsidRDefault="0085566E" w:rsidP="0085566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65D2" w14:textId="77777777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30% од укупног броја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7A53" w14:textId="54726FA7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30% од укупног броја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A5769B" w14:textId="453247BD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30% од укупног броја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C3D17A" w14:textId="34F6F0FB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30% од укупног броја</w:t>
            </w:r>
          </w:p>
        </w:tc>
      </w:tr>
      <w:tr w:rsidR="0085566E" w:rsidRPr="003D6D3B" w14:paraId="23F9DA96" w14:textId="6B3FDCAB" w:rsidTr="001F2E6C">
        <w:trPr>
          <w:trHeight w:val="1584"/>
        </w:trPr>
        <w:tc>
          <w:tcPr>
            <w:tcW w:w="65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07643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1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55E3D3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59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1D651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7B1E7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5.000-10.000 по објави остварених посјета успостављеним интернет презентацијама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0A18A" w14:textId="77777777" w:rsidR="0085566E" w:rsidRPr="003D6D3B" w:rsidRDefault="0085566E" w:rsidP="0085566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14EE" w14:textId="77777777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5.000-10.000 по објави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6288" w14:textId="1723340E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5.000-10.000 по објави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8DCDAD" w14:textId="3C90C132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5.000-10.000 по објави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1850A0" w14:textId="18507947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5.000-10.000 по објави</w:t>
            </w:r>
          </w:p>
        </w:tc>
      </w:tr>
      <w:tr w:rsidR="0085566E" w:rsidRPr="003D6D3B" w14:paraId="63C2F01D" w14:textId="2F77603F" w:rsidTr="001F2E6C">
        <w:trPr>
          <w:trHeight w:val="445"/>
        </w:trPr>
        <w:tc>
          <w:tcPr>
            <w:tcW w:w="65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3642A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1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667787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59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42878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66CD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5 пољопривредних  производа регистрованих за продају                                      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18CD4" w14:textId="77777777" w:rsidR="0085566E" w:rsidRPr="003D6D3B" w:rsidRDefault="0085566E" w:rsidP="0085566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905C" w14:textId="77777777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5 до 2030.године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F95A" w14:textId="44C2017A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D6D35D" w14:textId="2053E6F4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777AE3" w14:textId="606CF7BD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</w:t>
            </w:r>
          </w:p>
        </w:tc>
      </w:tr>
      <w:tr w:rsidR="00345864" w:rsidRPr="003D6D3B" w14:paraId="3DED7022" w14:textId="46CC9F45" w:rsidTr="001F2E6C">
        <w:trPr>
          <w:trHeight w:val="85"/>
        </w:trPr>
        <w:tc>
          <w:tcPr>
            <w:tcW w:w="65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6871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1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EDA412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5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2B65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987E6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Најмање 3  заштићена пољопривредна и други традиционални  производи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63F6" w14:textId="77777777" w:rsidR="00345864" w:rsidRPr="003D6D3B" w:rsidRDefault="00345864" w:rsidP="00345864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AB34D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3 до 2030.године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597" w14:textId="4F68F536" w:rsidR="00345864" w:rsidRPr="003D6D3B" w:rsidRDefault="0085566E" w:rsidP="00345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393A5F" w14:textId="0893F382" w:rsidR="00345864" w:rsidRPr="003D6D3B" w:rsidRDefault="0085566E" w:rsidP="00345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814CEA" w14:textId="2EF1825E" w:rsidR="00345864" w:rsidRPr="003D6D3B" w:rsidRDefault="0085566E" w:rsidP="00345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</w:t>
            </w:r>
          </w:p>
        </w:tc>
      </w:tr>
      <w:tr w:rsidR="0085566E" w:rsidRPr="003D6D3B" w14:paraId="4414B968" w14:textId="2CA83E61" w:rsidTr="001F2E6C">
        <w:trPr>
          <w:trHeight w:val="85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3960D" w14:textId="77777777" w:rsidR="0085566E" w:rsidRPr="003D6D3B" w:rsidRDefault="0085566E" w:rsidP="0085566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МЈЕРА </w:t>
            </w:r>
          </w:p>
          <w:p w14:paraId="13D0586D" w14:textId="77777777" w:rsidR="0085566E" w:rsidRPr="003D6D3B" w:rsidRDefault="0085566E" w:rsidP="0085566E">
            <w:pPr>
              <w:ind w:left="360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>1.3.1. Подршка реализацији пословних идеја предузетника  базираних на знању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D100F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4DBDEDB5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  <w:u w:val="single"/>
                <w:lang w:val="sr-Cyrl-RS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u w:val="single"/>
                <w:lang w:val="sr-Cyrl-RS"/>
              </w:rPr>
              <w:t>Стратешки циљ 1:</w:t>
            </w:r>
          </w:p>
          <w:p w14:paraId="0A5525EE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sr-Cyrl-RS"/>
              </w:rPr>
              <w:t xml:space="preserve">Подстицати привредни развој у правцу креирања  квалитетних  радних мјеста кроз подршку пројектима у </w:t>
            </w: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sr-Cyrl-RS"/>
              </w:rPr>
              <w:lastRenderedPageBreak/>
              <w:t>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7F9CC185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u w:val="single"/>
              </w:rPr>
              <w:t>Приоритет 1.3</w:t>
            </w: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>. Развој предузетништва базиран на одрживим принципима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1602" w14:textId="77777777" w:rsidR="0085566E" w:rsidRPr="003D6D3B" w:rsidRDefault="0085566E" w:rsidP="0085566E">
            <w:pPr>
              <w:rPr>
                <w:rFonts w:ascii="Times New Roman" w:hAnsi="Times New Roman" w:cs="Times New Roman"/>
                <w:sz w:val="18"/>
              </w:rPr>
            </w:pPr>
            <w:r w:rsidRPr="003D6D3B">
              <w:rPr>
                <w:rFonts w:ascii="Times New Roman" w:hAnsi="Times New Roman" w:cs="Times New Roman"/>
                <w:sz w:val="18"/>
              </w:rPr>
              <w:lastRenderedPageBreak/>
              <w:t>414100 Субвенције</w:t>
            </w:r>
          </w:p>
          <w:p w14:paraId="468E2CF5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91DD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>Подржано најмање 10 „start up“ пројеката годишње,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BA37B" w14:textId="77777777" w:rsidR="0085566E" w:rsidRPr="003D6D3B" w:rsidRDefault="0085566E" w:rsidP="0085566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B5125" w14:textId="77777777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sr-Latn-RS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10 „</w:t>
            </w: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sr-Latn-RS"/>
              </w:rPr>
              <w:t xml:space="preserve">start up„ </w:t>
            </w: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пројеката годишње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680D" w14:textId="605FE630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10 „</w:t>
            </w: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sr-Latn-RS"/>
              </w:rPr>
              <w:t xml:space="preserve">start up„ </w:t>
            </w: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пројеката годишње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26A233" w14:textId="5A0E9F45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10 „</w:t>
            </w: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sr-Latn-RS"/>
              </w:rPr>
              <w:t xml:space="preserve">start up„ </w:t>
            </w: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пројеката годишње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295286" w14:textId="7E01001E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10 „</w:t>
            </w: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sr-Latn-RS"/>
              </w:rPr>
              <w:t xml:space="preserve">start up„ </w:t>
            </w: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пројеката годишње</w:t>
            </w:r>
          </w:p>
        </w:tc>
      </w:tr>
      <w:tr w:rsidR="0085566E" w:rsidRPr="003D6D3B" w14:paraId="303562EB" w14:textId="07CDCCE8" w:rsidTr="001F2E6C">
        <w:trPr>
          <w:trHeight w:val="160"/>
        </w:trPr>
        <w:tc>
          <w:tcPr>
            <w:tcW w:w="65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90C3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1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D37BB4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59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D93B0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7A4F9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Подржани најмање 5 пројекта годишње  засновани на стандардизацији, иновацијама и дигитализацији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BCB8" w14:textId="77777777" w:rsidR="0085566E" w:rsidRPr="003D6D3B" w:rsidRDefault="0085566E" w:rsidP="0085566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sr-Latn-RS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sr-Latn-RS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4DDFF" w14:textId="77777777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5 годишње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1135" w14:textId="4A7C03A4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5 годишње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3EF59F" w14:textId="12A47B6E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5 годишње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61A6AA" w14:textId="4B1FDE10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5 годишње</w:t>
            </w:r>
          </w:p>
        </w:tc>
      </w:tr>
      <w:tr w:rsidR="0085566E" w:rsidRPr="003D6D3B" w14:paraId="043CE722" w14:textId="493542D1" w:rsidTr="001F2E6C">
        <w:trPr>
          <w:trHeight w:val="222"/>
        </w:trPr>
        <w:tc>
          <w:tcPr>
            <w:tcW w:w="65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9EB3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1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74FDE2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5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C489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C71F2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>Подржани најмање 30% пројекта лица из маргинализованих група  од укупног броја подржаних пројеката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C10E8" w14:textId="77777777" w:rsidR="0085566E" w:rsidRPr="003D6D3B" w:rsidRDefault="0085566E" w:rsidP="0085566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14C67" w14:textId="77777777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5 пројеката годишње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7D60" w14:textId="60EDD28A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5 пројеката годишње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D2BF1E" w14:textId="1EB2F258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5 пројеката годишње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FAA350" w14:textId="5207D742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5 пројеката годишње</w:t>
            </w:r>
          </w:p>
        </w:tc>
      </w:tr>
      <w:tr w:rsidR="00345864" w:rsidRPr="003D6D3B" w14:paraId="5850194B" w14:textId="111D3928" w:rsidTr="001F2E6C">
        <w:trPr>
          <w:trHeight w:val="98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BC36B" w14:textId="77777777" w:rsidR="00345864" w:rsidRPr="003D6D3B" w:rsidRDefault="00345864" w:rsidP="0034586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lastRenderedPageBreak/>
              <w:t xml:space="preserve">МЈЕРА </w:t>
            </w:r>
          </w:p>
          <w:p w14:paraId="3A049EF6" w14:textId="77777777" w:rsidR="00345864" w:rsidRPr="003D6D3B" w:rsidRDefault="00345864" w:rsidP="00345864">
            <w:pPr>
              <w:ind w:left="360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>1.3.2 Логистичка подршка пословној заједници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531AF5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353E0FCE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  <w:u w:val="single"/>
                <w:lang w:val="sr-Cyrl-RS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u w:val="single"/>
                <w:lang w:val="sr-Cyrl-RS"/>
              </w:rPr>
              <w:t>Стратешки циљ 1:</w:t>
            </w:r>
          </w:p>
          <w:p w14:paraId="28F133C5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sr-Cyrl-RS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485BCF8D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u w:val="single"/>
              </w:rPr>
              <w:t>Приоритет 1.3</w:t>
            </w: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>. Развој предузетништва базиран на одрживим принципима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63CE7" w14:textId="77777777" w:rsidR="00345864" w:rsidRPr="003D6D3B" w:rsidRDefault="00345864" w:rsidP="00345864">
            <w:pPr>
              <w:rPr>
                <w:rFonts w:ascii="Times New Roman" w:hAnsi="Times New Roman" w:cs="Times New Roman"/>
                <w:sz w:val="18"/>
              </w:rPr>
            </w:pPr>
            <w:r w:rsidRPr="003D6D3B">
              <w:rPr>
                <w:rFonts w:ascii="Times New Roman" w:hAnsi="Times New Roman" w:cs="Times New Roman"/>
                <w:sz w:val="18"/>
              </w:rPr>
              <w:t>511100 Издаци за изградњу и прибављање осталих објеката – уређење</w:t>
            </w:r>
            <w:r w:rsidRPr="003D6D3B">
              <w:rPr>
                <w:rFonts w:ascii="Times New Roman" w:hAnsi="Times New Roman" w:cs="Times New Roman"/>
                <w:sz w:val="18"/>
                <w:lang w:val="sr-Cyrl-RS"/>
              </w:rPr>
              <w:t xml:space="preserve"> </w:t>
            </w:r>
            <w:r w:rsidRPr="003D6D3B">
              <w:rPr>
                <w:rFonts w:ascii="Times New Roman" w:hAnsi="Times New Roman" w:cs="Times New Roman"/>
                <w:sz w:val="18"/>
              </w:rPr>
              <w:t xml:space="preserve">пословних зона </w:t>
            </w:r>
          </w:p>
          <w:p w14:paraId="0CCB13E2" w14:textId="77777777" w:rsidR="00345864" w:rsidRPr="003D6D3B" w:rsidRDefault="00345864" w:rsidP="00345864">
            <w:pPr>
              <w:rPr>
                <w:rFonts w:ascii="Times New Roman" w:hAnsi="Times New Roman" w:cs="Times New Roman"/>
                <w:sz w:val="18"/>
              </w:rPr>
            </w:pPr>
            <w:r w:rsidRPr="003D6D3B">
              <w:rPr>
                <w:rFonts w:ascii="Times New Roman" w:hAnsi="Times New Roman" w:cs="Times New Roman"/>
                <w:sz w:val="18"/>
              </w:rPr>
              <w:t>511700 Израда регулационог плана ПЗ Подбрдо2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66DC9" w14:textId="77777777" w:rsidR="00345864" w:rsidRPr="003D6D3B" w:rsidRDefault="00345864" w:rsidP="0034586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>30 ха Површина пословних локација на располагању предузетницима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EAA10" w14:textId="77777777" w:rsidR="00345864" w:rsidRPr="003D6D3B" w:rsidRDefault="00345864" w:rsidP="00345864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 xml:space="preserve">0,5ха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EECD3" w14:textId="77777777" w:rsidR="00345864" w:rsidRPr="003D6D3B" w:rsidRDefault="00345864" w:rsidP="00345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30 ха до 2028.године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A4EA" w14:textId="70B8350E" w:rsidR="00345864" w:rsidRPr="003D6D3B" w:rsidRDefault="0085566E" w:rsidP="00345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10 ха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576C30" w14:textId="2B47FC29" w:rsidR="00345864" w:rsidRPr="003D6D3B" w:rsidRDefault="0085566E" w:rsidP="00345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10 ха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DE5CB5" w14:textId="03A17682" w:rsidR="00345864" w:rsidRPr="003D6D3B" w:rsidRDefault="0085566E" w:rsidP="00345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10 ха</w:t>
            </w:r>
          </w:p>
        </w:tc>
      </w:tr>
      <w:tr w:rsidR="0085566E" w:rsidRPr="003D6D3B" w14:paraId="567D2AA7" w14:textId="4327B3EE" w:rsidTr="001F2E6C">
        <w:trPr>
          <w:trHeight w:val="98"/>
        </w:trPr>
        <w:tc>
          <w:tcPr>
            <w:tcW w:w="65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72665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1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B8A37F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59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F875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C789F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>Најмање 5 годишње организованих стручних едукација за предузетнике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369E" w14:textId="77777777" w:rsidR="0085566E" w:rsidRPr="003D6D3B" w:rsidRDefault="0085566E" w:rsidP="0085566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8107C" w14:textId="77777777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5  годишње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1B39" w14:textId="2557142D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5  годишње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411BDE" w14:textId="69997CDD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5  годишње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D6FC66" w14:textId="0B26BC88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5  годишње</w:t>
            </w:r>
          </w:p>
        </w:tc>
      </w:tr>
      <w:tr w:rsidR="0085566E" w:rsidRPr="003D6D3B" w14:paraId="3A9601DD" w14:textId="4688D04C" w:rsidTr="001F2E6C">
        <w:trPr>
          <w:trHeight w:val="98"/>
        </w:trPr>
        <w:tc>
          <w:tcPr>
            <w:tcW w:w="65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A3F0F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1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B1D5A0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59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D3749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D565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5.000-10.000 остварених посјета успостављеним интернет платформама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506A" w14:textId="77777777" w:rsidR="0085566E" w:rsidRPr="003D6D3B" w:rsidRDefault="0085566E" w:rsidP="0085566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Н.П.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2F2B6" w14:textId="77777777" w:rsidR="0085566E" w:rsidRPr="003D6D3B" w:rsidRDefault="0085566E" w:rsidP="0085566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5.000-10.000 по објави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5D01" w14:textId="18ADCCE7" w:rsidR="0085566E" w:rsidRPr="003D6D3B" w:rsidRDefault="0085566E" w:rsidP="0085566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5.000-10.000 по објави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CFB32C" w14:textId="40581F2C" w:rsidR="0085566E" w:rsidRPr="003D6D3B" w:rsidRDefault="0085566E" w:rsidP="0085566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5.000-10.000 по објави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198796" w14:textId="681B696C" w:rsidR="0085566E" w:rsidRPr="003D6D3B" w:rsidRDefault="0085566E" w:rsidP="0085566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5.000-10.000 по објави</w:t>
            </w:r>
          </w:p>
        </w:tc>
      </w:tr>
      <w:tr w:rsidR="0085566E" w:rsidRPr="003D6D3B" w14:paraId="707B0FB2" w14:textId="213A2C54" w:rsidTr="001F2E6C">
        <w:trPr>
          <w:trHeight w:val="110"/>
        </w:trPr>
        <w:tc>
          <w:tcPr>
            <w:tcW w:w="65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25BA5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1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12930C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59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FFF7C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926DE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>Најмање 3 годишње остварена учешћа на организованим промоцијама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4DF00" w14:textId="77777777" w:rsidR="0085566E" w:rsidRPr="003D6D3B" w:rsidRDefault="0085566E" w:rsidP="0085566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BE05C" w14:textId="77777777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3  годишње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5A17" w14:textId="5E9A897E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3  годишње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0FDAD5" w14:textId="0FB0C29D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3  годишње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4AD2E2" w14:textId="7EA84107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Најмање 3  годишње</w:t>
            </w:r>
          </w:p>
        </w:tc>
      </w:tr>
      <w:tr w:rsidR="0085566E" w:rsidRPr="003D6D3B" w14:paraId="12B34024" w14:textId="130A5FCF" w:rsidTr="001F2E6C">
        <w:trPr>
          <w:trHeight w:val="98"/>
        </w:trPr>
        <w:tc>
          <w:tcPr>
            <w:tcW w:w="65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61D8B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1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783D55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5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A592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D94A7" w14:textId="77777777" w:rsidR="0085566E" w:rsidRPr="003D6D3B" w:rsidRDefault="0085566E" w:rsidP="0085566E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</w:rPr>
              <w:t>Најмање 30% од укупног броја подржаних пројеката учествују лица из  маргинализованих група у промотивним активностима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9081" w14:textId="77777777" w:rsidR="0085566E" w:rsidRPr="003D6D3B" w:rsidRDefault="0085566E" w:rsidP="0085566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0636D" w14:textId="77777777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val="bs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Најмање 30% од укупног броја подржаних пројеката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62DF" w14:textId="30381391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Најмање 30% од укупног броја подржаних пројеката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5BDD5B" w14:textId="72537F09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Најмање 30% од укупног броја подржаних пројеката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47A575" w14:textId="083D628D" w:rsidR="0085566E" w:rsidRPr="003D6D3B" w:rsidRDefault="0085566E" w:rsidP="0085566E">
            <w:pPr>
              <w:jc w:val="center"/>
              <w:rPr>
                <w:rFonts w:ascii="Times New Roman" w:hAnsi="Times New Roman" w:cs="Times New Roman"/>
                <w:sz w:val="18"/>
                <w:lang w:val="sr-Cyrl-BA"/>
              </w:rPr>
            </w:pPr>
            <w:r w:rsidRPr="003D6D3B">
              <w:rPr>
                <w:rFonts w:ascii="Times New Roman" w:hAnsi="Times New Roman" w:cs="Times New Roman"/>
                <w:sz w:val="18"/>
                <w:lang w:val="sr-Cyrl-BA"/>
              </w:rPr>
              <w:t>Најмање 30% од укупног броја подржаних пројеката</w:t>
            </w:r>
          </w:p>
        </w:tc>
      </w:tr>
    </w:tbl>
    <w:p w14:paraId="1D652AC2" w14:textId="77777777" w:rsidR="00345864" w:rsidRDefault="00345864" w:rsidP="009E0366">
      <w:pPr>
        <w:pStyle w:val="EndnoteText"/>
        <w:spacing w:after="60"/>
        <w:jc w:val="both"/>
        <w:rPr>
          <w:rFonts w:ascii="Times New Roman" w:hAnsi="Times New Roman" w:cs="Times New Roman"/>
          <w:b/>
          <w:color w:val="000000" w:themeColor="text1"/>
          <w:lang w:val="bs-Cyrl-BA"/>
        </w:rPr>
      </w:pPr>
    </w:p>
    <w:p w14:paraId="4D261F2E" w14:textId="77777777" w:rsidR="00345864" w:rsidRDefault="00345864" w:rsidP="009E0366">
      <w:pPr>
        <w:pStyle w:val="EndnoteText"/>
        <w:spacing w:after="60"/>
        <w:jc w:val="both"/>
        <w:rPr>
          <w:rFonts w:ascii="Times New Roman" w:hAnsi="Times New Roman" w:cs="Times New Roman"/>
          <w:b/>
          <w:color w:val="000000" w:themeColor="text1"/>
          <w:lang w:val="bs-Cyrl-BA"/>
        </w:rPr>
      </w:pPr>
    </w:p>
    <w:p w14:paraId="1A137972" w14:textId="77777777" w:rsidR="0085566E" w:rsidRDefault="0085566E" w:rsidP="009E0366">
      <w:pPr>
        <w:pStyle w:val="EndnoteText"/>
        <w:spacing w:after="60"/>
        <w:jc w:val="both"/>
        <w:rPr>
          <w:rFonts w:ascii="Times New Roman" w:hAnsi="Times New Roman" w:cs="Times New Roman"/>
          <w:b/>
          <w:color w:val="000000" w:themeColor="text1"/>
          <w:lang w:val="bs-Cyrl-BA"/>
        </w:rPr>
      </w:pPr>
    </w:p>
    <w:p w14:paraId="336708E4" w14:textId="2443F891" w:rsidR="009E0366" w:rsidRPr="00623B6B" w:rsidRDefault="001865ED" w:rsidP="009E0366">
      <w:pPr>
        <w:pStyle w:val="EndnoteText"/>
        <w:spacing w:after="60"/>
        <w:jc w:val="both"/>
        <w:rPr>
          <w:rFonts w:ascii="Times New Roman" w:hAnsi="Times New Roman" w:cs="Times New Roman"/>
          <w:lang w:val="bs-Cyrl-BA"/>
        </w:rPr>
      </w:pPr>
      <w:r w:rsidRPr="00623B6B">
        <w:rPr>
          <w:rFonts w:ascii="Times New Roman" w:hAnsi="Times New Roman" w:cs="Times New Roman"/>
          <w:b/>
          <w:color w:val="000000" w:themeColor="text1"/>
          <w:lang w:val="bs-Cyrl-BA"/>
        </w:rPr>
        <w:t>Напомена</w:t>
      </w:r>
      <w:r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: У колону „</w:t>
      </w:r>
      <w:r w:rsidR="001C2965" w:rsidRPr="00623B6B">
        <w:rPr>
          <w:rFonts w:ascii="Times New Roman" w:hAnsi="Times New Roman" w:cs="Times New Roman"/>
          <w:b/>
          <w:color w:val="000000" w:themeColor="text1"/>
          <w:lang w:val="bs-Cyrl-BA"/>
        </w:rPr>
        <w:t>М</w:t>
      </w:r>
      <w:r w:rsidRPr="00623B6B">
        <w:rPr>
          <w:rFonts w:ascii="Times New Roman" w:hAnsi="Times New Roman" w:cs="Times New Roman"/>
          <w:b/>
          <w:color w:val="000000" w:themeColor="text1"/>
          <w:lang w:val="bs-Cyrl-BA"/>
        </w:rPr>
        <w:t>јер</w:t>
      </w:r>
      <w:r w:rsidR="001C2965" w:rsidRPr="00623B6B">
        <w:rPr>
          <w:rFonts w:ascii="Times New Roman" w:hAnsi="Times New Roman" w:cs="Times New Roman"/>
          <w:b/>
          <w:color w:val="000000" w:themeColor="text1"/>
          <w:lang w:val="bs-Cyrl-BA"/>
        </w:rPr>
        <w:t>а</w:t>
      </w:r>
      <w:r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“ уноси се </w:t>
      </w:r>
      <w:r w:rsidR="001C2965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назив</w:t>
      </w:r>
      <w:r w:rsidR="009A196D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 мјер</w:t>
      </w:r>
      <w:r w:rsidR="001C2965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е</w:t>
      </w:r>
      <w:r w:rsidR="009A196D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 из стратегије развоја </w:t>
      </w:r>
      <w:r w:rsidR="00260980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или с</w:t>
      </w:r>
      <w:r w:rsidR="009A196D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екторс</w:t>
      </w:r>
      <w:r w:rsidR="00FA714A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к</w:t>
      </w:r>
      <w:r w:rsidR="00660DAA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е</w:t>
      </w:r>
      <w:r w:rsidR="00FA714A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 стратегиј</w:t>
      </w:r>
      <w:r w:rsidR="00660DAA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е</w:t>
      </w:r>
      <w:r w:rsidR="00FA714A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. </w:t>
      </w:r>
      <w:r w:rsidR="00251AC6" w:rsidRPr="00623B6B">
        <w:rPr>
          <w:rFonts w:ascii="Times New Roman" w:eastAsia="Times New Roman" w:hAnsi="Times New Roman" w:cs="Times New Roman"/>
          <w:color w:val="000000"/>
          <w:lang w:val="bs-Cyrl-BA" w:eastAsia="hr-HR"/>
        </w:rPr>
        <w:t>Уколико не постоји стратешки документ из којег се преузимају мјере</w:t>
      </w:r>
      <w:r w:rsidR="00CF6727" w:rsidRPr="00623B6B">
        <w:rPr>
          <w:rFonts w:ascii="Times New Roman" w:eastAsia="Times New Roman" w:hAnsi="Times New Roman" w:cs="Times New Roman"/>
          <w:color w:val="000000"/>
          <w:lang w:val="bs-Cyrl-BA" w:eastAsia="hr-HR"/>
        </w:rPr>
        <w:t>, оне се</w:t>
      </w:r>
      <w:r w:rsidR="00251AC6" w:rsidRPr="00623B6B">
        <w:rPr>
          <w:rFonts w:ascii="Times New Roman" w:eastAsia="Times New Roman" w:hAnsi="Times New Roman" w:cs="Times New Roman"/>
          <w:color w:val="000000"/>
          <w:lang w:val="bs-Cyrl-BA" w:eastAsia="hr-HR"/>
        </w:rPr>
        <w:t xml:space="preserve"> дефинишу на основу законских надлежности </w:t>
      </w:r>
      <w:r w:rsidR="00CF6727" w:rsidRPr="00623B6B">
        <w:rPr>
          <w:rFonts w:ascii="Times New Roman" w:eastAsia="Times New Roman" w:hAnsi="Times New Roman" w:cs="Times New Roman"/>
          <w:color w:val="000000"/>
          <w:lang w:val="bs-Cyrl-BA" w:eastAsia="hr-HR"/>
        </w:rPr>
        <w:t>РОУ или ЈЛС</w:t>
      </w:r>
      <w:r w:rsidR="00251AC6" w:rsidRPr="00623B6B">
        <w:rPr>
          <w:rFonts w:ascii="Times New Roman" w:eastAsia="Times New Roman" w:hAnsi="Times New Roman" w:cs="Times New Roman"/>
          <w:color w:val="000000"/>
          <w:lang w:val="bs-Cyrl-BA" w:eastAsia="hr-HR"/>
        </w:rPr>
        <w:t xml:space="preserve">. </w:t>
      </w:r>
      <w:r w:rsidR="00FA714A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У </w:t>
      </w:r>
      <w:r w:rsidR="00206DCD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кол</w:t>
      </w:r>
      <w:r w:rsidR="00EF244C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о</w:t>
      </w:r>
      <w:r w:rsidR="00206DCD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ну „</w:t>
      </w:r>
      <w:r w:rsidR="00206DCD" w:rsidRPr="00623B6B">
        <w:rPr>
          <w:rFonts w:ascii="Times New Roman" w:hAnsi="Times New Roman" w:cs="Times New Roman"/>
          <w:b/>
          <w:color w:val="000000" w:themeColor="text1"/>
          <w:lang w:val="bs-Cyrl-BA"/>
        </w:rPr>
        <w:t>Стратешки документ, стратешки циљ и прио</w:t>
      </w:r>
      <w:r w:rsidR="00AB23BF" w:rsidRPr="00623B6B">
        <w:rPr>
          <w:rFonts w:ascii="Times New Roman" w:hAnsi="Times New Roman" w:cs="Times New Roman"/>
          <w:b/>
          <w:color w:val="000000" w:themeColor="text1"/>
          <w:lang w:val="bs-Cyrl-BA"/>
        </w:rPr>
        <w:t>ритет</w:t>
      </w:r>
      <w:r w:rsidR="00EF244C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“</w:t>
      </w:r>
      <w:r w:rsidR="00AB23BF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 уноси се назив стратегије разв</w:t>
      </w:r>
      <w:r w:rsidR="00EF244C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о</w:t>
      </w:r>
      <w:r w:rsidR="00AB23BF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ја или секторске стратегије, те стратешки циљ и прио</w:t>
      </w:r>
      <w:r w:rsidR="00EF244C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ритет којем мјера </w:t>
      </w:r>
      <w:r w:rsidR="00342797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припада</w:t>
      </w:r>
      <w:r w:rsidR="00EF244C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. У </w:t>
      </w:r>
      <w:r w:rsidR="00FA714A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колон</w:t>
      </w:r>
      <w:r w:rsidR="00EF244C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у</w:t>
      </w:r>
      <w:r w:rsidR="00FA714A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 „</w:t>
      </w:r>
      <w:r w:rsidR="00260980" w:rsidRPr="00623B6B">
        <w:rPr>
          <w:rFonts w:ascii="Times New Roman" w:hAnsi="Times New Roman" w:cs="Times New Roman"/>
          <w:b/>
          <w:color w:val="000000" w:themeColor="text1"/>
          <w:lang w:val="bs-Cyrl-BA"/>
        </w:rPr>
        <w:t>Назив и ш</w:t>
      </w:r>
      <w:r w:rsidR="00FA714A" w:rsidRPr="00623B6B">
        <w:rPr>
          <w:rFonts w:ascii="Times New Roman" w:hAnsi="Times New Roman" w:cs="Times New Roman"/>
          <w:b/>
          <w:color w:val="000000" w:themeColor="text1"/>
          <w:lang w:val="bs-Cyrl-BA"/>
        </w:rPr>
        <w:t>ифра програма</w:t>
      </w:r>
      <w:r w:rsidR="0059279E" w:rsidRPr="00623B6B">
        <w:rPr>
          <w:rFonts w:ascii="Times New Roman" w:hAnsi="Times New Roman" w:cs="Times New Roman"/>
          <w:b/>
          <w:color w:val="000000" w:themeColor="text1"/>
          <w:lang w:val="bs-Cyrl-BA"/>
        </w:rPr>
        <w:t>“</w:t>
      </w:r>
      <w:r w:rsidR="00FA714A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 уноси се </w:t>
      </w:r>
      <w:r w:rsidR="00260980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назив и </w:t>
      </w:r>
      <w:r w:rsidR="00FA714A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шифра програма из </w:t>
      </w:r>
      <w:r w:rsidR="00AF7B06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захтјева за ДОБ или </w:t>
      </w:r>
      <w:r w:rsidR="00FA714A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буџета </w:t>
      </w:r>
      <w:r w:rsidR="00755D2C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РОУ </w:t>
      </w:r>
      <w:r w:rsidR="00260980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или </w:t>
      </w:r>
      <w:r w:rsidR="00755D2C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ЈЛС </w:t>
      </w:r>
      <w:r w:rsidR="00937683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којем мјера </w:t>
      </w:r>
      <w:r w:rsidR="00CA1657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припада</w:t>
      </w:r>
      <w:r w:rsidR="000F5B49" w:rsidRPr="00623B6B">
        <w:rPr>
          <w:rFonts w:ascii="Times New Roman" w:hAnsi="Times New Roman" w:cs="Times New Roman"/>
          <w:bCs/>
          <w:lang w:val="bs-Cyrl-BA"/>
        </w:rPr>
        <w:t>. У колон</w:t>
      </w:r>
      <w:r w:rsidR="00066E65" w:rsidRPr="00623B6B">
        <w:rPr>
          <w:rFonts w:ascii="Times New Roman" w:hAnsi="Times New Roman" w:cs="Times New Roman"/>
          <w:bCs/>
          <w:lang w:val="bs-Cyrl-BA"/>
        </w:rPr>
        <w:t>у</w:t>
      </w:r>
      <w:r w:rsidR="000F5B49" w:rsidRPr="00623B6B">
        <w:rPr>
          <w:rFonts w:ascii="Times New Roman" w:hAnsi="Times New Roman" w:cs="Times New Roman"/>
          <w:bCs/>
          <w:lang w:val="bs-Cyrl-BA"/>
        </w:rPr>
        <w:t xml:space="preserve"> „</w:t>
      </w:r>
      <w:r w:rsidR="000F5B49" w:rsidRPr="00623B6B">
        <w:rPr>
          <w:rFonts w:ascii="Times New Roman" w:hAnsi="Times New Roman" w:cs="Times New Roman"/>
          <w:b/>
          <w:lang w:val="bs-Cyrl-BA"/>
        </w:rPr>
        <w:t>Идикатори</w:t>
      </w:r>
      <w:r w:rsidR="000F5B49" w:rsidRPr="00623B6B">
        <w:rPr>
          <w:rFonts w:ascii="Times New Roman" w:hAnsi="Times New Roman" w:cs="Times New Roman"/>
          <w:bCs/>
          <w:lang w:val="bs-Cyrl-BA"/>
        </w:rPr>
        <w:t>“</w:t>
      </w:r>
      <w:r w:rsidR="006F1326" w:rsidRPr="00623B6B">
        <w:rPr>
          <w:rFonts w:ascii="Times New Roman" w:hAnsi="Times New Roman" w:cs="Times New Roman"/>
          <w:bCs/>
          <w:lang w:val="bs-Cyrl-BA"/>
        </w:rPr>
        <w:t xml:space="preserve"> преузимају се одговарајући индикатори </w:t>
      </w:r>
      <w:r w:rsidR="009D20B2" w:rsidRPr="00623B6B">
        <w:rPr>
          <w:rFonts w:ascii="Times New Roman" w:hAnsi="Times New Roman" w:cs="Times New Roman"/>
          <w:bCs/>
          <w:lang w:val="bs-Cyrl-BA"/>
        </w:rPr>
        <w:t>из стратегије развоја или секторске стратегије</w:t>
      </w:r>
      <w:r w:rsidR="00405668" w:rsidRPr="00623B6B">
        <w:rPr>
          <w:rFonts w:ascii="Times New Roman" w:hAnsi="Times New Roman" w:cs="Times New Roman"/>
          <w:bCs/>
          <w:lang w:val="bs-Cyrl-BA"/>
        </w:rPr>
        <w:t xml:space="preserve">. </w:t>
      </w:r>
      <w:r w:rsidR="00405668" w:rsidRPr="00623B6B">
        <w:rPr>
          <w:rFonts w:ascii="Times New Roman" w:eastAsia="Times New Roman" w:hAnsi="Times New Roman" w:cs="Times New Roman"/>
          <w:lang w:val="bs-Cyrl-BA" w:eastAsia="hr-HR"/>
        </w:rPr>
        <w:t>Уколико не постоји стратешки документ из којег се преузимају индикатори, они се дефинишу на основу законских надлежности РОУ или ЈЛС</w:t>
      </w:r>
      <w:r w:rsidR="00C41FAC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. </w:t>
      </w:r>
      <w:r w:rsidR="00615681" w:rsidRPr="00623B6B">
        <w:rPr>
          <w:rFonts w:ascii="Times New Roman" w:hAnsi="Times New Roman" w:cs="Times New Roman"/>
          <w:b/>
          <w:color w:val="000000" w:themeColor="text1"/>
          <w:lang w:val="bs-Cyrl-BA"/>
        </w:rPr>
        <w:t>Полазна вриједност</w:t>
      </w:r>
      <w:r w:rsidR="00615681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 </w:t>
      </w:r>
      <w:r w:rsidR="00AA418F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преузима се </w:t>
      </w:r>
      <w:r w:rsidR="00C40BF3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заједно са припадајућим индикатором из страте</w:t>
      </w:r>
      <w:r w:rsidR="00A67E8F"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гије развоја или секторске стратегије</w:t>
      </w:r>
      <w:r w:rsidR="007C6D29" w:rsidRPr="00623B6B">
        <w:rPr>
          <w:rStyle w:val="A16"/>
          <w:rFonts w:ascii="Times New Roman" w:hAnsi="Times New Roman" w:cs="Times New Roman"/>
          <w:sz w:val="20"/>
          <w:szCs w:val="20"/>
        </w:rPr>
        <w:t xml:space="preserve">, </w:t>
      </w:r>
      <w:r w:rsidR="00A67E8F" w:rsidRPr="00623B6B">
        <w:rPr>
          <w:rStyle w:val="A16"/>
          <w:rFonts w:ascii="Times New Roman" w:hAnsi="Times New Roman" w:cs="Times New Roman"/>
          <w:sz w:val="20"/>
          <w:szCs w:val="20"/>
          <w:lang w:val="bs-Cyrl-BA"/>
        </w:rPr>
        <w:t xml:space="preserve">док се </w:t>
      </w:r>
      <w:r w:rsidR="00A67E8F" w:rsidRPr="00623B6B">
        <w:rPr>
          <w:rStyle w:val="A16"/>
          <w:rFonts w:ascii="Times New Roman" w:hAnsi="Times New Roman" w:cs="Times New Roman"/>
          <w:b/>
          <w:bCs/>
          <w:sz w:val="20"/>
          <w:szCs w:val="20"/>
          <w:lang w:val="bs-Cyrl-BA"/>
        </w:rPr>
        <w:t>циљна вриједност</w:t>
      </w:r>
      <w:r w:rsidR="00A67E8F" w:rsidRPr="00623B6B">
        <w:rPr>
          <w:rStyle w:val="A16"/>
          <w:rFonts w:ascii="Times New Roman" w:hAnsi="Times New Roman" w:cs="Times New Roman"/>
          <w:sz w:val="20"/>
          <w:szCs w:val="20"/>
          <w:lang w:val="bs-Cyrl-BA"/>
        </w:rPr>
        <w:t xml:space="preserve"> посебно процјењује за средњорочни пери</w:t>
      </w:r>
      <w:r w:rsidR="003B2E88" w:rsidRPr="00623B6B">
        <w:rPr>
          <w:rStyle w:val="A16"/>
          <w:rFonts w:ascii="Times New Roman" w:hAnsi="Times New Roman" w:cs="Times New Roman"/>
          <w:sz w:val="20"/>
          <w:szCs w:val="20"/>
          <w:lang w:val="bs-Cyrl-BA"/>
        </w:rPr>
        <w:t>од</w:t>
      </w:r>
      <w:r w:rsidR="007C6D29" w:rsidRPr="00623B6B">
        <w:rPr>
          <w:rStyle w:val="A16"/>
          <w:rFonts w:ascii="Times New Roman" w:hAnsi="Times New Roman" w:cs="Times New Roman"/>
          <w:sz w:val="20"/>
          <w:szCs w:val="20"/>
        </w:rPr>
        <w:t>.</w:t>
      </w:r>
      <w:r w:rsidR="007C6D29" w:rsidRPr="00623B6B">
        <w:rPr>
          <w:rStyle w:val="A16"/>
          <w:rFonts w:ascii="Times New Roman" w:hAnsi="Times New Roman" w:cs="Times New Roman"/>
        </w:rPr>
        <w:t xml:space="preserve"> </w:t>
      </w:r>
      <w:r w:rsidR="009E0366" w:rsidRPr="00623B6B">
        <w:rPr>
          <w:rFonts w:ascii="Times New Roman" w:eastAsia="Times New Roman" w:hAnsi="Times New Roman" w:cs="Times New Roman"/>
          <w:color w:val="000000"/>
          <w:lang w:val="bs-Cyrl-BA" w:eastAsia="hr-HR"/>
        </w:rPr>
        <w:t xml:space="preserve">У табелу Б. додаје се онолико празних редова колико је </w:t>
      </w:r>
      <w:r w:rsidR="00546B18" w:rsidRPr="00623B6B">
        <w:rPr>
          <w:rFonts w:ascii="Times New Roman" w:eastAsia="Times New Roman" w:hAnsi="Times New Roman" w:cs="Times New Roman"/>
          <w:color w:val="000000"/>
          <w:lang w:val="bs-Cyrl-BA" w:eastAsia="hr-HR"/>
        </w:rPr>
        <w:t>мјера</w:t>
      </w:r>
      <w:r w:rsidR="009E0366" w:rsidRPr="00623B6B">
        <w:rPr>
          <w:rFonts w:ascii="Times New Roman" w:eastAsia="Times New Roman" w:hAnsi="Times New Roman" w:cs="Times New Roman"/>
          <w:color w:val="000000"/>
          <w:lang w:val="bs-Cyrl-BA" w:eastAsia="hr-HR"/>
        </w:rPr>
        <w:t>, односно индикатора</w:t>
      </w:r>
      <w:r w:rsidR="00546B18" w:rsidRPr="00623B6B">
        <w:rPr>
          <w:rFonts w:ascii="Times New Roman" w:eastAsia="Times New Roman" w:hAnsi="Times New Roman" w:cs="Times New Roman"/>
          <w:color w:val="000000"/>
          <w:lang w:val="bs-Cyrl-BA" w:eastAsia="hr-HR"/>
        </w:rPr>
        <w:t xml:space="preserve"> са </w:t>
      </w:r>
      <w:r w:rsidR="00CF6FEB" w:rsidRPr="00623B6B">
        <w:rPr>
          <w:rFonts w:ascii="Times New Roman" w:eastAsia="Times New Roman" w:hAnsi="Times New Roman" w:cs="Times New Roman"/>
          <w:color w:val="000000"/>
          <w:lang w:val="bs-Cyrl-BA" w:eastAsia="hr-HR"/>
        </w:rPr>
        <w:t xml:space="preserve">припадајућим </w:t>
      </w:r>
      <w:r w:rsidR="00546B18" w:rsidRPr="00623B6B">
        <w:rPr>
          <w:rFonts w:ascii="Times New Roman" w:eastAsia="Times New Roman" w:hAnsi="Times New Roman" w:cs="Times New Roman"/>
          <w:color w:val="000000"/>
          <w:lang w:val="bs-Cyrl-BA" w:eastAsia="hr-HR"/>
        </w:rPr>
        <w:t xml:space="preserve">полазним и циљним вриједностима. </w:t>
      </w:r>
    </w:p>
    <w:p w14:paraId="2AC7078E" w14:textId="0CE37514" w:rsidR="00B026E0" w:rsidRPr="00623B6B" w:rsidRDefault="00B026E0" w:rsidP="00CF67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bs-Cyrl-BA"/>
        </w:rPr>
      </w:pPr>
    </w:p>
    <w:tbl>
      <w:tblPr>
        <w:tblStyle w:val="TableGrid"/>
        <w:tblpPr w:leftFromText="180" w:rightFromText="180" w:vertAnchor="text" w:tblpX="-152"/>
        <w:tblW w:w="5524" w:type="pct"/>
        <w:tblLayout w:type="fixed"/>
        <w:tblLook w:val="04A0" w:firstRow="1" w:lastRow="0" w:firstColumn="1" w:lastColumn="0" w:noHBand="0" w:noVBand="1"/>
      </w:tblPr>
      <w:tblGrid>
        <w:gridCol w:w="2062"/>
        <w:gridCol w:w="2344"/>
        <w:gridCol w:w="2344"/>
        <w:gridCol w:w="1913"/>
        <w:gridCol w:w="2035"/>
        <w:gridCol w:w="1896"/>
        <w:gridCol w:w="1004"/>
        <w:gridCol w:w="74"/>
        <w:gridCol w:w="17"/>
        <w:gridCol w:w="1105"/>
        <w:gridCol w:w="7"/>
        <w:gridCol w:w="936"/>
        <w:gridCol w:w="1105"/>
      </w:tblGrid>
      <w:tr w:rsidR="00A03927" w:rsidRPr="00AC3AC6" w14:paraId="1827787B" w14:textId="77777777" w:rsidTr="002D1A17">
        <w:trPr>
          <w:gridAfter w:val="1"/>
          <w:wAfter w:w="1106" w:type="dxa"/>
          <w:trHeight w:val="879"/>
        </w:trPr>
        <w:tc>
          <w:tcPr>
            <w:tcW w:w="612" w:type="pct"/>
            <w:vMerge w:val="restart"/>
            <w:hideMark/>
          </w:tcPr>
          <w:p w14:paraId="679A6769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b/>
                <w:bCs/>
                <w:sz w:val="19"/>
                <w:szCs w:val="19"/>
                <w:lang w:val="sr-Cyrl"/>
              </w:rPr>
              <w:t xml:space="preserve">Мјера </w:t>
            </w:r>
          </w:p>
        </w:tc>
        <w:tc>
          <w:tcPr>
            <w:tcW w:w="696" w:type="pct"/>
            <w:vMerge w:val="restart"/>
          </w:tcPr>
          <w:p w14:paraId="297E1EE2" w14:textId="77777777" w:rsidR="00AC3AC6" w:rsidRPr="00AC3AC6" w:rsidRDefault="00AC3AC6" w:rsidP="0085566E">
            <w:pPr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14:paraId="66738D14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AC3AC6">
              <w:rPr>
                <w:rFonts w:ascii="Times New Roman" w:hAnsi="Times New Roman"/>
                <w:b/>
                <w:bCs/>
                <w:sz w:val="19"/>
                <w:szCs w:val="19"/>
              </w:rPr>
              <w:t>Стратешки документ, стратешки циљ и приоритет</w:t>
            </w:r>
          </w:p>
          <w:p w14:paraId="79F83551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96" w:type="pct"/>
            <w:vMerge w:val="restart"/>
            <w:hideMark/>
          </w:tcPr>
          <w:p w14:paraId="42226AB3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b/>
                <w:bCs/>
                <w:sz w:val="19"/>
                <w:szCs w:val="19"/>
                <w:lang w:val="sr-Cyrl"/>
              </w:rPr>
              <w:t xml:space="preserve">Назив и шифра програма   </w:t>
            </w:r>
          </w:p>
        </w:tc>
        <w:tc>
          <w:tcPr>
            <w:tcW w:w="568" w:type="pct"/>
            <w:vMerge w:val="restart"/>
            <w:hideMark/>
          </w:tcPr>
          <w:p w14:paraId="3D641BAF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  <w:t>Индикатори</w:t>
            </w:r>
            <w:r w:rsidRPr="00AC3AC6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  <w:lang w:val="sr-Cyrl"/>
              </w:rPr>
              <w:t xml:space="preserve"> </w:t>
            </w:r>
          </w:p>
          <w:p w14:paraId="4486ED6E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04" w:type="pct"/>
            <w:vMerge w:val="restart"/>
            <w:hideMark/>
          </w:tcPr>
          <w:p w14:paraId="074F5B2C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  <w:t>Полазна вриједност</w:t>
            </w:r>
          </w:p>
        </w:tc>
        <w:tc>
          <w:tcPr>
            <w:tcW w:w="563" w:type="pct"/>
            <w:vMerge w:val="restart"/>
            <w:hideMark/>
          </w:tcPr>
          <w:p w14:paraId="0A696208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  <w:t>Циљна годишња вриједност</w:t>
            </w:r>
          </w:p>
        </w:tc>
        <w:tc>
          <w:tcPr>
            <w:tcW w:w="933" w:type="pct"/>
            <w:gridSpan w:val="6"/>
          </w:tcPr>
          <w:p w14:paraId="59FF4BE1" w14:textId="3181308D" w:rsidR="00AC3AC6" w:rsidRPr="00AC3AC6" w:rsidRDefault="00AC3AC6" w:rsidP="0085566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AC3AC6">
              <w:rPr>
                <w:rFonts w:ascii="Times New Roman" w:hAnsi="Times New Roman"/>
                <w:b/>
                <w:bCs/>
                <w:color w:val="000000" w:themeColor="text1"/>
                <w:szCs w:val="17"/>
                <w:lang w:val="sr-Cyrl"/>
              </w:rPr>
              <w:t>Циљна вриједност по годинама</w:t>
            </w:r>
          </w:p>
        </w:tc>
      </w:tr>
      <w:tr w:rsidR="00A03927" w:rsidRPr="00AC3AC6" w14:paraId="195C2855" w14:textId="77777777" w:rsidTr="002D1A17">
        <w:trPr>
          <w:gridAfter w:val="1"/>
          <w:wAfter w:w="1106" w:type="dxa"/>
          <w:trHeight w:val="878"/>
        </w:trPr>
        <w:tc>
          <w:tcPr>
            <w:tcW w:w="612" w:type="pct"/>
            <w:vMerge/>
          </w:tcPr>
          <w:p w14:paraId="1ADEEB7A" w14:textId="77777777" w:rsidR="00AC3AC6" w:rsidRPr="00AC3AC6" w:rsidRDefault="00AC3AC6" w:rsidP="00AC3AC6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sr-Cyrl"/>
              </w:rPr>
            </w:pPr>
          </w:p>
        </w:tc>
        <w:tc>
          <w:tcPr>
            <w:tcW w:w="696" w:type="pct"/>
            <w:vMerge/>
          </w:tcPr>
          <w:p w14:paraId="74FC5BD8" w14:textId="77777777" w:rsidR="00AC3AC6" w:rsidRPr="00AC3AC6" w:rsidRDefault="00AC3AC6" w:rsidP="00AC3AC6">
            <w:pPr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105C53F9" w14:textId="77777777" w:rsidR="00AC3AC6" w:rsidRPr="00AC3AC6" w:rsidRDefault="00AC3AC6" w:rsidP="00AC3AC6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sr-Cyrl"/>
              </w:rPr>
            </w:pPr>
          </w:p>
        </w:tc>
        <w:tc>
          <w:tcPr>
            <w:tcW w:w="568" w:type="pct"/>
            <w:vMerge/>
          </w:tcPr>
          <w:p w14:paraId="410E3D84" w14:textId="77777777" w:rsidR="00AC3AC6" w:rsidRPr="00AC3AC6" w:rsidRDefault="00AC3AC6" w:rsidP="00AC3A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604" w:type="pct"/>
            <w:vMerge/>
          </w:tcPr>
          <w:p w14:paraId="5A5AC46C" w14:textId="77777777" w:rsidR="00AC3AC6" w:rsidRPr="00AC3AC6" w:rsidRDefault="00AC3AC6" w:rsidP="00AC3A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563" w:type="pct"/>
            <w:vMerge/>
          </w:tcPr>
          <w:p w14:paraId="672E4A69" w14:textId="77777777" w:rsidR="00AC3AC6" w:rsidRPr="00AC3AC6" w:rsidRDefault="00AC3AC6" w:rsidP="00AC3A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298" w:type="pct"/>
          </w:tcPr>
          <w:p w14:paraId="51783AF9" w14:textId="04AEFEE9" w:rsidR="00AC3AC6" w:rsidRPr="00AC3AC6" w:rsidRDefault="001F2E6C" w:rsidP="00AC3A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val="sr-Cyrl"/>
              </w:rPr>
              <w:t>2025</w:t>
            </w:r>
          </w:p>
        </w:tc>
        <w:tc>
          <w:tcPr>
            <w:tcW w:w="355" w:type="pct"/>
            <w:gridSpan w:val="3"/>
          </w:tcPr>
          <w:p w14:paraId="0C7B4A89" w14:textId="70554D0F" w:rsidR="00AC3AC6" w:rsidRPr="00AC3AC6" w:rsidRDefault="001F2E6C" w:rsidP="00AC3A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val="sr-Cyrl"/>
              </w:rPr>
              <w:t>2026</w:t>
            </w:r>
          </w:p>
        </w:tc>
        <w:tc>
          <w:tcPr>
            <w:tcW w:w="280" w:type="pct"/>
            <w:gridSpan w:val="2"/>
          </w:tcPr>
          <w:p w14:paraId="75E97C8D" w14:textId="4E1C470B" w:rsidR="00AC3AC6" w:rsidRPr="00AC3AC6" w:rsidRDefault="001F2E6C" w:rsidP="00AC3A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val="sr-Cyrl"/>
              </w:rPr>
              <w:t>2027</w:t>
            </w:r>
          </w:p>
        </w:tc>
      </w:tr>
      <w:tr w:rsidR="00A03927" w:rsidRPr="00AC3AC6" w14:paraId="7815D9C7" w14:textId="77777777" w:rsidTr="002D1A17">
        <w:trPr>
          <w:gridAfter w:val="1"/>
          <w:wAfter w:w="1106" w:type="dxa"/>
          <w:trHeight w:val="313"/>
        </w:trPr>
        <w:tc>
          <w:tcPr>
            <w:tcW w:w="612" w:type="pct"/>
            <w:vMerge w:val="restart"/>
            <w:hideMark/>
          </w:tcPr>
          <w:p w14:paraId="3D45D462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7.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МЈЕРА </w:t>
            </w:r>
          </w:p>
          <w:p w14:paraId="3AF19B4E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2.1.1.Унапређење организационих, техничких и људских капацитета у области спорта</w:t>
            </w:r>
          </w:p>
        </w:tc>
        <w:tc>
          <w:tcPr>
            <w:tcW w:w="696" w:type="pct"/>
            <w:vMerge w:val="restart"/>
          </w:tcPr>
          <w:p w14:paraId="61DFC1CC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601A8D5E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2: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Друштвено и институционално уређена локална заједница која нуди разноликост и разноврсност уз оптимално кориштење постојећих ресурса </w:t>
            </w:r>
          </w:p>
          <w:p w14:paraId="75AE3C51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u w:val="single"/>
              </w:rPr>
              <w:t xml:space="preserve">Приоритет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u w:val="single"/>
                <w:lang w:val="sr-Cyrl-RS"/>
              </w:rPr>
              <w:t>2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u w:val="single"/>
              </w:rPr>
              <w:t xml:space="preserve">.1.: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Развијени спорт, култура и рекреативни садржаји</w:t>
            </w:r>
          </w:p>
        </w:tc>
        <w:tc>
          <w:tcPr>
            <w:tcW w:w="696" w:type="pct"/>
            <w:vMerge w:val="restart"/>
            <w:hideMark/>
          </w:tcPr>
          <w:p w14:paraId="384CE237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 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415 200 </w:t>
            </w: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>Средства за спорт</w:t>
            </w:r>
          </w:p>
          <w:p w14:paraId="788F3C4E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>511 100  Издаци за изградњу и прибављање зграда и  објеката</w:t>
            </w:r>
          </w:p>
          <w:p w14:paraId="2A0984DB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>511 100  Спортски терени,</w:t>
            </w:r>
          </w:p>
          <w:p w14:paraId="4A3A9D99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>511 100  Издаци за изградњу градског стадиона, свлачионице, градски базен)</w:t>
            </w:r>
          </w:p>
          <w:p w14:paraId="45BCE0D5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>511 200 издаци за инвестиционо одржавање  спортски терена и игралишта</w:t>
            </w:r>
          </w:p>
          <w:p w14:paraId="7A0A1495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568" w:type="pct"/>
            <w:hideMark/>
          </w:tcPr>
          <w:p w14:paraId="6FC483B9" w14:textId="77777777" w:rsidR="00AC3AC6" w:rsidRPr="00AC3AC6" w:rsidRDefault="00AC3AC6" w:rsidP="0085566E">
            <w:pPr>
              <w:shd w:val="clear" w:color="auto" w:fill="FFFFFF"/>
              <w:spacing w:line="20" w:lineRule="atLeast"/>
              <w:rPr>
                <w:rFonts w:ascii="Times New Roman" w:eastAsia="Calibri" w:hAnsi="Times New Roman"/>
                <w:noProof/>
                <w:sz w:val="19"/>
                <w:szCs w:val="19"/>
                <w:lang w:val="sr-Cyrl-BA"/>
              </w:rPr>
            </w:pPr>
            <w:r w:rsidRPr="00AC3AC6">
              <w:rPr>
                <w:rFonts w:ascii="Times New Roman" w:eastAsia="Calibri" w:hAnsi="Times New Roman"/>
                <w:noProof/>
                <w:sz w:val="19"/>
                <w:szCs w:val="19"/>
                <w:lang w:val="sr-Cyrl-BA"/>
              </w:rPr>
              <w:t>Број лиценцираних тренера:</w:t>
            </w:r>
          </w:p>
          <w:p w14:paraId="60FE4A1D" w14:textId="77777777" w:rsidR="00AC3AC6" w:rsidRPr="00AC3AC6" w:rsidRDefault="00AC3AC6" w:rsidP="0085566E">
            <w:pPr>
              <w:numPr>
                <w:ilvl w:val="0"/>
                <w:numId w:val="28"/>
              </w:numPr>
              <w:shd w:val="clear" w:color="auto" w:fill="FFFFFF"/>
              <w:spacing w:line="20" w:lineRule="atLeast"/>
              <w:ind w:left="0"/>
              <w:contextualSpacing/>
              <w:rPr>
                <w:rFonts w:ascii="Times New Roman" w:hAnsi="Times New Roman"/>
                <w:noProof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noProof/>
                <w:sz w:val="19"/>
                <w:szCs w:val="19"/>
                <w:lang w:val="sr-Cyrl-BA"/>
              </w:rPr>
              <w:t>Фудбал</w:t>
            </w:r>
          </w:p>
          <w:p w14:paraId="166E28C2" w14:textId="77777777" w:rsidR="00AC3AC6" w:rsidRPr="00AC3AC6" w:rsidRDefault="00AC3AC6" w:rsidP="0085566E">
            <w:pPr>
              <w:numPr>
                <w:ilvl w:val="0"/>
                <w:numId w:val="28"/>
              </w:numPr>
              <w:shd w:val="clear" w:color="auto" w:fill="FFFFFF"/>
              <w:spacing w:line="20" w:lineRule="atLeast"/>
              <w:ind w:left="0"/>
              <w:contextualSpacing/>
              <w:rPr>
                <w:rFonts w:ascii="Times New Roman" w:hAnsi="Times New Roman"/>
                <w:noProof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noProof/>
                <w:sz w:val="19"/>
                <w:szCs w:val="19"/>
                <w:lang w:val="sr-Cyrl-BA"/>
              </w:rPr>
              <w:t>Кошарка</w:t>
            </w:r>
          </w:p>
          <w:p w14:paraId="1B1E555F" w14:textId="77777777" w:rsidR="00AC3AC6" w:rsidRPr="00AC3AC6" w:rsidRDefault="00AC3AC6" w:rsidP="0085566E">
            <w:pPr>
              <w:numPr>
                <w:ilvl w:val="0"/>
                <w:numId w:val="28"/>
              </w:numPr>
              <w:shd w:val="clear" w:color="auto" w:fill="FFFFFF"/>
              <w:spacing w:line="20" w:lineRule="atLeast"/>
              <w:ind w:left="0"/>
              <w:contextualSpacing/>
              <w:rPr>
                <w:rFonts w:ascii="Times New Roman" w:hAnsi="Times New Roman"/>
                <w:noProof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noProof/>
                <w:sz w:val="19"/>
                <w:szCs w:val="19"/>
                <w:lang w:val="sr-Cyrl-BA"/>
              </w:rPr>
              <w:t>Одбојка</w:t>
            </w:r>
          </w:p>
          <w:p w14:paraId="75BDEE82" w14:textId="77777777" w:rsidR="00AC3AC6" w:rsidRPr="00AC3AC6" w:rsidRDefault="00AC3AC6" w:rsidP="0085566E">
            <w:pPr>
              <w:numPr>
                <w:ilvl w:val="0"/>
                <w:numId w:val="28"/>
              </w:numPr>
              <w:shd w:val="clear" w:color="auto" w:fill="FFFFFF"/>
              <w:spacing w:line="20" w:lineRule="atLeast"/>
              <w:ind w:left="0"/>
              <w:contextualSpacing/>
              <w:rPr>
                <w:rFonts w:ascii="Times New Roman" w:hAnsi="Times New Roman"/>
                <w:noProof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noProof/>
                <w:sz w:val="19"/>
                <w:szCs w:val="19"/>
                <w:lang w:val="sr-Cyrl-BA"/>
              </w:rPr>
              <w:t>Џудо</w:t>
            </w:r>
          </w:p>
          <w:p w14:paraId="1273D8A1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eastAsia="Calibri" w:hAnsi="Times New Roman"/>
                <w:noProof/>
                <w:sz w:val="19"/>
                <w:szCs w:val="19"/>
                <w:lang w:val="sr-Cyrl-BA"/>
              </w:rPr>
              <w:t>Кик бокс</w:t>
            </w:r>
          </w:p>
        </w:tc>
        <w:tc>
          <w:tcPr>
            <w:tcW w:w="604" w:type="pct"/>
          </w:tcPr>
          <w:p w14:paraId="014A6572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</w:rPr>
            </w:pPr>
          </w:p>
          <w:p w14:paraId="1E22686F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4</w:t>
            </w:r>
          </w:p>
          <w:p w14:paraId="290D2FA3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4</w:t>
            </w:r>
          </w:p>
          <w:p w14:paraId="79E93FDD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2</w:t>
            </w:r>
          </w:p>
          <w:p w14:paraId="0443F9F6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1</w:t>
            </w:r>
          </w:p>
          <w:p w14:paraId="3ED90731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563" w:type="pct"/>
          </w:tcPr>
          <w:p w14:paraId="26F5BED1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</w:rPr>
            </w:pPr>
          </w:p>
          <w:p w14:paraId="3CA60D80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10</w:t>
            </w:r>
          </w:p>
          <w:p w14:paraId="4960BC78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7</w:t>
            </w:r>
          </w:p>
          <w:p w14:paraId="1F2B20B0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4</w:t>
            </w:r>
          </w:p>
          <w:p w14:paraId="5491B24A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2</w:t>
            </w:r>
          </w:p>
          <w:p w14:paraId="74719D1E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98" w:type="pct"/>
          </w:tcPr>
          <w:p w14:paraId="3473272A" w14:textId="33768AA3" w:rsidR="00AC3AC6" w:rsidRPr="00AC3AC6" w:rsidRDefault="00AC3AC6" w:rsidP="00AC3AC6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6</w:t>
            </w:r>
          </w:p>
          <w:p w14:paraId="40B232E0" w14:textId="18B7C77A" w:rsidR="00AC3AC6" w:rsidRPr="00AC3AC6" w:rsidRDefault="00AC3AC6" w:rsidP="00AC3AC6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5</w:t>
            </w:r>
          </w:p>
          <w:p w14:paraId="0F569332" w14:textId="5251C004" w:rsidR="00AC3AC6" w:rsidRPr="00AC3AC6" w:rsidRDefault="00AC3AC6" w:rsidP="00AC3AC6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3</w:t>
            </w:r>
          </w:p>
          <w:p w14:paraId="07599426" w14:textId="2E0A72BE" w:rsidR="00AC3AC6" w:rsidRPr="00AC3AC6" w:rsidRDefault="00AC3AC6" w:rsidP="00AC3AC6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  <w:p w14:paraId="7FE87277" w14:textId="21305108" w:rsidR="00AC3AC6" w:rsidRPr="00AC3AC6" w:rsidRDefault="00AC3AC6" w:rsidP="00AC3AC6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355" w:type="pct"/>
            <w:gridSpan w:val="3"/>
          </w:tcPr>
          <w:p w14:paraId="3D4F54DD" w14:textId="62E70672" w:rsidR="00AC3AC6" w:rsidRPr="00AC3AC6" w:rsidRDefault="00AC3AC6" w:rsidP="00AC3AC6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8</w:t>
            </w:r>
          </w:p>
          <w:p w14:paraId="27777D1A" w14:textId="1E07503B" w:rsidR="00AC3AC6" w:rsidRPr="00AC3AC6" w:rsidRDefault="00AC3AC6" w:rsidP="00AC3AC6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6</w:t>
            </w:r>
          </w:p>
          <w:p w14:paraId="2E071E9F" w14:textId="77777777" w:rsidR="00AC3AC6" w:rsidRPr="00AC3AC6" w:rsidRDefault="00AC3AC6" w:rsidP="00AC3AC6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4</w:t>
            </w:r>
          </w:p>
          <w:p w14:paraId="622E7ADF" w14:textId="04670B39" w:rsidR="00AC3AC6" w:rsidRPr="00AC3AC6" w:rsidRDefault="00AC3AC6" w:rsidP="00AC3AC6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  <w:p w14:paraId="137C3C97" w14:textId="2ABD949E" w:rsidR="00AC3AC6" w:rsidRPr="00AC3AC6" w:rsidRDefault="00AC3AC6" w:rsidP="00AC3AC6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80" w:type="pct"/>
            <w:gridSpan w:val="2"/>
          </w:tcPr>
          <w:p w14:paraId="5DF5A75A" w14:textId="77777777" w:rsidR="00AC3AC6" w:rsidRPr="00AC3AC6" w:rsidRDefault="00AC3AC6" w:rsidP="00AC3AC6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10</w:t>
            </w:r>
          </w:p>
          <w:p w14:paraId="342207D4" w14:textId="77777777" w:rsidR="00AC3AC6" w:rsidRPr="00AC3AC6" w:rsidRDefault="00AC3AC6" w:rsidP="00AC3AC6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7</w:t>
            </w:r>
          </w:p>
          <w:p w14:paraId="18932B95" w14:textId="77777777" w:rsidR="00AC3AC6" w:rsidRPr="00AC3AC6" w:rsidRDefault="00AC3AC6" w:rsidP="00AC3AC6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4</w:t>
            </w:r>
          </w:p>
          <w:p w14:paraId="60FBA541" w14:textId="54179BFD" w:rsidR="00AC3AC6" w:rsidRPr="00AC3AC6" w:rsidRDefault="00AC3AC6" w:rsidP="00AC3AC6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  <w:p w14:paraId="202D1BFD" w14:textId="30FF9C4F" w:rsidR="00AC3AC6" w:rsidRPr="00AC3AC6" w:rsidRDefault="00AC3AC6" w:rsidP="00AC3AC6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A03927" w:rsidRPr="00AC3AC6" w14:paraId="55EC749D" w14:textId="77777777" w:rsidTr="002D1A17">
        <w:trPr>
          <w:gridAfter w:val="1"/>
          <w:wAfter w:w="1106" w:type="dxa"/>
          <w:trHeight w:val="340"/>
        </w:trPr>
        <w:tc>
          <w:tcPr>
            <w:tcW w:w="612" w:type="pct"/>
            <w:vMerge/>
          </w:tcPr>
          <w:p w14:paraId="79508F71" w14:textId="77777777" w:rsidR="00AC3AC6" w:rsidRPr="00AC3AC6" w:rsidRDefault="00AC3AC6" w:rsidP="00AC3AC6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229BCE79" w14:textId="77777777" w:rsidR="00AC3AC6" w:rsidRPr="00AC3AC6" w:rsidRDefault="00AC3AC6" w:rsidP="00AC3AC6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4E4CCB80" w14:textId="77777777" w:rsidR="00AC3AC6" w:rsidRPr="00AC3AC6" w:rsidRDefault="00AC3AC6" w:rsidP="00AC3AC6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7327DBA4" w14:textId="77777777" w:rsidR="00AC3AC6" w:rsidRPr="00AC3AC6" w:rsidRDefault="00AC3AC6" w:rsidP="00AC3AC6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Улагања у спортску инфраструктуру (КМ)</w:t>
            </w:r>
          </w:p>
        </w:tc>
        <w:tc>
          <w:tcPr>
            <w:tcW w:w="604" w:type="pct"/>
          </w:tcPr>
          <w:p w14:paraId="5B22233B" w14:textId="77777777" w:rsidR="00AC3AC6" w:rsidRPr="00AC3AC6" w:rsidRDefault="00AC3AC6" w:rsidP="00AC3AC6">
            <w:pPr>
              <w:jc w:val="right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Н.А.</w:t>
            </w:r>
          </w:p>
        </w:tc>
        <w:tc>
          <w:tcPr>
            <w:tcW w:w="563" w:type="pct"/>
          </w:tcPr>
          <w:p w14:paraId="47AE63A0" w14:textId="77777777" w:rsidR="00AC3AC6" w:rsidRPr="00AC3AC6" w:rsidRDefault="00AC3AC6" w:rsidP="00AC3AC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4.000.000</w:t>
            </w:r>
          </w:p>
        </w:tc>
        <w:tc>
          <w:tcPr>
            <w:tcW w:w="298" w:type="pct"/>
          </w:tcPr>
          <w:p w14:paraId="3698B2F4" w14:textId="64030D16" w:rsidR="00AC3AC6" w:rsidRPr="00AC3AC6" w:rsidRDefault="00AC3AC6" w:rsidP="00AC3AC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8F1D35">
              <w:rPr>
                <w:rFonts w:ascii="Times New Roman" w:hAnsi="Times New Roman"/>
                <w:sz w:val="19"/>
                <w:szCs w:val="19"/>
              </w:rPr>
              <w:t>.000.000</w:t>
            </w:r>
          </w:p>
        </w:tc>
        <w:tc>
          <w:tcPr>
            <w:tcW w:w="355" w:type="pct"/>
            <w:gridSpan w:val="3"/>
          </w:tcPr>
          <w:p w14:paraId="1B161994" w14:textId="51974B41" w:rsidR="00AC3AC6" w:rsidRPr="00AC3AC6" w:rsidRDefault="00AC3AC6" w:rsidP="00AC3AC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8F1D35">
              <w:rPr>
                <w:rFonts w:ascii="Times New Roman" w:hAnsi="Times New Roman"/>
                <w:sz w:val="19"/>
                <w:szCs w:val="19"/>
              </w:rPr>
              <w:t>.000.000</w:t>
            </w:r>
          </w:p>
        </w:tc>
        <w:tc>
          <w:tcPr>
            <w:tcW w:w="280" w:type="pct"/>
            <w:gridSpan w:val="2"/>
          </w:tcPr>
          <w:p w14:paraId="39DFFB90" w14:textId="052DA313" w:rsidR="00AC3AC6" w:rsidRPr="00AC3AC6" w:rsidRDefault="00AC3AC6" w:rsidP="00AC3AC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8F1D35">
              <w:rPr>
                <w:rFonts w:ascii="Times New Roman" w:hAnsi="Times New Roman"/>
                <w:sz w:val="19"/>
                <w:szCs w:val="19"/>
              </w:rPr>
              <w:t>.000.000</w:t>
            </w:r>
          </w:p>
        </w:tc>
      </w:tr>
      <w:tr w:rsidR="00A03927" w:rsidRPr="00AC3AC6" w14:paraId="179A5DB9" w14:textId="77777777" w:rsidTr="002D1A17">
        <w:trPr>
          <w:gridAfter w:val="1"/>
          <w:wAfter w:w="1106" w:type="dxa"/>
          <w:trHeight w:val="300"/>
        </w:trPr>
        <w:tc>
          <w:tcPr>
            <w:tcW w:w="612" w:type="pct"/>
            <w:vMerge/>
          </w:tcPr>
          <w:p w14:paraId="6B428865" w14:textId="77777777" w:rsidR="00AC3AC6" w:rsidRPr="00AC3AC6" w:rsidRDefault="00AC3AC6" w:rsidP="00AC3AC6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727770F7" w14:textId="77777777" w:rsidR="00AC3AC6" w:rsidRPr="00AC3AC6" w:rsidRDefault="00AC3AC6" w:rsidP="00AC3AC6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6B35B1AF" w14:textId="77777777" w:rsidR="00AC3AC6" w:rsidRPr="00AC3AC6" w:rsidRDefault="00AC3AC6" w:rsidP="00AC3AC6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05EE6D74" w14:textId="77777777" w:rsidR="00AC3AC6" w:rsidRPr="00AC3AC6" w:rsidRDefault="00AC3AC6" w:rsidP="00AC3AC6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 xml:space="preserve">Обезбијеђена средства за спортске манифестације из Програма за развој спорта (КМ) </w:t>
            </w:r>
          </w:p>
        </w:tc>
        <w:tc>
          <w:tcPr>
            <w:tcW w:w="604" w:type="pct"/>
          </w:tcPr>
          <w:p w14:paraId="26E9BDC1" w14:textId="77777777" w:rsidR="00AC3AC6" w:rsidRPr="00AC3AC6" w:rsidRDefault="00AC3AC6" w:rsidP="00AC3AC6">
            <w:pPr>
              <w:jc w:val="right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71.500</w:t>
            </w:r>
          </w:p>
        </w:tc>
        <w:tc>
          <w:tcPr>
            <w:tcW w:w="563" w:type="pct"/>
          </w:tcPr>
          <w:p w14:paraId="70215AF2" w14:textId="77777777" w:rsidR="00AC3AC6" w:rsidRPr="00AC3AC6" w:rsidRDefault="00AC3AC6" w:rsidP="00AC3AC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Најмање 100.000</w:t>
            </w:r>
          </w:p>
        </w:tc>
        <w:tc>
          <w:tcPr>
            <w:tcW w:w="298" w:type="pct"/>
          </w:tcPr>
          <w:p w14:paraId="234207CB" w14:textId="4AB1E891" w:rsidR="00AC3AC6" w:rsidRPr="00AC3AC6" w:rsidRDefault="00AC3AC6" w:rsidP="00AC3AC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927E8">
              <w:t>Најмање 100.000</w:t>
            </w:r>
          </w:p>
        </w:tc>
        <w:tc>
          <w:tcPr>
            <w:tcW w:w="355" w:type="pct"/>
            <w:gridSpan w:val="3"/>
          </w:tcPr>
          <w:p w14:paraId="3731B935" w14:textId="2633CECE" w:rsidR="00AC3AC6" w:rsidRPr="00AC3AC6" w:rsidRDefault="00AC3AC6" w:rsidP="00AC3AC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927E8">
              <w:t>Најмање 100.000</w:t>
            </w:r>
          </w:p>
        </w:tc>
        <w:tc>
          <w:tcPr>
            <w:tcW w:w="280" w:type="pct"/>
            <w:gridSpan w:val="2"/>
          </w:tcPr>
          <w:p w14:paraId="099B0484" w14:textId="2C917D4B" w:rsidR="00AC3AC6" w:rsidRPr="00AC3AC6" w:rsidRDefault="00AC3AC6" w:rsidP="00AC3AC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927E8">
              <w:t>Најмање 100.000</w:t>
            </w:r>
          </w:p>
        </w:tc>
      </w:tr>
      <w:tr w:rsidR="00A03927" w:rsidRPr="00AC3AC6" w14:paraId="195D59F2" w14:textId="77777777" w:rsidTr="002D1A17">
        <w:trPr>
          <w:gridAfter w:val="1"/>
          <w:wAfter w:w="1106" w:type="dxa"/>
          <w:trHeight w:val="260"/>
        </w:trPr>
        <w:tc>
          <w:tcPr>
            <w:tcW w:w="612" w:type="pct"/>
            <w:vMerge/>
          </w:tcPr>
          <w:p w14:paraId="180A401A" w14:textId="77777777" w:rsidR="00AC3AC6" w:rsidRPr="00AC3AC6" w:rsidRDefault="00AC3AC6" w:rsidP="00AC3AC6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5C49DA45" w14:textId="77777777" w:rsidR="00AC3AC6" w:rsidRPr="00AC3AC6" w:rsidRDefault="00AC3AC6" w:rsidP="00AC3AC6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18476515" w14:textId="77777777" w:rsidR="00AC3AC6" w:rsidRPr="00AC3AC6" w:rsidRDefault="00AC3AC6" w:rsidP="00AC3AC6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05FD8C35" w14:textId="77777777" w:rsidR="00AC3AC6" w:rsidRPr="00AC3AC6" w:rsidRDefault="00AC3AC6" w:rsidP="00AC3AC6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Број посјетилаца на спортским догађајима/год.</w:t>
            </w:r>
          </w:p>
        </w:tc>
        <w:tc>
          <w:tcPr>
            <w:tcW w:w="604" w:type="pct"/>
          </w:tcPr>
          <w:p w14:paraId="6AF87BDB" w14:textId="77777777" w:rsidR="00AC3AC6" w:rsidRPr="00AC3AC6" w:rsidRDefault="00AC3AC6" w:rsidP="00AC3AC6">
            <w:pPr>
              <w:jc w:val="right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8.000</w:t>
            </w:r>
          </w:p>
        </w:tc>
        <w:tc>
          <w:tcPr>
            <w:tcW w:w="563" w:type="pct"/>
          </w:tcPr>
          <w:p w14:paraId="59B48003" w14:textId="77777777" w:rsidR="00AC3AC6" w:rsidRPr="00AC3AC6" w:rsidRDefault="00AC3AC6" w:rsidP="00AC3AC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Најмање  10.000</w:t>
            </w:r>
          </w:p>
        </w:tc>
        <w:tc>
          <w:tcPr>
            <w:tcW w:w="298" w:type="pct"/>
          </w:tcPr>
          <w:p w14:paraId="43BBBF44" w14:textId="2A93A405" w:rsidR="00AC3AC6" w:rsidRPr="00AC3AC6" w:rsidRDefault="00AC3AC6" w:rsidP="00AC3AC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3B08">
              <w:rPr>
                <w:rFonts w:ascii="Times New Roman" w:hAnsi="Times New Roman"/>
                <w:sz w:val="19"/>
                <w:szCs w:val="19"/>
              </w:rPr>
              <w:t>Најмање  10.000</w:t>
            </w:r>
          </w:p>
        </w:tc>
        <w:tc>
          <w:tcPr>
            <w:tcW w:w="355" w:type="pct"/>
            <w:gridSpan w:val="3"/>
          </w:tcPr>
          <w:p w14:paraId="14A57809" w14:textId="7D081E71" w:rsidR="00AC3AC6" w:rsidRPr="00AC3AC6" w:rsidRDefault="00AC3AC6" w:rsidP="00AC3AC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3B08">
              <w:rPr>
                <w:rFonts w:ascii="Times New Roman" w:hAnsi="Times New Roman"/>
                <w:sz w:val="19"/>
                <w:szCs w:val="19"/>
              </w:rPr>
              <w:t>Најмање  10.000</w:t>
            </w:r>
          </w:p>
        </w:tc>
        <w:tc>
          <w:tcPr>
            <w:tcW w:w="280" w:type="pct"/>
            <w:gridSpan w:val="2"/>
          </w:tcPr>
          <w:p w14:paraId="2AFAAD10" w14:textId="7177760C" w:rsidR="00AC3AC6" w:rsidRPr="00AC3AC6" w:rsidRDefault="00AC3AC6" w:rsidP="00AC3AC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3B08">
              <w:rPr>
                <w:rFonts w:ascii="Times New Roman" w:hAnsi="Times New Roman"/>
                <w:sz w:val="19"/>
                <w:szCs w:val="19"/>
              </w:rPr>
              <w:t>Најмање  10.000</w:t>
            </w:r>
          </w:p>
        </w:tc>
      </w:tr>
      <w:tr w:rsidR="00A03927" w:rsidRPr="00AC3AC6" w14:paraId="716DB67C" w14:textId="77777777" w:rsidTr="002D1A17">
        <w:trPr>
          <w:gridAfter w:val="1"/>
          <w:wAfter w:w="1106" w:type="dxa"/>
          <w:trHeight w:val="180"/>
        </w:trPr>
        <w:tc>
          <w:tcPr>
            <w:tcW w:w="612" w:type="pct"/>
            <w:vMerge w:val="restart"/>
          </w:tcPr>
          <w:p w14:paraId="2D505F46" w14:textId="77777777" w:rsidR="00AC3AC6" w:rsidRPr="00AC3AC6" w:rsidRDefault="00AC3AC6" w:rsidP="00A77080">
            <w:pPr>
              <w:pStyle w:val="ListParagraph"/>
              <w:numPr>
                <w:ilvl w:val="0"/>
                <w:numId w:val="31"/>
              </w:numPr>
              <w:ind w:left="313" w:hanging="313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/>
                <w:sz w:val="19"/>
                <w:szCs w:val="19"/>
                <w:lang w:val="sr-Cyrl-RS"/>
              </w:rPr>
              <w:t>МЈЕРА</w:t>
            </w:r>
          </w:p>
          <w:p w14:paraId="7F63C968" w14:textId="77777777" w:rsidR="00AC3AC6" w:rsidRPr="00AC3AC6" w:rsidRDefault="00AC3AC6" w:rsidP="0085566E">
            <w:pPr>
              <w:ind w:left="36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/>
                <w:sz w:val="19"/>
                <w:szCs w:val="19"/>
                <w:lang w:val="sr-Cyrl-RS"/>
              </w:rPr>
              <w:t xml:space="preserve">2.1.2.Унапређење техничких  и људских капацитета у области културе </w:t>
            </w:r>
          </w:p>
        </w:tc>
        <w:tc>
          <w:tcPr>
            <w:tcW w:w="696" w:type="pct"/>
            <w:vMerge w:val="restart"/>
          </w:tcPr>
          <w:p w14:paraId="323297D6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59F7CCB9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2: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Друштвено и институционално уређена локална заједница која нуди разноликост и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разноврсност уз оптимално кориштење постојећих ресурса </w:t>
            </w:r>
          </w:p>
          <w:p w14:paraId="1275C933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u w:val="single"/>
                <w:lang w:val="sr-Cyrl-RS"/>
              </w:rPr>
              <w:t>Приоритет 2.1.: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  Развијени спорт, култура и рекреативни садржаји</w:t>
            </w:r>
          </w:p>
        </w:tc>
        <w:tc>
          <w:tcPr>
            <w:tcW w:w="696" w:type="pct"/>
            <w:vMerge w:val="restart"/>
          </w:tcPr>
          <w:p w14:paraId="4BB463E5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 реконструкцију и адаптацију објекта КСЦ</w:t>
            </w:r>
          </w:p>
          <w:p w14:paraId="62693523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 реконструкцију и адаптацију споменика ист.културе</w:t>
            </w:r>
          </w:p>
          <w:p w14:paraId="79285D99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415 200  Текући грантови организацијама и удружењима из области образовања, науке и културе, </w:t>
            </w:r>
          </w:p>
          <w:p w14:paraId="1C9BA747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511 200 Издаци за инвестиционо одржавање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lastRenderedPageBreak/>
              <w:t>реконструкцију и адаптацију објекта КСЦ</w:t>
            </w:r>
          </w:p>
          <w:p w14:paraId="1A6D0977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511 200 Издаци за инвестиционо одржавање реконструкцију и адаптацију споменика ист.културе</w:t>
            </w:r>
          </w:p>
          <w:p w14:paraId="6410D652" w14:textId="77777777" w:rsidR="00AC3AC6" w:rsidRPr="00AC3AC6" w:rsidRDefault="00AC3AC6" w:rsidP="0085566E">
            <w:pPr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sr-Cyrl-RS"/>
              </w:rPr>
              <w:t xml:space="preserve">Организациона јединица:00670130 </w:t>
            </w:r>
          </w:p>
          <w:p w14:paraId="74FAFB8D" w14:textId="77777777" w:rsidR="00AC3AC6" w:rsidRPr="00AC3AC6" w:rsidRDefault="00AC3AC6" w:rsidP="0085566E">
            <w:pPr>
              <w:rPr>
                <w:rFonts w:ascii="Times New Roman" w:hAnsi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AC3AC6">
              <w:rPr>
                <w:rFonts w:ascii="Times New Roman" w:hAnsi="Times New Roman"/>
                <w:bCs/>
                <w:color w:val="000000" w:themeColor="text1"/>
                <w:sz w:val="19"/>
                <w:szCs w:val="19"/>
                <w:lang w:val="sr-Cyrl"/>
              </w:rPr>
              <w:t>420 900 Расходи по основу репрезентације –манифестације</w:t>
            </w:r>
          </w:p>
          <w:p w14:paraId="5B914269" w14:textId="77777777" w:rsidR="00AC3AC6" w:rsidRPr="00AC3AC6" w:rsidRDefault="00AC3AC6" w:rsidP="0085566E">
            <w:pPr>
              <w:rPr>
                <w:rFonts w:ascii="Times New Roman" w:hAnsi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AC3AC6">
              <w:rPr>
                <w:rFonts w:ascii="Times New Roman" w:hAnsi="Times New Roman"/>
                <w:bCs/>
                <w:color w:val="000000" w:themeColor="text1"/>
                <w:sz w:val="19"/>
                <w:szCs w:val="19"/>
                <w:lang w:val="sr-Cyrl"/>
              </w:rPr>
              <w:t>415 200 Текући грантови вјерским организацијама</w:t>
            </w:r>
          </w:p>
          <w:p w14:paraId="6EADAF73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bCs/>
                <w:color w:val="000000" w:themeColor="text1"/>
                <w:sz w:val="19"/>
                <w:szCs w:val="19"/>
                <w:lang w:val="sr-Cyrl"/>
              </w:rPr>
              <w:t>415 200 Капитални грант -Обнова цркве</w:t>
            </w:r>
          </w:p>
        </w:tc>
        <w:tc>
          <w:tcPr>
            <w:tcW w:w="568" w:type="pct"/>
          </w:tcPr>
          <w:p w14:paraId="1830D1E8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lastRenderedPageBreak/>
              <w:t>Улагања у унапређење просторних и техничких капацитета  из области културе</w:t>
            </w:r>
          </w:p>
        </w:tc>
        <w:tc>
          <w:tcPr>
            <w:tcW w:w="604" w:type="pct"/>
          </w:tcPr>
          <w:p w14:paraId="23F15FF7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Н.П.</w:t>
            </w:r>
          </w:p>
        </w:tc>
        <w:tc>
          <w:tcPr>
            <w:tcW w:w="563" w:type="pct"/>
          </w:tcPr>
          <w:p w14:paraId="7DFB406C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Најмање 2.000.000 КМ  (до 2030.год.)</w:t>
            </w:r>
          </w:p>
        </w:tc>
        <w:tc>
          <w:tcPr>
            <w:tcW w:w="298" w:type="pct"/>
          </w:tcPr>
          <w:p w14:paraId="1649D3B5" w14:textId="0EF8A698" w:rsidR="00AC3AC6" w:rsidRPr="00AC3AC6" w:rsidRDefault="00AC3AC6" w:rsidP="0085566E">
            <w:pPr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500.000</w:t>
            </w:r>
          </w:p>
        </w:tc>
        <w:tc>
          <w:tcPr>
            <w:tcW w:w="355" w:type="pct"/>
            <w:gridSpan w:val="3"/>
          </w:tcPr>
          <w:p w14:paraId="294B71D7" w14:textId="741BCEFC" w:rsidR="00AC3AC6" w:rsidRPr="00AC3AC6" w:rsidRDefault="00AC3AC6" w:rsidP="0085566E">
            <w:pPr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500.000</w:t>
            </w:r>
          </w:p>
        </w:tc>
        <w:tc>
          <w:tcPr>
            <w:tcW w:w="280" w:type="pct"/>
            <w:gridSpan w:val="2"/>
          </w:tcPr>
          <w:p w14:paraId="4E5B0997" w14:textId="69E09B78" w:rsidR="00AC3AC6" w:rsidRPr="00AC3AC6" w:rsidRDefault="00AC3AC6" w:rsidP="0085566E">
            <w:pPr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500.000</w:t>
            </w:r>
          </w:p>
        </w:tc>
      </w:tr>
      <w:tr w:rsidR="00A03927" w:rsidRPr="00AC3AC6" w14:paraId="53B1E5E8" w14:textId="77777777" w:rsidTr="002D1A17">
        <w:trPr>
          <w:gridAfter w:val="1"/>
          <w:wAfter w:w="1106" w:type="dxa"/>
          <w:trHeight w:val="180"/>
        </w:trPr>
        <w:tc>
          <w:tcPr>
            <w:tcW w:w="612" w:type="pct"/>
            <w:vMerge/>
          </w:tcPr>
          <w:p w14:paraId="18FEA757" w14:textId="77777777" w:rsidR="001541DB" w:rsidRPr="00AC3AC6" w:rsidRDefault="001541DB" w:rsidP="001541DB">
            <w:pPr>
              <w:rPr>
                <w:rFonts w:ascii="Times New Roman" w:hAnsi="Times New Roman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696" w:type="pct"/>
            <w:vMerge/>
          </w:tcPr>
          <w:p w14:paraId="7C66647B" w14:textId="77777777" w:rsidR="001541DB" w:rsidRPr="00AC3AC6" w:rsidRDefault="001541DB" w:rsidP="001541DB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696" w:type="pct"/>
            <w:vMerge/>
          </w:tcPr>
          <w:p w14:paraId="7F29C581" w14:textId="77777777" w:rsidR="001541DB" w:rsidRPr="00AC3AC6" w:rsidRDefault="001541DB" w:rsidP="001541DB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68" w:type="pct"/>
          </w:tcPr>
          <w:p w14:paraId="008AEBC4" w14:textId="77777777" w:rsidR="001541DB" w:rsidRPr="00AC3AC6" w:rsidRDefault="001541DB" w:rsidP="001541DB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Број активних  дана културних садржаја годишње</w:t>
            </w:r>
          </w:p>
        </w:tc>
        <w:tc>
          <w:tcPr>
            <w:tcW w:w="604" w:type="pct"/>
          </w:tcPr>
          <w:p w14:paraId="6C836217" w14:textId="77777777" w:rsidR="001541DB" w:rsidRPr="00AC3AC6" w:rsidRDefault="001541DB" w:rsidP="001541DB">
            <w:pPr>
              <w:jc w:val="right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150</w:t>
            </w:r>
          </w:p>
        </w:tc>
        <w:tc>
          <w:tcPr>
            <w:tcW w:w="563" w:type="pct"/>
          </w:tcPr>
          <w:p w14:paraId="07570CCA" w14:textId="77777777" w:rsidR="001541DB" w:rsidRPr="00AC3AC6" w:rsidRDefault="001541DB" w:rsidP="001541DB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Најмање 150</w:t>
            </w:r>
          </w:p>
        </w:tc>
        <w:tc>
          <w:tcPr>
            <w:tcW w:w="298" w:type="pct"/>
          </w:tcPr>
          <w:p w14:paraId="2D62A00B" w14:textId="733B9668" w:rsidR="001541DB" w:rsidRPr="00AC3AC6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D11">
              <w:rPr>
                <w:rFonts w:ascii="Times New Roman" w:hAnsi="Times New Roman"/>
                <w:sz w:val="19"/>
                <w:szCs w:val="19"/>
              </w:rPr>
              <w:t>Најмање 150</w:t>
            </w:r>
          </w:p>
        </w:tc>
        <w:tc>
          <w:tcPr>
            <w:tcW w:w="355" w:type="pct"/>
            <w:gridSpan w:val="3"/>
          </w:tcPr>
          <w:p w14:paraId="3BA29C8A" w14:textId="500602C0" w:rsidR="001541DB" w:rsidRPr="00AC3AC6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D11">
              <w:rPr>
                <w:rFonts w:ascii="Times New Roman" w:hAnsi="Times New Roman"/>
                <w:sz w:val="19"/>
                <w:szCs w:val="19"/>
              </w:rPr>
              <w:t>Најмање 150</w:t>
            </w:r>
          </w:p>
        </w:tc>
        <w:tc>
          <w:tcPr>
            <w:tcW w:w="280" w:type="pct"/>
            <w:gridSpan w:val="2"/>
          </w:tcPr>
          <w:p w14:paraId="685C2C1A" w14:textId="11A45A0B" w:rsidR="001541DB" w:rsidRPr="00AC3AC6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D11">
              <w:rPr>
                <w:rFonts w:ascii="Times New Roman" w:hAnsi="Times New Roman"/>
                <w:sz w:val="19"/>
                <w:szCs w:val="19"/>
              </w:rPr>
              <w:t>Најмање 150</w:t>
            </w:r>
          </w:p>
        </w:tc>
      </w:tr>
      <w:tr w:rsidR="00A03927" w:rsidRPr="00AC3AC6" w14:paraId="3CA1F1F6" w14:textId="77777777" w:rsidTr="002D1A17">
        <w:trPr>
          <w:gridAfter w:val="1"/>
          <w:wAfter w:w="1106" w:type="dxa"/>
          <w:trHeight w:val="180"/>
        </w:trPr>
        <w:tc>
          <w:tcPr>
            <w:tcW w:w="612" w:type="pct"/>
            <w:vMerge/>
          </w:tcPr>
          <w:p w14:paraId="6ACDD629" w14:textId="77777777" w:rsidR="001541DB" w:rsidRPr="00AC3AC6" w:rsidRDefault="001541DB" w:rsidP="001541DB">
            <w:pPr>
              <w:rPr>
                <w:rFonts w:ascii="Times New Roman" w:hAnsi="Times New Roman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696" w:type="pct"/>
            <w:vMerge/>
          </w:tcPr>
          <w:p w14:paraId="759DDDC6" w14:textId="77777777" w:rsidR="001541DB" w:rsidRPr="00AC3AC6" w:rsidRDefault="001541DB" w:rsidP="001541DB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696" w:type="pct"/>
            <w:vMerge/>
          </w:tcPr>
          <w:p w14:paraId="4451F0F0" w14:textId="77777777" w:rsidR="001541DB" w:rsidRPr="00AC3AC6" w:rsidRDefault="001541DB" w:rsidP="001541DB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68" w:type="pct"/>
          </w:tcPr>
          <w:p w14:paraId="1694F258" w14:textId="77777777" w:rsidR="001541DB" w:rsidRPr="00AC3AC6" w:rsidRDefault="001541DB" w:rsidP="001541DB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 xml:space="preserve">Улагања у културно-умјетничке догађаје </w:t>
            </w:r>
          </w:p>
        </w:tc>
        <w:tc>
          <w:tcPr>
            <w:tcW w:w="604" w:type="pct"/>
          </w:tcPr>
          <w:p w14:paraId="6B21D48F" w14:textId="77777777" w:rsidR="001541DB" w:rsidRPr="00AC3AC6" w:rsidRDefault="001541DB" w:rsidP="001541DB">
            <w:pPr>
              <w:jc w:val="right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 xml:space="preserve">100.000КМ / годишње </w:t>
            </w:r>
          </w:p>
        </w:tc>
        <w:tc>
          <w:tcPr>
            <w:tcW w:w="563" w:type="pct"/>
          </w:tcPr>
          <w:p w14:paraId="0BE473CE" w14:textId="77777777" w:rsidR="001541DB" w:rsidRPr="00AC3AC6" w:rsidRDefault="001541DB" w:rsidP="001541DB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Најмање 120.000КМ/год.</w:t>
            </w:r>
          </w:p>
        </w:tc>
        <w:tc>
          <w:tcPr>
            <w:tcW w:w="298" w:type="pct"/>
          </w:tcPr>
          <w:p w14:paraId="417DC1DC" w14:textId="0F1D0EF8" w:rsidR="001541DB" w:rsidRPr="00AC3AC6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2F99">
              <w:rPr>
                <w:rFonts w:ascii="Times New Roman" w:hAnsi="Times New Roman"/>
                <w:sz w:val="19"/>
                <w:szCs w:val="19"/>
              </w:rPr>
              <w:t>Најмање 120.000КМ/год</w:t>
            </w:r>
          </w:p>
        </w:tc>
        <w:tc>
          <w:tcPr>
            <w:tcW w:w="355" w:type="pct"/>
            <w:gridSpan w:val="3"/>
          </w:tcPr>
          <w:p w14:paraId="1082E22D" w14:textId="68D3ECC0" w:rsidR="001541DB" w:rsidRPr="00AC3AC6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2F99">
              <w:rPr>
                <w:rFonts w:ascii="Times New Roman" w:hAnsi="Times New Roman"/>
                <w:sz w:val="19"/>
                <w:szCs w:val="19"/>
              </w:rPr>
              <w:t>Најмање 120.000КМ/год</w:t>
            </w:r>
          </w:p>
        </w:tc>
        <w:tc>
          <w:tcPr>
            <w:tcW w:w="280" w:type="pct"/>
            <w:gridSpan w:val="2"/>
          </w:tcPr>
          <w:p w14:paraId="082B963E" w14:textId="252E657B" w:rsidR="001541DB" w:rsidRPr="00AC3AC6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2F99">
              <w:rPr>
                <w:rFonts w:ascii="Times New Roman" w:hAnsi="Times New Roman"/>
                <w:sz w:val="19"/>
                <w:szCs w:val="19"/>
              </w:rPr>
              <w:t>Најмање 120.000КМ/год</w:t>
            </w:r>
          </w:p>
        </w:tc>
      </w:tr>
      <w:tr w:rsidR="00A03927" w:rsidRPr="00AC3AC6" w14:paraId="401E9485" w14:textId="77777777" w:rsidTr="002D1A17">
        <w:trPr>
          <w:gridAfter w:val="1"/>
          <w:wAfter w:w="1106" w:type="dxa"/>
          <w:trHeight w:val="180"/>
        </w:trPr>
        <w:tc>
          <w:tcPr>
            <w:tcW w:w="612" w:type="pct"/>
            <w:vMerge/>
          </w:tcPr>
          <w:p w14:paraId="2BCC3CB7" w14:textId="77777777" w:rsidR="001541DB" w:rsidRPr="00AC3AC6" w:rsidRDefault="001541DB" w:rsidP="001541DB">
            <w:pPr>
              <w:rPr>
                <w:rFonts w:ascii="Times New Roman" w:hAnsi="Times New Roman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696" w:type="pct"/>
            <w:vMerge/>
          </w:tcPr>
          <w:p w14:paraId="554203DB" w14:textId="77777777" w:rsidR="001541DB" w:rsidRPr="00AC3AC6" w:rsidRDefault="001541DB" w:rsidP="001541DB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696" w:type="pct"/>
            <w:vMerge/>
          </w:tcPr>
          <w:p w14:paraId="609ADE6B" w14:textId="77777777" w:rsidR="001541DB" w:rsidRPr="00AC3AC6" w:rsidRDefault="001541DB" w:rsidP="001541DB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68" w:type="pct"/>
          </w:tcPr>
          <w:p w14:paraId="3053A45C" w14:textId="77777777" w:rsidR="001541DB" w:rsidRPr="00AC3AC6" w:rsidRDefault="001541DB" w:rsidP="001541DB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 xml:space="preserve">Број посјетилаца на културно-умјетничким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lastRenderedPageBreak/>
              <w:t>манифестацијама/год.</w:t>
            </w:r>
          </w:p>
        </w:tc>
        <w:tc>
          <w:tcPr>
            <w:tcW w:w="604" w:type="pct"/>
          </w:tcPr>
          <w:p w14:paraId="13D53012" w14:textId="77777777" w:rsidR="001541DB" w:rsidRPr="00AC3AC6" w:rsidRDefault="001541DB" w:rsidP="001541DB">
            <w:pPr>
              <w:jc w:val="right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lastRenderedPageBreak/>
              <w:t>7.000</w:t>
            </w:r>
          </w:p>
        </w:tc>
        <w:tc>
          <w:tcPr>
            <w:tcW w:w="563" w:type="pct"/>
          </w:tcPr>
          <w:p w14:paraId="74A1E36D" w14:textId="77777777" w:rsidR="001541DB" w:rsidRPr="00AC3AC6" w:rsidRDefault="001541DB" w:rsidP="001541DB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Најмање 9.000</w:t>
            </w:r>
          </w:p>
        </w:tc>
        <w:tc>
          <w:tcPr>
            <w:tcW w:w="298" w:type="pct"/>
          </w:tcPr>
          <w:p w14:paraId="37E89B58" w14:textId="347062DA" w:rsidR="001541DB" w:rsidRPr="00AC3AC6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26979">
              <w:rPr>
                <w:rFonts w:ascii="Times New Roman" w:hAnsi="Times New Roman"/>
                <w:sz w:val="19"/>
                <w:szCs w:val="19"/>
              </w:rPr>
              <w:t>Најмање 9.000</w:t>
            </w:r>
          </w:p>
        </w:tc>
        <w:tc>
          <w:tcPr>
            <w:tcW w:w="355" w:type="pct"/>
            <w:gridSpan w:val="3"/>
          </w:tcPr>
          <w:p w14:paraId="719C5AE7" w14:textId="568D033C" w:rsidR="001541DB" w:rsidRPr="00AC3AC6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26979">
              <w:rPr>
                <w:rFonts w:ascii="Times New Roman" w:hAnsi="Times New Roman"/>
                <w:sz w:val="19"/>
                <w:szCs w:val="19"/>
              </w:rPr>
              <w:t>Најмање 9.000</w:t>
            </w:r>
          </w:p>
        </w:tc>
        <w:tc>
          <w:tcPr>
            <w:tcW w:w="280" w:type="pct"/>
            <w:gridSpan w:val="2"/>
          </w:tcPr>
          <w:p w14:paraId="16584B41" w14:textId="7AC1FDEB" w:rsidR="001541DB" w:rsidRPr="00AC3AC6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26979">
              <w:rPr>
                <w:rFonts w:ascii="Times New Roman" w:hAnsi="Times New Roman"/>
                <w:sz w:val="19"/>
                <w:szCs w:val="19"/>
              </w:rPr>
              <w:t>Најмање 9.000</w:t>
            </w:r>
          </w:p>
        </w:tc>
      </w:tr>
      <w:tr w:rsidR="00A03927" w:rsidRPr="00AC3AC6" w14:paraId="7753DEF1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 w:val="restart"/>
          </w:tcPr>
          <w:p w14:paraId="70347DD8" w14:textId="77777777" w:rsidR="00AC3AC6" w:rsidRPr="00AC3AC6" w:rsidRDefault="00AC3AC6" w:rsidP="00A77080">
            <w:pPr>
              <w:pStyle w:val="ListParagraph"/>
              <w:numPr>
                <w:ilvl w:val="0"/>
                <w:numId w:val="31"/>
              </w:numPr>
              <w:ind w:left="313" w:hanging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lastRenderedPageBreak/>
              <w:t xml:space="preserve">МЈЕРА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14:paraId="28CCB05F" w14:textId="77777777" w:rsidR="00AC3AC6" w:rsidRPr="00AC3AC6" w:rsidRDefault="00AC3AC6" w:rsidP="0085566E">
            <w:pPr>
              <w:ind w:left="36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2.2.1</w:t>
            </w: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Унапређење техничких и људских капацитета у области здравствено-социјалне  заштите</w:t>
            </w:r>
          </w:p>
        </w:tc>
        <w:tc>
          <w:tcPr>
            <w:tcW w:w="696" w:type="pct"/>
            <w:vMerge w:val="restart"/>
          </w:tcPr>
          <w:p w14:paraId="4F96EB60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6BD0AAEC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2: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Друштвено и институционално уређена локална заједница која нуди разноликост и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разноврсност уз оптимално кориштење постојећих ресурса </w:t>
            </w:r>
          </w:p>
          <w:p w14:paraId="3F3A12E6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u w:val="single"/>
              </w:rPr>
              <w:t>Приоритет 2.2.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Доступност  здравствене и социјалне заштите свим становницима општине</w:t>
            </w:r>
          </w:p>
        </w:tc>
        <w:tc>
          <w:tcPr>
            <w:tcW w:w="696" w:type="pct"/>
            <w:vMerge w:val="restart"/>
          </w:tcPr>
          <w:p w14:paraId="31F3E270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416100</w:t>
            </w: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>Остале текуће дознаке грађанима из буџета – здравство</w:t>
            </w: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>,</w:t>
            </w:r>
          </w:p>
          <w:p w14:paraId="7442B734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416100</w:t>
            </w: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 -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Текуће помоћи појединцима - Соц. Становање</w:t>
            </w:r>
          </w:p>
          <w:p w14:paraId="3E7B41E6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416 100 Текуће помоћи појединцима</w:t>
            </w:r>
          </w:p>
          <w:p w14:paraId="199BDFB6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416 100 Текуће борцима, ППБ, РВИ</w:t>
            </w:r>
          </w:p>
          <w:p w14:paraId="0BE203B7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415 200 Текући грантови хуманитарним организацијама и удружењима -  Црвени крст</w:t>
            </w:r>
          </w:p>
          <w:p w14:paraId="78B5389A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415 200 Teкући грант "Дневни центар" за дјецу</w:t>
            </w:r>
          </w:p>
        </w:tc>
        <w:tc>
          <w:tcPr>
            <w:tcW w:w="568" w:type="pct"/>
          </w:tcPr>
          <w:p w14:paraId="5B4963D4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Бројно стање кључне дијагностичке опреме:</w:t>
            </w:r>
          </w:p>
          <w:p w14:paraId="2987ADD5" w14:textId="77777777" w:rsidR="00AC3AC6" w:rsidRPr="00AC3AC6" w:rsidRDefault="00AC3AC6" w:rsidP="0085566E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line="20" w:lineRule="atLeast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УЗ апарати</w:t>
            </w:r>
          </w:p>
          <w:p w14:paraId="55249AD8" w14:textId="77777777" w:rsidR="00AC3AC6" w:rsidRPr="00AC3AC6" w:rsidRDefault="00AC3AC6" w:rsidP="0085566E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line="20" w:lineRule="atLeast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Мамограф</w:t>
            </w:r>
          </w:p>
          <w:p w14:paraId="785541D5" w14:textId="77777777" w:rsidR="00AC3AC6" w:rsidRPr="00AC3AC6" w:rsidRDefault="00AC3AC6" w:rsidP="0085566E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line="20" w:lineRule="atLeast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РТГ кабинет /РТГ графија)</w:t>
            </w:r>
          </w:p>
          <w:p w14:paraId="79CB81C2" w14:textId="77777777" w:rsidR="00AC3AC6" w:rsidRPr="00AC3AC6" w:rsidRDefault="00AC3AC6" w:rsidP="0085566E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line="20" w:lineRule="atLeast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Биохемијски анализатор</w:t>
            </w:r>
          </w:p>
          <w:p w14:paraId="0F3DF993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Бројача крвне слике</w:t>
            </w:r>
          </w:p>
        </w:tc>
        <w:tc>
          <w:tcPr>
            <w:tcW w:w="604" w:type="pct"/>
          </w:tcPr>
          <w:p w14:paraId="579C26E3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1C8CABEF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14:paraId="5BAC9EA7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4</w:t>
            </w:r>
          </w:p>
          <w:p w14:paraId="084F5AAB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1</w:t>
            </w:r>
          </w:p>
          <w:p w14:paraId="6755F81C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1</w:t>
            </w:r>
          </w:p>
          <w:p w14:paraId="681C2788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14:paraId="1B2572B0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1</w:t>
            </w:r>
          </w:p>
          <w:p w14:paraId="06AD7B18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563" w:type="pct"/>
          </w:tcPr>
          <w:p w14:paraId="48580130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7332747D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71ABC862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Мин. 4</w:t>
            </w:r>
          </w:p>
          <w:p w14:paraId="663343DF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Мин. 1</w:t>
            </w:r>
          </w:p>
          <w:p w14:paraId="57BFADFB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Мин. 1</w:t>
            </w:r>
          </w:p>
          <w:p w14:paraId="6F826C91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798BF693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Мин. 1</w:t>
            </w:r>
          </w:p>
          <w:p w14:paraId="097F6802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Мин. 1</w:t>
            </w:r>
          </w:p>
        </w:tc>
        <w:tc>
          <w:tcPr>
            <w:tcW w:w="298" w:type="pct"/>
          </w:tcPr>
          <w:p w14:paraId="3BD8AB65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Мин. 4</w:t>
            </w:r>
          </w:p>
          <w:p w14:paraId="02342281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Мин. 1</w:t>
            </w:r>
          </w:p>
          <w:p w14:paraId="251C560E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Мин. 1</w:t>
            </w:r>
          </w:p>
          <w:p w14:paraId="4B1E0A7D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5A853F1E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Мин. 1</w:t>
            </w:r>
          </w:p>
          <w:p w14:paraId="7698350F" w14:textId="44D33658" w:rsidR="00AC3AC6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Мин. 1</w:t>
            </w:r>
          </w:p>
        </w:tc>
        <w:tc>
          <w:tcPr>
            <w:tcW w:w="355" w:type="pct"/>
            <w:gridSpan w:val="3"/>
          </w:tcPr>
          <w:p w14:paraId="75D89CA4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Мин. 4</w:t>
            </w:r>
          </w:p>
          <w:p w14:paraId="11FE3525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Мин. 1</w:t>
            </w:r>
          </w:p>
          <w:p w14:paraId="60497FC4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Мин. 1</w:t>
            </w:r>
          </w:p>
          <w:p w14:paraId="7EB76C4C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5DC2A79A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Мин. 1</w:t>
            </w:r>
          </w:p>
          <w:p w14:paraId="48387ACF" w14:textId="0FA4B2DD" w:rsidR="00AC3AC6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Мин. 1</w:t>
            </w:r>
          </w:p>
        </w:tc>
        <w:tc>
          <w:tcPr>
            <w:tcW w:w="280" w:type="pct"/>
            <w:gridSpan w:val="2"/>
          </w:tcPr>
          <w:p w14:paraId="3C6E7BB0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Мин. 4</w:t>
            </w:r>
          </w:p>
          <w:p w14:paraId="758BD9A3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Мин. 1</w:t>
            </w:r>
          </w:p>
          <w:p w14:paraId="11294618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Мин. 1</w:t>
            </w:r>
          </w:p>
          <w:p w14:paraId="7772AE34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0591F688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Мин. 1</w:t>
            </w:r>
          </w:p>
          <w:p w14:paraId="39CC2281" w14:textId="4BAB79C6" w:rsidR="00AC3AC6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Мин. 1</w:t>
            </w:r>
          </w:p>
        </w:tc>
      </w:tr>
      <w:tr w:rsidR="00A03927" w:rsidRPr="00AC3AC6" w14:paraId="6BDBFF07" w14:textId="77777777" w:rsidTr="002D1A17">
        <w:trPr>
          <w:gridAfter w:val="1"/>
          <w:wAfter w:w="1106" w:type="dxa"/>
          <w:trHeight w:val="120"/>
        </w:trPr>
        <w:tc>
          <w:tcPr>
            <w:tcW w:w="612" w:type="pct"/>
            <w:vMerge/>
          </w:tcPr>
          <w:p w14:paraId="679CC028" w14:textId="77777777" w:rsidR="001541DB" w:rsidRPr="00AC3AC6" w:rsidRDefault="001541DB" w:rsidP="001541DB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03849B12" w14:textId="77777777" w:rsidR="001541DB" w:rsidRPr="00AC3AC6" w:rsidRDefault="001541DB" w:rsidP="001541DB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113DC188" w14:textId="77777777" w:rsidR="001541DB" w:rsidRPr="00AC3AC6" w:rsidRDefault="001541DB" w:rsidP="001541DB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09363688" w14:textId="77777777" w:rsidR="001541DB" w:rsidRPr="00AC3AC6" w:rsidRDefault="001541DB" w:rsidP="001541DB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Успостављен Центар за базичну рехабилитацију - ЦБР</w:t>
            </w:r>
          </w:p>
        </w:tc>
        <w:tc>
          <w:tcPr>
            <w:tcW w:w="604" w:type="pct"/>
          </w:tcPr>
          <w:p w14:paraId="7FD6B4C0" w14:textId="77777777" w:rsidR="001541DB" w:rsidRPr="00AC3AC6" w:rsidRDefault="001541DB" w:rsidP="001541DB">
            <w:pPr>
              <w:jc w:val="right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НЕ</w:t>
            </w:r>
          </w:p>
        </w:tc>
        <w:tc>
          <w:tcPr>
            <w:tcW w:w="563" w:type="pct"/>
          </w:tcPr>
          <w:p w14:paraId="6AE1368A" w14:textId="77777777" w:rsidR="001541DB" w:rsidRPr="00AC3AC6" w:rsidRDefault="001541DB" w:rsidP="001541DB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До 2028. године</w:t>
            </w:r>
          </w:p>
        </w:tc>
        <w:tc>
          <w:tcPr>
            <w:tcW w:w="298" w:type="pct"/>
          </w:tcPr>
          <w:p w14:paraId="2E7530F0" w14:textId="3D70C119" w:rsidR="001541DB" w:rsidRPr="00AC3AC6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441C0">
              <w:rPr>
                <w:rFonts w:ascii="Times New Roman" w:hAnsi="Times New Roman"/>
                <w:sz w:val="19"/>
                <w:szCs w:val="19"/>
              </w:rPr>
              <w:t>До 2028. године</w:t>
            </w:r>
          </w:p>
        </w:tc>
        <w:tc>
          <w:tcPr>
            <w:tcW w:w="355" w:type="pct"/>
            <w:gridSpan w:val="3"/>
          </w:tcPr>
          <w:p w14:paraId="60E33975" w14:textId="29ACA883" w:rsidR="001541DB" w:rsidRPr="00AC3AC6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441C0">
              <w:rPr>
                <w:rFonts w:ascii="Times New Roman" w:hAnsi="Times New Roman"/>
                <w:sz w:val="19"/>
                <w:szCs w:val="19"/>
              </w:rPr>
              <w:t>До 2028. године</w:t>
            </w:r>
          </w:p>
        </w:tc>
        <w:tc>
          <w:tcPr>
            <w:tcW w:w="280" w:type="pct"/>
            <w:gridSpan w:val="2"/>
          </w:tcPr>
          <w:p w14:paraId="08202848" w14:textId="5FC9678E" w:rsidR="001541DB" w:rsidRPr="00AC3AC6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441C0">
              <w:rPr>
                <w:rFonts w:ascii="Times New Roman" w:hAnsi="Times New Roman"/>
                <w:sz w:val="19"/>
                <w:szCs w:val="19"/>
              </w:rPr>
              <w:t>До 2028. године</w:t>
            </w:r>
          </w:p>
        </w:tc>
      </w:tr>
      <w:tr w:rsidR="00A03927" w:rsidRPr="00AC3AC6" w14:paraId="772AFA6F" w14:textId="77777777" w:rsidTr="002D1A17">
        <w:trPr>
          <w:gridAfter w:val="1"/>
          <w:wAfter w:w="1106" w:type="dxa"/>
          <w:trHeight w:val="220"/>
        </w:trPr>
        <w:tc>
          <w:tcPr>
            <w:tcW w:w="612" w:type="pct"/>
            <w:vMerge/>
          </w:tcPr>
          <w:p w14:paraId="71D39930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5DA8CB22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2F85CB91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3ADF48F3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Број специјалистичких услуга које пружа ЈУ ДЗ „Др Јован Рашковић“</w:t>
            </w:r>
          </w:p>
        </w:tc>
        <w:tc>
          <w:tcPr>
            <w:tcW w:w="604" w:type="pct"/>
          </w:tcPr>
          <w:p w14:paraId="22FE72DD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19</w:t>
            </w:r>
          </w:p>
        </w:tc>
        <w:tc>
          <w:tcPr>
            <w:tcW w:w="563" w:type="pct"/>
          </w:tcPr>
          <w:p w14:paraId="168940EF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298" w:type="pct"/>
          </w:tcPr>
          <w:p w14:paraId="65145441" w14:textId="4C9694BE" w:rsidR="00AC3AC6" w:rsidRPr="001541DB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20</w:t>
            </w:r>
          </w:p>
        </w:tc>
        <w:tc>
          <w:tcPr>
            <w:tcW w:w="355" w:type="pct"/>
            <w:gridSpan w:val="3"/>
          </w:tcPr>
          <w:p w14:paraId="57F13E25" w14:textId="47D514EA" w:rsidR="00AC3AC6" w:rsidRPr="001541DB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21</w:t>
            </w:r>
          </w:p>
        </w:tc>
        <w:tc>
          <w:tcPr>
            <w:tcW w:w="280" w:type="pct"/>
            <w:gridSpan w:val="2"/>
          </w:tcPr>
          <w:p w14:paraId="5CE9E6EF" w14:textId="54903152" w:rsidR="00AC3AC6" w:rsidRPr="001541DB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22</w:t>
            </w:r>
          </w:p>
        </w:tc>
      </w:tr>
      <w:tr w:rsidR="00A03927" w:rsidRPr="00AC3AC6" w14:paraId="5D93EB41" w14:textId="77777777" w:rsidTr="002D1A17">
        <w:trPr>
          <w:gridAfter w:val="1"/>
          <w:wAfter w:w="1106" w:type="dxa"/>
          <w:trHeight w:val="1414"/>
        </w:trPr>
        <w:tc>
          <w:tcPr>
            <w:tcW w:w="612" w:type="pct"/>
            <w:vMerge w:val="restart"/>
          </w:tcPr>
          <w:p w14:paraId="46D65C66" w14:textId="77777777" w:rsidR="001541DB" w:rsidRPr="00AC3AC6" w:rsidRDefault="001541DB" w:rsidP="00A77080">
            <w:pPr>
              <w:pStyle w:val="ListParagraph"/>
              <w:numPr>
                <w:ilvl w:val="0"/>
                <w:numId w:val="31"/>
              </w:numPr>
              <w:ind w:left="313" w:hanging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МЈЕРА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14:paraId="28A39A6F" w14:textId="77777777" w:rsidR="001541DB" w:rsidRPr="00AC3AC6" w:rsidRDefault="001541DB" w:rsidP="00A77080">
            <w:pPr>
              <w:ind w:left="360" w:hanging="331"/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2.2.2</w:t>
            </w: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.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Побољш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ање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>квалитет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а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услуга у области здравствен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е и социјалне заштите</w:t>
            </w:r>
          </w:p>
        </w:tc>
        <w:tc>
          <w:tcPr>
            <w:tcW w:w="696" w:type="pct"/>
            <w:vMerge w:val="restart"/>
          </w:tcPr>
          <w:p w14:paraId="276864F3" w14:textId="77777777" w:rsidR="001541DB" w:rsidRPr="00AC3AC6" w:rsidRDefault="001541DB" w:rsidP="001541DB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6AF582D6" w14:textId="77777777" w:rsidR="001541DB" w:rsidRPr="00AC3AC6" w:rsidRDefault="001541DB" w:rsidP="001541DB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2: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Друштвено и институционално уређена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lastRenderedPageBreak/>
              <w:t xml:space="preserve">локална заједница која нуди разноликост и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разноврсност уз оптимално кориштење постојећих ресурса </w:t>
            </w:r>
          </w:p>
          <w:p w14:paraId="67A92D4C" w14:textId="77777777" w:rsidR="001541DB" w:rsidRPr="00AC3AC6" w:rsidRDefault="001541DB" w:rsidP="001541DB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u w:val="single"/>
              </w:rPr>
              <w:t>Приоритет 2.2.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Доступност  здравствене и социјалне заштите свим становницима општине</w:t>
            </w:r>
          </w:p>
        </w:tc>
        <w:tc>
          <w:tcPr>
            <w:tcW w:w="696" w:type="pct"/>
            <w:vMerge w:val="restart"/>
          </w:tcPr>
          <w:p w14:paraId="603BA9A1" w14:textId="77777777" w:rsidR="001541DB" w:rsidRPr="00AC3AC6" w:rsidRDefault="001541DB" w:rsidP="001541DB">
            <w:pPr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lastRenderedPageBreak/>
              <w:t>416100</w:t>
            </w: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>Остале текуће дознаке грађанима из буџета – здравство</w:t>
            </w: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>,</w:t>
            </w:r>
          </w:p>
          <w:p w14:paraId="6BE76A57" w14:textId="77777777" w:rsidR="001541DB" w:rsidRPr="00AC3AC6" w:rsidRDefault="001541DB" w:rsidP="001541DB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416100</w:t>
            </w: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 -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Текуће помоћи појединцима - Соц. Становање</w:t>
            </w:r>
          </w:p>
          <w:p w14:paraId="27E7782E" w14:textId="77777777" w:rsidR="001541DB" w:rsidRPr="00AC3AC6" w:rsidRDefault="001541DB" w:rsidP="001541DB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lastRenderedPageBreak/>
              <w:t>416 100 Текуће помоћи појединцима</w:t>
            </w:r>
          </w:p>
          <w:p w14:paraId="75FA37D4" w14:textId="77777777" w:rsidR="001541DB" w:rsidRPr="00AC3AC6" w:rsidRDefault="001541DB" w:rsidP="001541DB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416 100 Текуће борцима, ППБ, РВИ</w:t>
            </w:r>
          </w:p>
          <w:p w14:paraId="1B3CA5EC" w14:textId="77777777" w:rsidR="001541DB" w:rsidRPr="00AC3AC6" w:rsidRDefault="001541DB" w:rsidP="001541DB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415 200 Текући грантови хуманитарним организацијама и удружењима -  Црвени крст</w:t>
            </w:r>
          </w:p>
          <w:p w14:paraId="00B6036A" w14:textId="77777777" w:rsidR="001541DB" w:rsidRPr="00AC3AC6" w:rsidRDefault="001541DB" w:rsidP="001541DB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415 200 Teкући грант "Дневни центар" за дјецу</w:t>
            </w:r>
          </w:p>
        </w:tc>
        <w:tc>
          <w:tcPr>
            <w:tcW w:w="568" w:type="pct"/>
          </w:tcPr>
          <w:p w14:paraId="61ADA138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lastRenderedPageBreak/>
              <w:t>Едукација љекара:</w:t>
            </w:r>
          </w:p>
          <w:p w14:paraId="5D0EC586" w14:textId="77777777" w:rsidR="001541DB" w:rsidRPr="00AC3AC6" w:rsidRDefault="001541DB" w:rsidP="001541DB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line="20" w:lineRule="atLeast"/>
              <w:ind w:left="0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Број организованих едукација за љекаре</w:t>
            </w:r>
          </w:p>
          <w:p w14:paraId="1ABC855E" w14:textId="77777777" w:rsidR="001541DB" w:rsidRPr="00AC3AC6" w:rsidRDefault="001541DB" w:rsidP="001541DB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Број љекара који су присуствовали организованим едукацијама</w:t>
            </w:r>
          </w:p>
        </w:tc>
        <w:tc>
          <w:tcPr>
            <w:tcW w:w="604" w:type="pct"/>
          </w:tcPr>
          <w:p w14:paraId="4D5518E6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</w:p>
          <w:p w14:paraId="54A920C5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3</w:t>
            </w:r>
          </w:p>
          <w:p w14:paraId="775B1103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</w:p>
          <w:p w14:paraId="7BA88C0F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</w:p>
          <w:p w14:paraId="0C1211EA" w14:textId="77777777" w:rsidR="001541DB" w:rsidRPr="00AC3AC6" w:rsidRDefault="001541DB" w:rsidP="001541DB">
            <w:pPr>
              <w:jc w:val="right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15</w:t>
            </w:r>
          </w:p>
        </w:tc>
        <w:tc>
          <w:tcPr>
            <w:tcW w:w="563" w:type="pct"/>
          </w:tcPr>
          <w:p w14:paraId="2C45F83B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  <w:lang w:val="sr-Cyrl-BA"/>
              </w:rPr>
            </w:pPr>
          </w:p>
          <w:p w14:paraId="1350A815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5</w:t>
            </w:r>
          </w:p>
          <w:p w14:paraId="184CED65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</w:p>
          <w:p w14:paraId="5A3C0545" w14:textId="77777777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</w:p>
          <w:p w14:paraId="4BA31024" w14:textId="77777777" w:rsidR="001541DB" w:rsidRPr="00AC3AC6" w:rsidRDefault="001541DB" w:rsidP="001541DB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20</w:t>
            </w:r>
          </w:p>
        </w:tc>
        <w:tc>
          <w:tcPr>
            <w:tcW w:w="298" w:type="pct"/>
          </w:tcPr>
          <w:p w14:paraId="60001A2C" w14:textId="3DF68601" w:rsidR="001541DB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4</w:t>
            </w:r>
          </w:p>
          <w:p w14:paraId="72F672BE" w14:textId="357FAD61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16</w:t>
            </w:r>
          </w:p>
        </w:tc>
        <w:tc>
          <w:tcPr>
            <w:tcW w:w="355" w:type="pct"/>
            <w:gridSpan w:val="3"/>
          </w:tcPr>
          <w:p w14:paraId="31061C43" w14:textId="5A762AE7" w:rsidR="001541DB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4</w:t>
            </w:r>
          </w:p>
          <w:p w14:paraId="739CE83E" w14:textId="2444F1D6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17</w:t>
            </w:r>
          </w:p>
        </w:tc>
        <w:tc>
          <w:tcPr>
            <w:tcW w:w="280" w:type="pct"/>
            <w:gridSpan w:val="2"/>
          </w:tcPr>
          <w:p w14:paraId="3836BA1D" w14:textId="77777777" w:rsidR="001541DB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92ABE">
              <w:rPr>
                <w:rFonts w:ascii="Times New Roman" w:hAnsi="Times New Roman"/>
                <w:sz w:val="19"/>
                <w:szCs w:val="19"/>
                <w:lang w:val="sr-Cyrl-BA"/>
              </w:rPr>
              <w:t>5</w:t>
            </w:r>
          </w:p>
          <w:p w14:paraId="6586913A" w14:textId="268EC2BA" w:rsidR="001541DB" w:rsidRPr="00AC3AC6" w:rsidRDefault="001541DB" w:rsidP="001541DB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20</w:t>
            </w:r>
          </w:p>
        </w:tc>
      </w:tr>
      <w:tr w:rsidR="00A03927" w:rsidRPr="00AC3AC6" w14:paraId="2F2A5A29" w14:textId="77777777" w:rsidTr="002D1A17">
        <w:trPr>
          <w:gridAfter w:val="1"/>
          <w:wAfter w:w="1106" w:type="dxa"/>
          <w:trHeight w:val="120"/>
        </w:trPr>
        <w:tc>
          <w:tcPr>
            <w:tcW w:w="612" w:type="pct"/>
            <w:vMerge/>
          </w:tcPr>
          <w:p w14:paraId="0EB50BA9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528D0D36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0840C103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37395540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Latn-BA"/>
              </w:rPr>
              <w:t xml:space="preserve">Број санираних 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стамбених јединица за лица у стању социјалних потреба </w:t>
            </w:r>
          </w:p>
        </w:tc>
        <w:tc>
          <w:tcPr>
            <w:tcW w:w="604" w:type="pct"/>
          </w:tcPr>
          <w:p w14:paraId="2D8844D4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11</w:t>
            </w:r>
          </w:p>
        </w:tc>
        <w:tc>
          <w:tcPr>
            <w:tcW w:w="563" w:type="pct"/>
          </w:tcPr>
          <w:p w14:paraId="5FC544EB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30</w:t>
            </w:r>
          </w:p>
        </w:tc>
        <w:tc>
          <w:tcPr>
            <w:tcW w:w="298" w:type="pct"/>
          </w:tcPr>
          <w:p w14:paraId="6419ACF8" w14:textId="69333C8D" w:rsidR="00AC3AC6" w:rsidRPr="00AC3AC6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15</w:t>
            </w:r>
          </w:p>
        </w:tc>
        <w:tc>
          <w:tcPr>
            <w:tcW w:w="355" w:type="pct"/>
            <w:gridSpan w:val="3"/>
          </w:tcPr>
          <w:p w14:paraId="480D8F38" w14:textId="6DA6D598" w:rsidR="00AC3AC6" w:rsidRPr="00AC3AC6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20</w:t>
            </w:r>
          </w:p>
        </w:tc>
        <w:tc>
          <w:tcPr>
            <w:tcW w:w="280" w:type="pct"/>
            <w:gridSpan w:val="2"/>
          </w:tcPr>
          <w:p w14:paraId="4B3C2B1D" w14:textId="345D2965" w:rsidR="00AC3AC6" w:rsidRPr="00AC3AC6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25</w:t>
            </w:r>
          </w:p>
        </w:tc>
      </w:tr>
      <w:tr w:rsidR="00A03927" w:rsidRPr="00AC3AC6" w14:paraId="127E504E" w14:textId="77777777" w:rsidTr="002D1A17">
        <w:trPr>
          <w:gridAfter w:val="1"/>
          <w:wAfter w:w="1106" w:type="dxa"/>
          <w:trHeight w:val="220"/>
        </w:trPr>
        <w:tc>
          <w:tcPr>
            <w:tcW w:w="612" w:type="pct"/>
            <w:vMerge/>
          </w:tcPr>
          <w:p w14:paraId="06D1AC2B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34C695DC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416FE127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7C1D72E6" w14:textId="77777777" w:rsidR="00AC3AC6" w:rsidRPr="00AC3AC6" w:rsidRDefault="00AC3AC6" w:rsidP="0085566E">
            <w:pPr>
              <w:pStyle w:val="NoSpacing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Број младих до 30 година старости укључених у радно окупационе терапије</w:t>
            </w:r>
          </w:p>
        </w:tc>
        <w:tc>
          <w:tcPr>
            <w:tcW w:w="604" w:type="pct"/>
          </w:tcPr>
          <w:p w14:paraId="10CDEAAD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5</w:t>
            </w:r>
          </w:p>
        </w:tc>
        <w:tc>
          <w:tcPr>
            <w:tcW w:w="563" w:type="pct"/>
          </w:tcPr>
          <w:p w14:paraId="46B0B1E9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10</w:t>
            </w:r>
          </w:p>
        </w:tc>
        <w:tc>
          <w:tcPr>
            <w:tcW w:w="298" w:type="pct"/>
          </w:tcPr>
          <w:p w14:paraId="11305CA3" w14:textId="7509E739" w:rsidR="00AC3AC6" w:rsidRPr="00AC3AC6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5</w:t>
            </w:r>
          </w:p>
        </w:tc>
        <w:tc>
          <w:tcPr>
            <w:tcW w:w="355" w:type="pct"/>
            <w:gridSpan w:val="3"/>
          </w:tcPr>
          <w:p w14:paraId="075E8919" w14:textId="17F86641" w:rsidR="00AC3AC6" w:rsidRPr="00AC3AC6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7</w:t>
            </w:r>
          </w:p>
        </w:tc>
        <w:tc>
          <w:tcPr>
            <w:tcW w:w="280" w:type="pct"/>
            <w:gridSpan w:val="2"/>
          </w:tcPr>
          <w:p w14:paraId="50BE3A2E" w14:textId="2F77787F" w:rsidR="00AC3AC6" w:rsidRPr="00AC3AC6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9</w:t>
            </w:r>
          </w:p>
        </w:tc>
      </w:tr>
      <w:tr w:rsidR="00A03927" w:rsidRPr="00AC3AC6" w14:paraId="152AF929" w14:textId="77777777" w:rsidTr="002D1A17">
        <w:trPr>
          <w:gridAfter w:val="1"/>
          <w:wAfter w:w="1106" w:type="dxa"/>
          <w:trHeight w:val="220"/>
        </w:trPr>
        <w:tc>
          <w:tcPr>
            <w:tcW w:w="612" w:type="pct"/>
          </w:tcPr>
          <w:p w14:paraId="12DB6966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</w:tcPr>
          <w:p w14:paraId="06673637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40978C62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10F1727B" w14:textId="77777777" w:rsidR="00AC3AC6" w:rsidRPr="00AC3AC6" w:rsidRDefault="00AC3AC6" w:rsidP="0085566E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Број дјеце обухваћених логопедско -дефектолошком терапијом</w:t>
            </w:r>
          </w:p>
        </w:tc>
        <w:tc>
          <w:tcPr>
            <w:tcW w:w="604" w:type="pct"/>
          </w:tcPr>
          <w:p w14:paraId="19C19B39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36</w:t>
            </w:r>
          </w:p>
        </w:tc>
        <w:tc>
          <w:tcPr>
            <w:tcW w:w="563" w:type="pct"/>
          </w:tcPr>
          <w:p w14:paraId="336C9893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50</w:t>
            </w:r>
          </w:p>
        </w:tc>
        <w:tc>
          <w:tcPr>
            <w:tcW w:w="298" w:type="pct"/>
          </w:tcPr>
          <w:p w14:paraId="7C843952" w14:textId="15567269" w:rsidR="00AC3AC6" w:rsidRPr="001541DB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40</w:t>
            </w:r>
          </w:p>
        </w:tc>
        <w:tc>
          <w:tcPr>
            <w:tcW w:w="355" w:type="pct"/>
            <w:gridSpan w:val="3"/>
          </w:tcPr>
          <w:p w14:paraId="7798007D" w14:textId="306FEA8E" w:rsidR="00AC3AC6" w:rsidRPr="001541DB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45</w:t>
            </w:r>
          </w:p>
        </w:tc>
        <w:tc>
          <w:tcPr>
            <w:tcW w:w="280" w:type="pct"/>
            <w:gridSpan w:val="2"/>
          </w:tcPr>
          <w:p w14:paraId="1D57A570" w14:textId="50861D35" w:rsidR="00AC3AC6" w:rsidRPr="001541DB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50</w:t>
            </w:r>
          </w:p>
        </w:tc>
      </w:tr>
      <w:tr w:rsidR="00A03927" w:rsidRPr="00AC3AC6" w14:paraId="3191A90C" w14:textId="77777777" w:rsidTr="002D1A17">
        <w:trPr>
          <w:gridAfter w:val="1"/>
          <w:wAfter w:w="1106" w:type="dxa"/>
          <w:trHeight w:val="220"/>
        </w:trPr>
        <w:tc>
          <w:tcPr>
            <w:tcW w:w="612" w:type="pct"/>
          </w:tcPr>
          <w:p w14:paraId="2CA55457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</w:tcPr>
          <w:p w14:paraId="5DA15B28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1232E74C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45E01950" w14:textId="77777777" w:rsidR="00AC3AC6" w:rsidRPr="00AC3AC6" w:rsidRDefault="00AC3AC6" w:rsidP="0085566E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Број едукација на којима су присуствовали кадрови из области социјалне заштите</w:t>
            </w:r>
          </w:p>
        </w:tc>
        <w:tc>
          <w:tcPr>
            <w:tcW w:w="604" w:type="pct"/>
          </w:tcPr>
          <w:p w14:paraId="4137EF93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Latn-BA"/>
              </w:rPr>
              <w:t>2</w:t>
            </w:r>
          </w:p>
        </w:tc>
        <w:tc>
          <w:tcPr>
            <w:tcW w:w="563" w:type="pct"/>
          </w:tcPr>
          <w:p w14:paraId="19EEA841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98" w:type="pct"/>
          </w:tcPr>
          <w:p w14:paraId="2EF53461" w14:textId="441B4901" w:rsidR="00AC3AC6" w:rsidRPr="001541DB" w:rsidRDefault="001541DB" w:rsidP="0085566E">
            <w:pPr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2</w:t>
            </w:r>
          </w:p>
        </w:tc>
        <w:tc>
          <w:tcPr>
            <w:tcW w:w="355" w:type="pct"/>
            <w:gridSpan w:val="3"/>
          </w:tcPr>
          <w:p w14:paraId="0FE73B8B" w14:textId="65CC8187" w:rsidR="00AC3AC6" w:rsidRPr="001541DB" w:rsidRDefault="001541DB" w:rsidP="0085566E">
            <w:pPr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2</w:t>
            </w:r>
          </w:p>
        </w:tc>
        <w:tc>
          <w:tcPr>
            <w:tcW w:w="280" w:type="pct"/>
            <w:gridSpan w:val="2"/>
          </w:tcPr>
          <w:p w14:paraId="34E3EFDB" w14:textId="719213E6" w:rsidR="00AC3AC6" w:rsidRPr="001541DB" w:rsidRDefault="001541DB" w:rsidP="0085566E">
            <w:pPr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3</w:t>
            </w:r>
          </w:p>
        </w:tc>
      </w:tr>
      <w:tr w:rsidR="00A03927" w:rsidRPr="00AC3AC6" w14:paraId="2FE35AB7" w14:textId="77777777" w:rsidTr="002D1A17">
        <w:trPr>
          <w:gridAfter w:val="1"/>
          <w:wAfter w:w="1106" w:type="dxa"/>
          <w:trHeight w:val="140"/>
        </w:trPr>
        <w:tc>
          <w:tcPr>
            <w:tcW w:w="612" w:type="pct"/>
            <w:vMerge w:val="restart"/>
          </w:tcPr>
          <w:p w14:paraId="3C0F1072" w14:textId="77777777" w:rsidR="00AC3AC6" w:rsidRPr="00AC3AC6" w:rsidRDefault="00AC3AC6" w:rsidP="00A77080">
            <w:pPr>
              <w:pStyle w:val="ListParagraph"/>
              <w:numPr>
                <w:ilvl w:val="0"/>
                <w:numId w:val="31"/>
              </w:numPr>
              <w:ind w:left="1021" w:hanging="107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МЈЕРА</w:t>
            </w:r>
          </w:p>
          <w:p w14:paraId="28F6AC26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2.3.1.Унапређење техничких  и људских капацитета у области васпитно-образовног рада на подручју општине</w:t>
            </w:r>
          </w:p>
        </w:tc>
        <w:tc>
          <w:tcPr>
            <w:tcW w:w="696" w:type="pct"/>
            <w:vMerge w:val="restart"/>
          </w:tcPr>
          <w:p w14:paraId="1A36F344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491F39CA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2: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Друштвено и институционално уређена локална заједница која нуди разноликост и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разноврсност уз оптимално кориштење постојећих ресурса </w:t>
            </w:r>
          </w:p>
          <w:p w14:paraId="4DF8DC2A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u w:val="single"/>
              </w:rPr>
              <w:t xml:space="preserve">Приоритет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u w:val="single"/>
                <w:lang w:val="sr-Cyrl-RS"/>
              </w:rPr>
              <w:t>2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u w:val="single"/>
              </w:rPr>
              <w:t>.3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.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Унапријеђени услови за квалитетан раст, развој и образовање дјеце и одраслих</w:t>
            </w:r>
          </w:p>
        </w:tc>
        <w:tc>
          <w:tcPr>
            <w:tcW w:w="696" w:type="pct"/>
            <w:vMerge w:val="restart"/>
          </w:tcPr>
          <w:p w14:paraId="5F2312AB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415 200 Капитални грантови јавним нефинансијским субјектима -школе </w:t>
            </w:r>
          </w:p>
          <w:p w14:paraId="5F901B09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416 100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Tекуће помоћи талентованим ученицима, студентима  </w:t>
            </w:r>
          </w:p>
          <w:p w14:paraId="366A1E35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511 200 Издаци за инвестиционо одржавање реконструкцију и адаптацију објекта Вртића</w:t>
            </w:r>
          </w:p>
        </w:tc>
        <w:tc>
          <w:tcPr>
            <w:tcW w:w="568" w:type="pct"/>
          </w:tcPr>
          <w:p w14:paraId="2015AD59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Број опремљених школских кабинета на подручју општине</w:t>
            </w:r>
          </w:p>
        </w:tc>
        <w:tc>
          <w:tcPr>
            <w:tcW w:w="604" w:type="pct"/>
          </w:tcPr>
          <w:p w14:paraId="7AA7FDDB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НА</w:t>
            </w:r>
          </w:p>
        </w:tc>
        <w:tc>
          <w:tcPr>
            <w:tcW w:w="563" w:type="pct"/>
          </w:tcPr>
          <w:p w14:paraId="19C2A230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sr-Latn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Најмање 12 до 2028.г.</w:t>
            </w:r>
          </w:p>
        </w:tc>
        <w:tc>
          <w:tcPr>
            <w:tcW w:w="298" w:type="pct"/>
          </w:tcPr>
          <w:p w14:paraId="5ECCFFC3" w14:textId="0C124210" w:rsidR="00AC3AC6" w:rsidRPr="00AC3AC6" w:rsidRDefault="001541DB" w:rsidP="0085566E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2</w:t>
            </w:r>
          </w:p>
        </w:tc>
        <w:tc>
          <w:tcPr>
            <w:tcW w:w="355" w:type="pct"/>
            <w:gridSpan w:val="3"/>
          </w:tcPr>
          <w:p w14:paraId="797CD333" w14:textId="337D1BAE" w:rsidR="00AC3AC6" w:rsidRPr="00AC3AC6" w:rsidRDefault="001541DB" w:rsidP="0085566E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4</w:t>
            </w:r>
          </w:p>
        </w:tc>
        <w:tc>
          <w:tcPr>
            <w:tcW w:w="280" w:type="pct"/>
            <w:gridSpan w:val="2"/>
          </w:tcPr>
          <w:p w14:paraId="44BF32EE" w14:textId="619BC112" w:rsidR="00AC3AC6" w:rsidRPr="00AC3AC6" w:rsidRDefault="001541DB" w:rsidP="0085566E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6</w:t>
            </w:r>
          </w:p>
        </w:tc>
      </w:tr>
      <w:tr w:rsidR="00A03927" w:rsidRPr="00AC3AC6" w14:paraId="7E41206C" w14:textId="77777777" w:rsidTr="002D1A17">
        <w:trPr>
          <w:gridAfter w:val="1"/>
          <w:wAfter w:w="1106" w:type="dxa"/>
          <w:trHeight w:val="260"/>
        </w:trPr>
        <w:tc>
          <w:tcPr>
            <w:tcW w:w="612" w:type="pct"/>
            <w:vMerge/>
          </w:tcPr>
          <w:p w14:paraId="401BE0CB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088B9C13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6EEF2D96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68B4C588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Износ средстава уложен у одржавање и техничко опремање школских објеката </w:t>
            </w:r>
          </w:p>
        </w:tc>
        <w:tc>
          <w:tcPr>
            <w:tcW w:w="604" w:type="pct"/>
          </w:tcPr>
          <w:p w14:paraId="7A0ADDED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color w:val="000000" w:themeColor="text1"/>
                <w:sz w:val="19"/>
                <w:szCs w:val="19"/>
                <w:lang w:val="sr-Latn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563" w:type="pct"/>
          </w:tcPr>
          <w:p w14:paraId="0DF0C00B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Најмање 500.000КМ </w:t>
            </w:r>
          </w:p>
        </w:tc>
        <w:tc>
          <w:tcPr>
            <w:tcW w:w="298" w:type="pct"/>
          </w:tcPr>
          <w:p w14:paraId="1D6A27E4" w14:textId="0402C833" w:rsidR="00AC3AC6" w:rsidRPr="00AC3AC6" w:rsidRDefault="001541DB" w:rsidP="0085566E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Најмање 1</w:t>
            </w:r>
            <w:r w:rsidRPr="001541DB">
              <w:rPr>
                <w:rFonts w:ascii="Times New Roman" w:hAnsi="Times New Roman"/>
                <w:sz w:val="19"/>
                <w:szCs w:val="19"/>
                <w:lang w:val="sr-Cyrl-BA"/>
              </w:rPr>
              <w:t>00.000КМ</w:t>
            </w:r>
          </w:p>
        </w:tc>
        <w:tc>
          <w:tcPr>
            <w:tcW w:w="355" w:type="pct"/>
            <w:gridSpan w:val="3"/>
          </w:tcPr>
          <w:p w14:paraId="0C891B4A" w14:textId="58E52FC9" w:rsidR="00AC3AC6" w:rsidRPr="00AC3AC6" w:rsidRDefault="001541DB" w:rsidP="001541DB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Најмање </w:t>
            </w:r>
            <w:r w:rsidR="00971B09">
              <w:rPr>
                <w:rFonts w:ascii="Times New Roman" w:hAnsi="Times New Roman"/>
                <w:sz w:val="19"/>
                <w:szCs w:val="19"/>
                <w:lang w:val="sr-Cyrl-BA"/>
              </w:rPr>
              <w:t>1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00.000КМ</w:t>
            </w:r>
          </w:p>
        </w:tc>
        <w:tc>
          <w:tcPr>
            <w:tcW w:w="280" w:type="pct"/>
            <w:gridSpan w:val="2"/>
          </w:tcPr>
          <w:p w14:paraId="02E8A7F9" w14:textId="6D6C6F81" w:rsidR="00AC3AC6" w:rsidRPr="00AC3AC6" w:rsidRDefault="00971B09" w:rsidP="0085566E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Најмање 1</w:t>
            </w:r>
            <w:r w:rsidR="001541DB"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00.000КМ</w:t>
            </w:r>
          </w:p>
        </w:tc>
      </w:tr>
      <w:tr w:rsidR="00A03927" w:rsidRPr="00AC3AC6" w14:paraId="404B6570" w14:textId="77777777" w:rsidTr="002D1A17">
        <w:trPr>
          <w:gridAfter w:val="1"/>
          <w:wAfter w:w="1106" w:type="dxa"/>
          <w:trHeight w:val="360"/>
        </w:trPr>
        <w:tc>
          <w:tcPr>
            <w:tcW w:w="612" w:type="pct"/>
            <w:vMerge/>
          </w:tcPr>
          <w:p w14:paraId="2385C5FF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5E099DBA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31F4DD76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19E0B922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Проценат дјеце обухваћених предшколским образовањем </w:t>
            </w:r>
          </w:p>
        </w:tc>
        <w:tc>
          <w:tcPr>
            <w:tcW w:w="604" w:type="pct"/>
          </w:tcPr>
          <w:p w14:paraId="5D2B08D8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29,8%</w:t>
            </w:r>
          </w:p>
        </w:tc>
        <w:tc>
          <w:tcPr>
            <w:tcW w:w="563" w:type="pct"/>
          </w:tcPr>
          <w:p w14:paraId="56FF28D9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35%</w:t>
            </w:r>
          </w:p>
        </w:tc>
        <w:tc>
          <w:tcPr>
            <w:tcW w:w="298" w:type="pct"/>
          </w:tcPr>
          <w:p w14:paraId="0EF48ACB" w14:textId="73FE8765" w:rsidR="00AC3AC6" w:rsidRPr="00AC3AC6" w:rsidRDefault="00971B09" w:rsidP="0085566E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30%</w:t>
            </w:r>
          </w:p>
        </w:tc>
        <w:tc>
          <w:tcPr>
            <w:tcW w:w="355" w:type="pct"/>
            <w:gridSpan w:val="3"/>
          </w:tcPr>
          <w:p w14:paraId="567D48F0" w14:textId="0BDB3D1C" w:rsidR="00AC3AC6" w:rsidRPr="00AC3AC6" w:rsidRDefault="00971B09" w:rsidP="0085566E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32%</w:t>
            </w:r>
          </w:p>
        </w:tc>
        <w:tc>
          <w:tcPr>
            <w:tcW w:w="280" w:type="pct"/>
            <w:gridSpan w:val="2"/>
          </w:tcPr>
          <w:p w14:paraId="1F640C10" w14:textId="74C418D6" w:rsidR="00AC3AC6" w:rsidRPr="00AC3AC6" w:rsidRDefault="00971B09" w:rsidP="0085566E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33%</w:t>
            </w:r>
          </w:p>
        </w:tc>
      </w:tr>
      <w:tr w:rsidR="00A03927" w:rsidRPr="00AC3AC6" w14:paraId="5575B6E4" w14:textId="77777777" w:rsidTr="002D1A17">
        <w:trPr>
          <w:gridAfter w:val="1"/>
          <w:wAfter w:w="1106" w:type="dxa"/>
          <w:trHeight w:val="360"/>
        </w:trPr>
        <w:tc>
          <w:tcPr>
            <w:tcW w:w="612" w:type="pct"/>
            <w:vMerge/>
          </w:tcPr>
          <w:p w14:paraId="277F4C43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599D6042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0582AD7B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0145F193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Број наставног особља укљученог у едукације</w:t>
            </w:r>
          </w:p>
        </w:tc>
        <w:tc>
          <w:tcPr>
            <w:tcW w:w="604" w:type="pct"/>
          </w:tcPr>
          <w:p w14:paraId="7351361E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НА</w:t>
            </w:r>
          </w:p>
        </w:tc>
        <w:tc>
          <w:tcPr>
            <w:tcW w:w="563" w:type="pct"/>
          </w:tcPr>
          <w:p w14:paraId="0D961311" w14:textId="77777777" w:rsidR="00971B09" w:rsidRPr="00AC3AC6" w:rsidRDefault="00971B09" w:rsidP="00971B09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Сви просвјетни радници</w:t>
            </w:r>
          </w:p>
        </w:tc>
        <w:tc>
          <w:tcPr>
            <w:tcW w:w="298" w:type="pct"/>
          </w:tcPr>
          <w:p w14:paraId="23434E9A" w14:textId="1B9EA04D" w:rsidR="00971B09" w:rsidRPr="00AC3AC6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5F3364">
              <w:rPr>
                <w:rFonts w:ascii="Times New Roman" w:hAnsi="Times New Roman"/>
                <w:sz w:val="19"/>
                <w:szCs w:val="19"/>
                <w:lang w:val="sr-Cyrl-BA"/>
              </w:rPr>
              <w:t>Сви просвјетни радници</w:t>
            </w:r>
          </w:p>
        </w:tc>
        <w:tc>
          <w:tcPr>
            <w:tcW w:w="355" w:type="pct"/>
            <w:gridSpan w:val="3"/>
          </w:tcPr>
          <w:p w14:paraId="682B243D" w14:textId="2F786757" w:rsidR="00971B09" w:rsidRPr="00AC3AC6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5F3364">
              <w:rPr>
                <w:rFonts w:ascii="Times New Roman" w:hAnsi="Times New Roman"/>
                <w:sz w:val="19"/>
                <w:szCs w:val="19"/>
                <w:lang w:val="sr-Cyrl-BA"/>
              </w:rPr>
              <w:t>Сви просвјетни радници</w:t>
            </w:r>
          </w:p>
        </w:tc>
        <w:tc>
          <w:tcPr>
            <w:tcW w:w="280" w:type="pct"/>
            <w:gridSpan w:val="2"/>
          </w:tcPr>
          <w:p w14:paraId="5A1A1E23" w14:textId="39214561" w:rsidR="00971B09" w:rsidRPr="00AC3AC6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5F3364">
              <w:rPr>
                <w:rFonts w:ascii="Times New Roman" w:hAnsi="Times New Roman"/>
                <w:sz w:val="19"/>
                <w:szCs w:val="19"/>
                <w:lang w:val="sr-Cyrl-BA"/>
              </w:rPr>
              <w:t>Сви просвјетни радници</w:t>
            </w:r>
          </w:p>
        </w:tc>
      </w:tr>
      <w:tr w:rsidR="00A03927" w:rsidRPr="00AC3AC6" w14:paraId="505253B8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 w:val="restart"/>
          </w:tcPr>
          <w:p w14:paraId="1FF63EFE" w14:textId="77777777" w:rsidR="00971B09" w:rsidRPr="00AC3AC6" w:rsidRDefault="00971B09" w:rsidP="00A77080">
            <w:pPr>
              <w:pStyle w:val="ListParagraph"/>
              <w:numPr>
                <w:ilvl w:val="0"/>
                <w:numId w:val="31"/>
              </w:numPr>
              <w:ind w:left="454" w:hanging="45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МЈЕРА </w:t>
            </w:r>
          </w:p>
          <w:p w14:paraId="44DB5AE8" w14:textId="77777777" w:rsidR="00971B09" w:rsidRPr="00AC3AC6" w:rsidRDefault="00971B09" w:rsidP="00A77080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.3.2 Унапређење услове за кориштење слободног времена</w:t>
            </w:r>
          </w:p>
        </w:tc>
        <w:tc>
          <w:tcPr>
            <w:tcW w:w="696" w:type="pct"/>
            <w:vMerge w:val="restart"/>
          </w:tcPr>
          <w:p w14:paraId="2E3B5ECF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36B0ED96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Стратешки циљ 2: Друштвено и институционално уређена </w:t>
            </w: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lastRenderedPageBreak/>
              <w:t xml:space="preserve">локална заједница која нуди разноликост и  разноврсност уз оптимално кориштење постојећих ресурса </w:t>
            </w:r>
          </w:p>
          <w:p w14:paraId="3C976AC9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>Приоритет 2.3.  Унапријеђени услови за квалитетан раст, развој и образовање дјеце и одраслих</w:t>
            </w:r>
          </w:p>
        </w:tc>
        <w:tc>
          <w:tcPr>
            <w:tcW w:w="696" w:type="pct"/>
            <w:vMerge w:val="restart"/>
          </w:tcPr>
          <w:p w14:paraId="17E86BF3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lastRenderedPageBreak/>
              <w:t>511 100  Издаци за изградњу дјечијих игралишта</w:t>
            </w:r>
          </w:p>
          <w:p w14:paraId="4A821554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  спортски терена и игралишта</w:t>
            </w:r>
          </w:p>
          <w:p w14:paraId="7B791F5D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lastRenderedPageBreak/>
              <w:t>415200</w:t>
            </w: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>Средства за младе</w:t>
            </w:r>
          </w:p>
        </w:tc>
        <w:tc>
          <w:tcPr>
            <w:tcW w:w="568" w:type="pct"/>
          </w:tcPr>
          <w:p w14:paraId="70B5298B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lastRenderedPageBreak/>
              <w:t>Број рекреативних садржаја</w:t>
            </w:r>
          </w:p>
        </w:tc>
        <w:tc>
          <w:tcPr>
            <w:tcW w:w="604" w:type="pct"/>
          </w:tcPr>
          <w:p w14:paraId="7107B5F3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563" w:type="pct"/>
          </w:tcPr>
          <w:p w14:paraId="4FDC203D" w14:textId="77777777" w:rsidR="00971B09" w:rsidRPr="00AC3AC6" w:rsidRDefault="00971B09" w:rsidP="00971B09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Најмање 15</w:t>
            </w:r>
          </w:p>
        </w:tc>
        <w:tc>
          <w:tcPr>
            <w:tcW w:w="298" w:type="pct"/>
          </w:tcPr>
          <w:p w14:paraId="79E75448" w14:textId="77777777" w:rsidR="00971B09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3C3B">
              <w:rPr>
                <w:rFonts w:ascii="Times New Roman" w:hAnsi="Times New Roman"/>
                <w:sz w:val="19"/>
                <w:szCs w:val="19"/>
              </w:rPr>
              <w:t xml:space="preserve">Најмање </w:t>
            </w:r>
          </w:p>
          <w:p w14:paraId="0A25B12A" w14:textId="3A993A81" w:rsidR="00971B09" w:rsidRPr="00971B09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10</w:t>
            </w:r>
          </w:p>
        </w:tc>
        <w:tc>
          <w:tcPr>
            <w:tcW w:w="355" w:type="pct"/>
            <w:gridSpan w:val="3"/>
          </w:tcPr>
          <w:p w14:paraId="23663384" w14:textId="77777777" w:rsidR="00971B09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3C3B">
              <w:rPr>
                <w:rFonts w:ascii="Times New Roman" w:hAnsi="Times New Roman"/>
                <w:sz w:val="19"/>
                <w:szCs w:val="19"/>
              </w:rPr>
              <w:t xml:space="preserve">Најмање </w:t>
            </w:r>
          </w:p>
          <w:p w14:paraId="630A5672" w14:textId="22D321D3" w:rsidR="00971B09" w:rsidRPr="00971B09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11</w:t>
            </w:r>
          </w:p>
        </w:tc>
        <w:tc>
          <w:tcPr>
            <w:tcW w:w="280" w:type="pct"/>
            <w:gridSpan w:val="2"/>
          </w:tcPr>
          <w:p w14:paraId="18C57173" w14:textId="77777777" w:rsidR="00971B09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3C3B">
              <w:rPr>
                <w:rFonts w:ascii="Times New Roman" w:hAnsi="Times New Roman"/>
                <w:sz w:val="19"/>
                <w:szCs w:val="19"/>
              </w:rPr>
              <w:t xml:space="preserve">Најмање </w:t>
            </w:r>
          </w:p>
          <w:p w14:paraId="1EA34A7A" w14:textId="699DFB6D" w:rsidR="00971B09" w:rsidRPr="00971B09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12</w:t>
            </w:r>
          </w:p>
        </w:tc>
      </w:tr>
      <w:tr w:rsidR="00A03927" w:rsidRPr="00AC3AC6" w14:paraId="7B253E4B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0162987B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3E8069F8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5F6E2D47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20CBEE76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 xml:space="preserve">Број организаваних едукација за дјецу и одрасле </w:t>
            </w:r>
          </w:p>
        </w:tc>
        <w:tc>
          <w:tcPr>
            <w:tcW w:w="604" w:type="pct"/>
          </w:tcPr>
          <w:p w14:paraId="4A87ED66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N.A.</w:t>
            </w:r>
          </w:p>
        </w:tc>
        <w:tc>
          <w:tcPr>
            <w:tcW w:w="563" w:type="pct"/>
          </w:tcPr>
          <w:p w14:paraId="5BAB354C" w14:textId="77777777" w:rsidR="00971B09" w:rsidRPr="00AC3AC6" w:rsidRDefault="00971B09" w:rsidP="00971B09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Најмање 3 едукације годишње</w:t>
            </w:r>
          </w:p>
        </w:tc>
        <w:tc>
          <w:tcPr>
            <w:tcW w:w="298" w:type="pct"/>
          </w:tcPr>
          <w:p w14:paraId="64206344" w14:textId="5754FF7E" w:rsidR="00971B09" w:rsidRPr="00AC3AC6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36FAD">
              <w:rPr>
                <w:rFonts w:ascii="Times New Roman" w:hAnsi="Times New Roman"/>
                <w:sz w:val="19"/>
                <w:szCs w:val="19"/>
              </w:rPr>
              <w:t>Најмање 3 едукације годишње</w:t>
            </w:r>
          </w:p>
        </w:tc>
        <w:tc>
          <w:tcPr>
            <w:tcW w:w="355" w:type="pct"/>
            <w:gridSpan w:val="3"/>
          </w:tcPr>
          <w:p w14:paraId="498D1506" w14:textId="72DA7311" w:rsidR="00971B09" w:rsidRPr="00AC3AC6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36FAD">
              <w:rPr>
                <w:rFonts w:ascii="Times New Roman" w:hAnsi="Times New Roman"/>
                <w:sz w:val="19"/>
                <w:szCs w:val="19"/>
              </w:rPr>
              <w:t>Најмање 3 едукације годишње</w:t>
            </w:r>
          </w:p>
        </w:tc>
        <w:tc>
          <w:tcPr>
            <w:tcW w:w="280" w:type="pct"/>
            <w:gridSpan w:val="2"/>
          </w:tcPr>
          <w:p w14:paraId="446C618B" w14:textId="417D3B67" w:rsidR="00971B09" w:rsidRPr="00AC3AC6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36FAD">
              <w:rPr>
                <w:rFonts w:ascii="Times New Roman" w:hAnsi="Times New Roman"/>
                <w:sz w:val="19"/>
                <w:szCs w:val="19"/>
              </w:rPr>
              <w:t xml:space="preserve">Најмање 3 едукације </w:t>
            </w:r>
            <w:r w:rsidRPr="00336FAD">
              <w:rPr>
                <w:rFonts w:ascii="Times New Roman" w:hAnsi="Times New Roman"/>
                <w:sz w:val="19"/>
                <w:szCs w:val="19"/>
              </w:rPr>
              <w:lastRenderedPageBreak/>
              <w:t>годишње</w:t>
            </w:r>
          </w:p>
        </w:tc>
      </w:tr>
      <w:tr w:rsidR="00A03927" w:rsidRPr="00AC3AC6" w14:paraId="5998A129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5ED3BD3A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7C0F4F2E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725D943D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0B0CE42C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Задовољство грађана понуђеним садржајима за кориштење слободног времена</w:t>
            </w:r>
          </w:p>
        </w:tc>
        <w:tc>
          <w:tcPr>
            <w:tcW w:w="604" w:type="pct"/>
          </w:tcPr>
          <w:p w14:paraId="089A10C7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N.A.</w:t>
            </w:r>
          </w:p>
        </w:tc>
        <w:tc>
          <w:tcPr>
            <w:tcW w:w="563" w:type="pct"/>
          </w:tcPr>
          <w:p w14:paraId="19825CE4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color w:val="000000" w:themeColor="text1"/>
                <w:sz w:val="19"/>
                <w:szCs w:val="19"/>
                <w:lang w:val="bs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Најмање 80%</w:t>
            </w:r>
          </w:p>
        </w:tc>
        <w:tc>
          <w:tcPr>
            <w:tcW w:w="298" w:type="pct"/>
          </w:tcPr>
          <w:p w14:paraId="1235500A" w14:textId="55089CA8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E47741">
              <w:rPr>
                <w:rFonts w:ascii="Times New Roman" w:hAnsi="Times New Roman"/>
                <w:sz w:val="19"/>
                <w:szCs w:val="19"/>
              </w:rPr>
              <w:t>Најмање 80%</w:t>
            </w:r>
          </w:p>
        </w:tc>
        <w:tc>
          <w:tcPr>
            <w:tcW w:w="355" w:type="pct"/>
            <w:gridSpan w:val="3"/>
          </w:tcPr>
          <w:p w14:paraId="224C3A1F" w14:textId="466EC155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E47741">
              <w:rPr>
                <w:rFonts w:ascii="Times New Roman" w:hAnsi="Times New Roman"/>
                <w:sz w:val="19"/>
                <w:szCs w:val="19"/>
              </w:rPr>
              <w:t>Најмање 80%</w:t>
            </w:r>
          </w:p>
        </w:tc>
        <w:tc>
          <w:tcPr>
            <w:tcW w:w="280" w:type="pct"/>
            <w:gridSpan w:val="2"/>
          </w:tcPr>
          <w:p w14:paraId="615E6A5C" w14:textId="21FBADBA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E47741">
              <w:rPr>
                <w:rFonts w:ascii="Times New Roman" w:hAnsi="Times New Roman"/>
                <w:sz w:val="19"/>
                <w:szCs w:val="19"/>
              </w:rPr>
              <w:t>Најмање 80%</w:t>
            </w:r>
          </w:p>
        </w:tc>
      </w:tr>
      <w:tr w:rsidR="00A03927" w:rsidRPr="00AC3AC6" w14:paraId="2E81351D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 w:val="restart"/>
          </w:tcPr>
          <w:p w14:paraId="4F6B93B6" w14:textId="77777777" w:rsidR="00AC3AC6" w:rsidRPr="00AC3AC6" w:rsidRDefault="00AC3AC6" w:rsidP="00A77080">
            <w:pPr>
              <w:pStyle w:val="ListParagraph"/>
              <w:numPr>
                <w:ilvl w:val="0"/>
                <w:numId w:val="31"/>
              </w:numPr>
              <w:ind w:left="454" w:hanging="425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МЈЕРА</w:t>
            </w:r>
          </w:p>
          <w:p w14:paraId="6D0E8395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.4.1. 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Унапређење људских и техничких капацитета јавне управе</w:t>
            </w:r>
          </w:p>
        </w:tc>
        <w:tc>
          <w:tcPr>
            <w:tcW w:w="696" w:type="pct"/>
            <w:vMerge w:val="restart"/>
          </w:tcPr>
          <w:p w14:paraId="60DADC7E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4749C73B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746D0D21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Приоритет 2.4. 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>Ефикасна јавна управа и грађанске иницијативе укључујући и дијаспору</w:t>
            </w:r>
          </w:p>
        </w:tc>
        <w:tc>
          <w:tcPr>
            <w:tcW w:w="696" w:type="pct"/>
            <w:vMerge w:val="restart"/>
          </w:tcPr>
          <w:p w14:paraId="169D9E02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412 700 Расходи за стручне услуге - компјутерске услуге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511300 Издаци за набавку постројења и опреме</w:t>
            </w:r>
          </w:p>
          <w:p w14:paraId="37C35F4F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511 700 Издаци за нематеријалну непроизведену имовину</w:t>
            </w:r>
          </w:p>
          <w:p w14:paraId="5D2C3676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043221C4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% општинских службеника обухваћених стручним усавршавањем</w:t>
            </w:r>
          </w:p>
        </w:tc>
        <w:tc>
          <w:tcPr>
            <w:tcW w:w="604" w:type="pct"/>
          </w:tcPr>
          <w:p w14:paraId="124607F7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50%</w:t>
            </w:r>
          </w:p>
        </w:tc>
        <w:tc>
          <w:tcPr>
            <w:tcW w:w="563" w:type="pct"/>
          </w:tcPr>
          <w:p w14:paraId="23AC4535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100%</w:t>
            </w:r>
          </w:p>
        </w:tc>
        <w:tc>
          <w:tcPr>
            <w:tcW w:w="298" w:type="pct"/>
          </w:tcPr>
          <w:p w14:paraId="2A66D2D1" w14:textId="4F4475DC" w:rsidR="00AC3AC6" w:rsidRPr="00AC3AC6" w:rsidRDefault="00971B09" w:rsidP="0085566E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50%</w:t>
            </w:r>
          </w:p>
        </w:tc>
        <w:tc>
          <w:tcPr>
            <w:tcW w:w="355" w:type="pct"/>
            <w:gridSpan w:val="3"/>
          </w:tcPr>
          <w:p w14:paraId="45B26847" w14:textId="106A6918" w:rsidR="00AC3AC6" w:rsidRPr="00AC3AC6" w:rsidRDefault="00971B09" w:rsidP="0085566E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60%</w:t>
            </w:r>
          </w:p>
        </w:tc>
        <w:tc>
          <w:tcPr>
            <w:tcW w:w="280" w:type="pct"/>
            <w:gridSpan w:val="2"/>
          </w:tcPr>
          <w:p w14:paraId="68574927" w14:textId="5D4E6DF9" w:rsidR="00AC3AC6" w:rsidRPr="00AC3AC6" w:rsidRDefault="00971B09" w:rsidP="0085566E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70%</w:t>
            </w:r>
          </w:p>
        </w:tc>
      </w:tr>
      <w:tr w:rsidR="00A03927" w:rsidRPr="00AC3AC6" w14:paraId="4FB5CAC2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2DDF76BF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70DB55B9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2974A055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7A3795BF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Техничка опремљеност општинске управе:</w:t>
            </w:r>
          </w:p>
          <w:p w14:paraId="4178BB6B" w14:textId="77777777" w:rsidR="00AC3AC6" w:rsidRPr="00AC3AC6" w:rsidRDefault="00AC3AC6" w:rsidP="0085566E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line="20" w:lineRule="atLeast"/>
              <w:ind w:left="0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Број рачунара</w:t>
            </w:r>
          </w:p>
          <w:p w14:paraId="4FBADB9A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Број софтверских апликација</w:t>
            </w:r>
          </w:p>
        </w:tc>
        <w:tc>
          <w:tcPr>
            <w:tcW w:w="604" w:type="pct"/>
          </w:tcPr>
          <w:p w14:paraId="4E8773B8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</w:p>
          <w:p w14:paraId="3D6F2C57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</w:p>
          <w:p w14:paraId="6D04DEEB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70</w:t>
            </w:r>
          </w:p>
          <w:p w14:paraId="6EE8CAFD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16</w:t>
            </w:r>
          </w:p>
        </w:tc>
        <w:tc>
          <w:tcPr>
            <w:tcW w:w="563" w:type="pct"/>
          </w:tcPr>
          <w:p w14:paraId="73C04238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31B9575B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75</w:t>
            </w:r>
          </w:p>
          <w:p w14:paraId="2E58FF06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298" w:type="pct"/>
          </w:tcPr>
          <w:p w14:paraId="24DDC266" w14:textId="77777777" w:rsidR="00AC3AC6" w:rsidRDefault="00971B09" w:rsidP="00971B09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72</w:t>
            </w:r>
          </w:p>
          <w:p w14:paraId="0D8E43EF" w14:textId="078908DD" w:rsidR="00971B09" w:rsidRPr="00971B09" w:rsidRDefault="00971B09" w:rsidP="00971B09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17</w:t>
            </w:r>
          </w:p>
        </w:tc>
        <w:tc>
          <w:tcPr>
            <w:tcW w:w="355" w:type="pct"/>
            <w:gridSpan w:val="3"/>
          </w:tcPr>
          <w:p w14:paraId="52EA3B51" w14:textId="77777777" w:rsidR="00AC3AC6" w:rsidRDefault="00971B09" w:rsidP="00971B09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73</w:t>
            </w:r>
          </w:p>
          <w:p w14:paraId="25D0E14C" w14:textId="7EF26F7C" w:rsidR="00971B09" w:rsidRPr="00971B09" w:rsidRDefault="00971B09" w:rsidP="00971B09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18</w:t>
            </w:r>
          </w:p>
        </w:tc>
        <w:tc>
          <w:tcPr>
            <w:tcW w:w="280" w:type="pct"/>
            <w:gridSpan w:val="2"/>
          </w:tcPr>
          <w:p w14:paraId="35ABD8D1" w14:textId="77777777" w:rsidR="00AC3AC6" w:rsidRDefault="00971B09" w:rsidP="00971B09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74</w:t>
            </w:r>
          </w:p>
          <w:p w14:paraId="595FE04C" w14:textId="2F5ED185" w:rsidR="00971B09" w:rsidRPr="00971B09" w:rsidRDefault="00971B09" w:rsidP="00971B09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19</w:t>
            </w:r>
          </w:p>
        </w:tc>
      </w:tr>
      <w:tr w:rsidR="00A03927" w:rsidRPr="00AC3AC6" w14:paraId="38224C56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0C305FC7" w14:textId="1CA98BA4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36D70CF7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731937FE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29860A6E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Број услуга заснованих на модерним технологијама</w:t>
            </w:r>
          </w:p>
        </w:tc>
        <w:tc>
          <w:tcPr>
            <w:tcW w:w="604" w:type="pct"/>
          </w:tcPr>
          <w:p w14:paraId="164ADAE1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5</w:t>
            </w:r>
          </w:p>
        </w:tc>
        <w:tc>
          <w:tcPr>
            <w:tcW w:w="563" w:type="pct"/>
          </w:tcPr>
          <w:p w14:paraId="50BBB710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298" w:type="pct"/>
          </w:tcPr>
          <w:p w14:paraId="22E5BC54" w14:textId="6398A4F8" w:rsidR="00AC3AC6" w:rsidRPr="00971B09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6</w:t>
            </w:r>
          </w:p>
        </w:tc>
        <w:tc>
          <w:tcPr>
            <w:tcW w:w="355" w:type="pct"/>
            <w:gridSpan w:val="3"/>
          </w:tcPr>
          <w:p w14:paraId="6276A114" w14:textId="71FDAD22" w:rsidR="00AC3AC6" w:rsidRPr="00971B09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7</w:t>
            </w:r>
          </w:p>
        </w:tc>
        <w:tc>
          <w:tcPr>
            <w:tcW w:w="280" w:type="pct"/>
            <w:gridSpan w:val="2"/>
          </w:tcPr>
          <w:p w14:paraId="7C0E6FCD" w14:textId="2BE7F8E6" w:rsidR="00AC3AC6" w:rsidRPr="00971B09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8</w:t>
            </w:r>
          </w:p>
        </w:tc>
      </w:tr>
      <w:tr w:rsidR="00A03927" w:rsidRPr="00AC3AC6" w14:paraId="0DACEE84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16D75BA2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5EE307E7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46B30FA5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5E6C07E7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Задовољство грађана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административним 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услугама општинске управе</w:t>
            </w:r>
          </w:p>
        </w:tc>
        <w:tc>
          <w:tcPr>
            <w:tcW w:w="604" w:type="pct"/>
          </w:tcPr>
          <w:p w14:paraId="71781663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77%</w:t>
            </w:r>
          </w:p>
        </w:tc>
        <w:tc>
          <w:tcPr>
            <w:tcW w:w="563" w:type="pct"/>
          </w:tcPr>
          <w:p w14:paraId="26FFBC44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85%</w:t>
            </w:r>
          </w:p>
        </w:tc>
        <w:tc>
          <w:tcPr>
            <w:tcW w:w="298" w:type="pct"/>
          </w:tcPr>
          <w:p w14:paraId="5824F7A5" w14:textId="7D4459A8" w:rsidR="00AC3AC6" w:rsidRPr="00971B09" w:rsidRDefault="00971B09" w:rsidP="00D04B66">
            <w:pPr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79%</w:t>
            </w:r>
          </w:p>
        </w:tc>
        <w:tc>
          <w:tcPr>
            <w:tcW w:w="355" w:type="pct"/>
            <w:gridSpan w:val="3"/>
          </w:tcPr>
          <w:p w14:paraId="1D3D578D" w14:textId="207F67FE" w:rsidR="00AC3AC6" w:rsidRPr="00971B09" w:rsidRDefault="00971B09" w:rsidP="00D04B66">
            <w:pPr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80%</w:t>
            </w:r>
          </w:p>
        </w:tc>
        <w:tc>
          <w:tcPr>
            <w:tcW w:w="280" w:type="pct"/>
            <w:gridSpan w:val="2"/>
          </w:tcPr>
          <w:p w14:paraId="55547132" w14:textId="52C551AA" w:rsidR="00AC3AC6" w:rsidRPr="00971B09" w:rsidRDefault="00971B09" w:rsidP="00D04B66">
            <w:pPr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81%</w:t>
            </w:r>
          </w:p>
        </w:tc>
      </w:tr>
      <w:tr w:rsidR="00A03927" w:rsidRPr="00AC3AC6" w14:paraId="1F101FAD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 w:val="restart"/>
          </w:tcPr>
          <w:p w14:paraId="3E4707C2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14. МЈЕРА </w:t>
            </w:r>
          </w:p>
          <w:p w14:paraId="46017418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2.4.2.   Оснаживање цивилног сектора  и потенцијала дијаспоре</w:t>
            </w:r>
          </w:p>
        </w:tc>
        <w:tc>
          <w:tcPr>
            <w:tcW w:w="696" w:type="pct"/>
            <w:vMerge w:val="restart"/>
          </w:tcPr>
          <w:p w14:paraId="40CF95A9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76AD3F2C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6F5D5F76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lastRenderedPageBreak/>
              <w:t xml:space="preserve">Приоритет 2.4. 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>Ефикасна јавна управа и грађанске иницијативе укључујући и дијаспору</w:t>
            </w:r>
          </w:p>
        </w:tc>
        <w:tc>
          <w:tcPr>
            <w:tcW w:w="696" w:type="pct"/>
            <w:vMerge w:val="restart"/>
          </w:tcPr>
          <w:p w14:paraId="6C242208" w14:textId="77777777" w:rsidR="00971B09" w:rsidRPr="00AC3AC6" w:rsidRDefault="00971B09" w:rsidP="00971B09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lastRenderedPageBreak/>
              <w:t xml:space="preserve"> 415 200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>Општинска борачка организација</w:t>
            </w:r>
          </w:p>
          <w:p w14:paraId="413A89F6" w14:textId="77777777" w:rsidR="00971B09" w:rsidRPr="00AC3AC6" w:rsidRDefault="00971B09" w:rsidP="00971B09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415 200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>Организација несталих и погинулих бораца и несталих лица</w:t>
            </w:r>
          </w:p>
          <w:p w14:paraId="7DCB8259" w14:textId="77777777" w:rsidR="00971B09" w:rsidRPr="00AC3AC6" w:rsidRDefault="00971B09" w:rsidP="00971B09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415 200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>Удружење "Радост 4+" Мркоњић Град</w:t>
            </w:r>
          </w:p>
          <w:p w14:paraId="03548453" w14:textId="77777777" w:rsidR="00971B09" w:rsidRPr="00AC3AC6" w:rsidRDefault="00971B09" w:rsidP="00971B09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415 200 Удружење РВИ Мркоњић Град</w:t>
            </w:r>
          </w:p>
          <w:p w14:paraId="5C651E85" w14:textId="77777777" w:rsidR="00971B09" w:rsidRPr="00AC3AC6" w:rsidRDefault="00971B09" w:rsidP="00971B09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415 200 Савез логораша РС</w:t>
            </w:r>
          </w:p>
          <w:p w14:paraId="2E50C144" w14:textId="77777777" w:rsidR="00971B09" w:rsidRPr="00AC3AC6" w:rsidRDefault="00971B09" w:rsidP="00971B09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lastRenderedPageBreak/>
              <w:t>415 200 Средства за остала удружења</w:t>
            </w:r>
          </w:p>
          <w:p w14:paraId="6B131C3A" w14:textId="77777777" w:rsidR="00971B09" w:rsidRPr="00AC3AC6" w:rsidRDefault="00971B09" w:rsidP="00971B09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415 200 Текући грантови вјерским организацијама</w:t>
            </w:r>
          </w:p>
          <w:p w14:paraId="572EC4B2" w14:textId="77777777" w:rsidR="00971B09" w:rsidRPr="00AC3AC6" w:rsidRDefault="00971B09" w:rsidP="00971B09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415 200 Удружење бораца НОРа 415 200 Остали текући грантови непрофитним субјектима - мјесне заједнице</w:t>
            </w:r>
          </w:p>
          <w:p w14:paraId="383CC299" w14:textId="77777777" w:rsidR="00971B09" w:rsidRPr="00AC3AC6" w:rsidRDefault="00971B09" w:rsidP="00971B09">
            <w:pPr>
              <w:pStyle w:val="NoSpacing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>416 100 Текуће помоћи пензионерима и незапосленим лицима</w:t>
            </w:r>
          </w:p>
          <w:p w14:paraId="0E022A92" w14:textId="77777777" w:rsidR="00971B09" w:rsidRPr="00AC3AC6" w:rsidRDefault="00971B09" w:rsidP="00971B09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511 200 Издаци за инвестиционо одржавање, реконструкцију и адаптацију-пројекти мјесних заједница</w:t>
            </w:r>
          </w:p>
        </w:tc>
        <w:tc>
          <w:tcPr>
            <w:tcW w:w="568" w:type="pct"/>
          </w:tcPr>
          <w:p w14:paraId="0427E55B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lastRenderedPageBreak/>
              <w:t>Број активних НВО</w:t>
            </w:r>
          </w:p>
        </w:tc>
        <w:tc>
          <w:tcPr>
            <w:tcW w:w="604" w:type="pct"/>
          </w:tcPr>
          <w:p w14:paraId="09967E06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35/56</w:t>
            </w:r>
          </w:p>
        </w:tc>
        <w:tc>
          <w:tcPr>
            <w:tcW w:w="563" w:type="pct"/>
          </w:tcPr>
          <w:p w14:paraId="6D6D54DD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Најмање 35</w:t>
            </w:r>
          </w:p>
        </w:tc>
        <w:tc>
          <w:tcPr>
            <w:tcW w:w="298" w:type="pct"/>
          </w:tcPr>
          <w:p w14:paraId="1EA4AD3B" w14:textId="0A78A23D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294FE2">
              <w:rPr>
                <w:rFonts w:ascii="Times New Roman" w:hAnsi="Times New Roman"/>
                <w:sz w:val="19"/>
                <w:szCs w:val="19"/>
                <w:lang w:val="sr-Cyrl-BA"/>
              </w:rPr>
              <w:t>Најмање 35</w:t>
            </w:r>
          </w:p>
        </w:tc>
        <w:tc>
          <w:tcPr>
            <w:tcW w:w="355" w:type="pct"/>
            <w:gridSpan w:val="3"/>
          </w:tcPr>
          <w:p w14:paraId="2E968627" w14:textId="50F4C651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294FE2">
              <w:rPr>
                <w:rFonts w:ascii="Times New Roman" w:hAnsi="Times New Roman"/>
                <w:sz w:val="19"/>
                <w:szCs w:val="19"/>
                <w:lang w:val="sr-Cyrl-BA"/>
              </w:rPr>
              <w:t>Најмање 35</w:t>
            </w:r>
          </w:p>
        </w:tc>
        <w:tc>
          <w:tcPr>
            <w:tcW w:w="280" w:type="pct"/>
            <w:gridSpan w:val="2"/>
          </w:tcPr>
          <w:p w14:paraId="5FA55836" w14:textId="5968E831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294FE2">
              <w:rPr>
                <w:rFonts w:ascii="Times New Roman" w:hAnsi="Times New Roman"/>
                <w:sz w:val="19"/>
                <w:szCs w:val="19"/>
                <w:lang w:val="sr-Cyrl-BA"/>
              </w:rPr>
              <w:t>Најмање 35</w:t>
            </w:r>
          </w:p>
        </w:tc>
      </w:tr>
      <w:tr w:rsidR="00A03927" w:rsidRPr="00AC3AC6" w14:paraId="1B3009A9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489BFC6D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232FAD81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771FE169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1D177827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Број догађаја НВО подржаних од стране општине</w:t>
            </w:r>
          </w:p>
        </w:tc>
        <w:tc>
          <w:tcPr>
            <w:tcW w:w="604" w:type="pct"/>
          </w:tcPr>
          <w:p w14:paraId="28691F26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100 догађаја</w:t>
            </w:r>
          </w:p>
        </w:tc>
        <w:tc>
          <w:tcPr>
            <w:tcW w:w="563" w:type="pct"/>
          </w:tcPr>
          <w:p w14:paraId="63DCCA5F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Најмање  100</w:t>
            </w:r>
          </w:p>
        </w:tc>
        <w:tc>
          <w:tcPr>
            <w:tcW w:w="298" w:type="pct"/>
          </w:tcPr>
          <w:p w14:paraId="315B83C0" w14:textId="18E8F309" w:rsidR="00971B09" w:rsidRPr="00971B09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Најмање </w:t>
            </w: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20</w:t>
            </w:r>
          </w:p>
        </w:tc>
        <w:tc>
          <w:tcPr>
            <w:tcW w:w="355" w:type="pct"/>
            <w:gridSpan w:val="3"/>
          </w:tcPr>
          <w:p w14:paraId="4A0F168D" w14:textId="40A73FC9" w:rsidR="00971B09" w:rsidRPr="00AC3AC6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975756">
              <w:rPr>
                <w:rFonts w:ascii="Times New Roman" w:hAnsi="Times New Roman"/>
                <w:sz w:val="19"/>
                <w:szCs w:val="19"/>
                <w:lang w:val="sr-Cyrl-BA"/>
              </w:rPr>
              <w:t>Најмање 20</w:t>
            </w:r>
          </w:p>
        </w:tc>
        <w:tc>
          <w:tcPr>
            <w:tcW w:w="280" w:type="pct"/>
            <w:gridSpan w:val="2"/>
          </w:tcPr>
          <w:p w14:paraId="3FE0FFF5" w14:textId="6B46DF14" w:rsidR="00971B09" w:rsidRPr="00AC3AC6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975756">
              <w:rPr>
                <w:rFonts w:ascii="Times New Roman" w:hAnsi="Times New Roman"/>
                <w:sz w:val="19"/>
                <w:szCs w:val="19"/>
                <w:lang w:val="sr-Cyrl-BA"/>
              </w:rPr>
              <w:t>Најмање 20</w:t>
            </w:r>
          </w:p>
        </w:tc>
      </w:tr>
      <w:tr w:rsidR="00A03927" w:rsidRPr="00AC3AC6" w14:paraId="54E3DA3C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1CEF5144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240D7260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32E98A18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44637D8E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Број предложених грађанских иницијатива</w:t>
            </w:r>
          </w:p>
        </w:tc>
        <w:tc>
          <w:tcPr>
            <w:tcW w:w="604" w:type="pct"/>
          </w:tcPr>
          <w:p w14:paraId="37D48B53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563" w:type="pct"/>
          </w:tcPr>
          <w:p w14:paraId="6FF1C7B7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Најмање 3 годишње</w:t>
            </w:r>
          </w:p>
        </w:tc>
        <w:tc>
          <w:tcPr>
            <w:tcW w:w="298" w:type="pct"/>
          </w:tcPr>
          <w:p w14:paraId="5996F860" w14:textId="35DB07BB" w:rsidR="00971B09" w:rsidRPr="00AC3AC6" w:rsidRDefault="00971B09" w:rsidP="00C51F17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C912A1">
              <w:rPr>
                <w:rFonts w:ascii="Times New Roman" w:hAnsi="Times New Roman"/>
                <w:sz w:val="19"/>
                <w:szCs w:val="19"/>
                <w:lang w:val="sr-Cyrl-BA"/>
              </w:rPr>
              <w:t>Најмање 3 годишње</w:t>
            </w:r>
          </w:p>
        </w:tc>
        <w:tc>
          <w:tcPr>
            <w:tcW w:w="355" w:type="pct"/>
            <w:gridSpan w:val="3"/>
          </w:tcPr>
          <w:p w14:paraId="0FC36B92" w14:textId="2EC468D3" w:rsidR="00971B09" w:rsidRPr="00AC3AC6" w:rsidRDefault="00971B09" w:rsidP="00C51F17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C912A1">
              <w:rPr>
                <w:rFonts w:ascii="Times New Roman" w:hAnsi="Times New Roman"/>
                <w:sz w:val="19"/>
                <w:szCs w:val="19"/>
                <w:lang w:val="sr-Cyrl-BA"/>
              </w:rPr>
              <w:t>Најмање 3 годишње</w:t>
            </w:r>
          </w:p>
        </w:tc>
        <w:tc>
          <w:tcPr>
            <w:tcW w:w="280" w:type="pct"/>
            <w:gridSpan w:val="2"/>
          </w:tcPr>
          <w:p w14:paraId="57027AB5" w14:textId="3FF642F7" w:rsidR="00971B09" w:rsidRPr="00AC3AC6" w:rsidRDefault="00971B09" w:rsidP="00C51F17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C912A1">
              <w:rPr>
                <w:rFonts w:ascii="Times New Roman" w:hAnsi="Times New Roman"/>
                <w:sz w:val="19"/>
                <w:szCs w:val="19"/>
                <w:lang w:val="sr-Cyrl-BA"/>
              </w:rPr>
              <w:t>Најмање 3 годишње</w:t>
            </w:r>
          </w:p>
        </w:tc>
      </w:tr>
      <w:tr w:rsidR="00A03927" w:rsidRPr="00AC3AC6" w14:paraId="2F5BD1B6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443824FC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38EFB4AF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5EF36EF2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3BF41DCB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Број успостављених контаката са појединцима и 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lastRenderedPageBreak/>
              <w:t>организацијама из дијаспоре</w:t>
            </w:r>
          </w:p>
        </w:tc>
        <w:tc>
          <w:tcPr>
            <w:tcW w:w="604" w:type="pct"/>
          </w:tcPr>
          <w:p w14:paraId="1F27D375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lastRenderedPageBreak/>
              <w:t>0</w:t>
            </w:r>
          </w:p>
        </w:tc>
        <w:tc>
          <w:tcPr>
            <w:tcW w:w="563" w:type="pct"/>
          </w:tcPr>
          <w:p w14:paraId="55E7F9C2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Најмање 1000</w:t>
            </w:r>
          </w:p>
        </w:tc>
        <w:tc>
          <w:tcPr>
            <w:tcW w:w="298" w:type="pct"/>
          </w:tcPr>
          <w:p w14:paraId="65CD6ABD" w14:textId="71783077" w:rsidR="00971B09" w:rsidRPr="00971B09" w:rsidRDefault="00971B09" w:rsidP="00C51F17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E54249">
              <w:rPr>
                <w:rFonts w:ascii="Times New Roman" w:hAnsi="Times New Roman"/>
                <w:sz w:val="19"/>
                <w:szCs w:val="19"/>
                <w:lang w:val="sr-Cyrl-BA"/>
              </w:rPr>
              <w:t>Најмање 100</w:t>
            </w:r>
          </w:p>
        </w:tc>
        <w:tc>
          <w:tcPr>
            <w:tcW w:w="355" w:type="pct"/>
            <w:gridSpan w:val="3"/>
          </w:tcPr>
          <w:p w14:paraId="73D08DF8" w14:textId="77777777" w:rsidR="00971B09" w:rsidRDefault="00971B09" w:rsidP="00C51F17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Најмање</w:t>
            </w:r>
          </w:p>
          <w:p w14:paraId="15E2B0A6" w14:textId="7FB6A015" w:rsidR="00971B09" w:rsidRPr="00AC3AC6" w:rsidRDefault="00971B09" w:rsidP="00C51F17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2</w:t>
            </w:r>
            <w:r w:rsidRPr="00E54249">
              <w:rPr>
                <w:rFonts w:ascii="Times New Roman" w:hAnsi="Times New Roman"/>
                <w:sz w:val="19"/>
                <w:szCs w:val="19"/>
                <w:lang w:val="sr-Cyrl-BA"/>
              </w:rPr>
              <w:t>00</w:t>
            </w:r>
          </w:p>
        </w:tc>
        <w:tc>
          <w:tcPr>
            <w:tcW w:w="280" w:type="pct"/>
            <w:gridSpan w:val="2"/>
          </w:tcPr>
          <w:p w14:paraId="349F7CE3" w14:textId="514C366B" w:rsidR="00971B09" w:rsidRPr="00AC3AC6" w:rsidRDefault="00971B09" w:rsidP="00C51F17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Најмање 3</w:t>
            </w:r>
            <w:r w:rsidRPr="00E54249">
              <w:rPr>
                <w:rFonts w:ascii="Times New Roman" w:hAnsi="Times New Roman"/>
                <w:sz w:val="19"/>
                <w:szCs w:val="19"/>
                <w:lang w:val="sr-Cyrl-BA"/>
              </w:rPr>
              <w:t>00</w:t>
            </w:r>
          </w:p>
        </w:tc>
      </w:tr>
      <w:tr w:rsidR="00A03927" w:rsidRPr="00AC3AC6" w14:paraId="64F92DF7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 w:val="restart"/>
          </w:tcPr>
          <w:p w14:paraId="70890024" w14:textId="77777777" w:rsidR="00AC3AC6" w:rsidRPr="00AC3AC6" w:rsidRDefault="00AC3AC6" w:rsidP="00A77080">
            <w:pPr>
              <w:pStyle w:val="ListParagraph"/>
              <w:numPr>
                <w:ilvl w:val="0"/>
                <w:numId w:val="33"/>
              </w:numPr>
              <w:ind w:left="454" w:hanging="425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lastRenderedPageBreak/>
              <w:t>МЈЕРА</w:t>
            </w:r>
          </w:p>
          <w:p w14:paraId="52D75ACA" w14:textId="7F6C1DAE" w:rsidR="00AC3AC6" w:rsidRPr="00AC3AC6" w:rsidRDefault="00A03927" w:rsidP="0085566E">
            <w:pPr>
              <w:ind w:left="36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2.4.3. </w:t>
            </w:r>
            <w:r w:rsidR="00AC3AC6"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Унапријеђење безбједности грађана</w:t>
            </w:r>
          </w:p>
        </w:tc>
        <w:tc>
          <w:tcPr>
            <w:tcW w:w="696" w:type="pct"/>
            <w:vMerge w:val="restart"/>
          </w:tcPr>
          <w:p w14:paraId="2AC2DF03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10F23196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36650383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Приоритет 2.4. 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>Ефикасна јавна управа и грађанске иницијативе укључујући и дијаспору</w:t>
            </w:r>
          </w:p>
        </w:tc>
        <w:tc>
          <w:tcPr>
            <w:tcW w:w="696" w:type="pct"/>
            <w:vMerge w:val="restart"/>
          </w:tcPr>
          <w:p w14:paraId="5C447F05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415 200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Ватрогасно друштво</w:t>
            </w:r>
          </w:p>
          <w:p w14:paraId="4AC9D921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511300 Расходи за пројекте Савјета за безбиједност у саобраћају</w:t>
            </w:r>
          </w:p>
          <w:p w14:paraId="3C9B998F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511 300  Издаци за набавку сигурносних система</w:t>
            </w:r>
          </w:p>
          <w:p w14:paraId="385EE33C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415200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Капитални грантови јавним нефин.субјектима - Ватрогасно друштво</w:t>
            </w:r>
          </w:p>
        </w:tc>
        <w:tc>
          <w:tcPr>
            <w:tcW w:w="568" w:type="pct"/>
          </w:tcPr>
          <w:p w14:paraId="2B4037EF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Технички опремљена Цивилна заштита</w:t>
            </w:r>
          </w:p>
        </w:tc>
        <w:tc>
          <w:tcPr>
            <w:tcW w:w="604" w:type="pct"/>
          </w:tcPr>
          <w:p w14:paraId="59AE9C12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НЕ</w:t>
            </w:r>
          </w:p>
        </w:tc>
        <w:tc>
          <w:tcPr>
            <w:tcW w:w="563" w:type="pct"/>
          </w:tcPr>
          <w:p w14:paraId="1AA64CFC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До 2026. год.</w:t>
            </w:r>
          </w:p>
        </w:tc>
        <w:tc>
          <w:tcPr>
            <w:tcW w:w="298" w:type="pct"/>
          </w:tcPr>
          <w:p w14:paraId="04479EF8" w14:textId="08093080" w:rsidR="00AC3AC6" w:rsidRPr="00AC3AC6" w:rsidRDefault="00971B09" w:rsidP="0085566E">
            <w:pPr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-</w:t>
            </w:r>
          </w:p>
        </w:tc>
        <w:tc>
          <w:tcPr>
            <w:tcW w:w="355" w:type="pct"/>
            <w:gridSpan w:val="3"/>
          </w:tcPr>
          <w:p w14:paraId="4AAA3BDA" w14:textId="779D5823" w:rsidR="00AC3AC6" w:rsidRPr="00AC3AC6" w:rsidRDefault="00971B09" w:rsidP="0085566E">
            <w:pPr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До 2026. год.</w:t>
            </w:r>
          </w:p>
        </w:tc>
        <w:tc>
          <w:tcPr>
            <w:tcW w:w="280" w:type="pct"/>
            <w:gridSpan w:val="2"/>
          </w:tcPr>
          <w:p w14:paraId="7FC6F707" w14:textId="6A4B2CBA" w:rsidR="00AC3AC6" w:rsidRPr="00AC3AC6" w:rsidRDefault="00971B09" w:rsidP="0085566E">
            <w:pPr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-</w:t>
            </w:r>
          </w:p>
        </w:tc>
      </w:tr>
      <w:tr w:rsidR="00A03927" w:rsidRPr="00AC3AC6" w14:paraId="7F151A62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46654541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361EB75D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536D4213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218CC432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Број евидентираних пожара годишње</w:t>
            </w:r>
          </w:p>
        </w:tc>
        <w:tc>
          <w:tcPr>
            <w:tcW w:w="604" w:type="pct"/>
          </w:tcPr>
          <w:p w14:paraId="304F7E38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106</w:t>
            </w:r>
          </w:p>
        </w:tc>
        <w:tc>
          <w:tcPr>
            <w:tcW w:w="563" w:type="pct"/>
          </w:tcPr>
          <w:p w14:paraId="74A9EBD4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&lt;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298" w:type="pct"/>
          </w:tcPr>
          <w:p w14:paraId="05EC58B8" w14:textId="2C7DB999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407B4E">
              <w:rPr>
                <w:rFonts w:ascii="Times New Roman" w:hAnsi="Times New Roman"/>
                <w:sz w:val="19"/>
                <w:szCs w:val="19"/>
                <w:lang w:val="sr-Cyrl-BA"/>
              </w:rPr>
              <w:t>&lt;</w:t>
            </w:r>
            <w:r w:rsidRPr="00407B4E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355" w:type="pct"/>
            <w:gridSpan w:val="3"/>
          </w:tcPr>
          <w:p w14:paraId="57144FA0" w14:textId="6E45EF75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407B4E">
              <w:rPr>
                <w:rFonts w:ascii="Times New Roman" w:hAnsi="Times New Roman"/>
                <w:sz w:val="19"/>
                <w:szCs w:val="19"/>
                <w:lang w:val="sr-Cyrl-BA"/>
              </w:rPr>
              <w:t>&lt;</w:t>
            </w:r>
            <w:r w:rsidRPr="00407B4E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280" w:type="pct"/>
            <w:gridSpan w:val="2"/>
          </w:tcPr>
          <w:p w14:paraId="413FA396" w14:textId="21F9B482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&lt;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</w:tr>
      <w:tr w:rsidR="00A03927" w:rsidRPr="00AC3AC6" w14:paraId="016F65DE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67A2167D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5045A109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1A3FB821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19878602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Број евидентираних и санираних клизишта</w:t>
            </w:r>
          </w:p>
        </w:tc>
        <w:tc>
          <w:tcPr>
            <w:tcW w:w="604" w:type="pct"/>
          </w:tcPr>
          <w:p w14:paraId="7F2CC128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16</w:t>
            </w:r>
          </w:p>
        </w:tc>
        <w:tc>
          <w:tcPr>
            <w:tcW w:w="563" w:type="pct"/>
          </w:tcPr>
          <w:p w14:paraId="72FB11D7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16</w:t>
            </w:r>
          </w:p>
        </w:tc>
        <w:tc>
          <w:tcPr>
            <w:tcW w:w="298" w:type="pct"/>
          </w:tcPr>
          <w:p w14:paraId="09B4E20B" w14:textId="6CAFE537" w:rsidR="00971B09" w:rsidRPr="00AC3AC6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1E5D2F">
              <w:rPr>
                <w:rFonts w:ascii="Times New Roman" w:hAnsi="Times New Roman"/>
                <w:sz w:val="19"/>
                <w:szCs w:val="19"/>
                <w:lang w:val="sr-Cyrl-BA"/>
              </w:rPr>
              <w:t>16</w:t>
            </w:r>
          </w:p>
        </w:tc>
        <w:tc>
          <w:tcPr>
            <w:tcW w:w="355" w:type="pct"/>
            <w:gridSpan w:val="3"/>
          </w:tcPr>
          <w:p w14:paraId="7B5083E1" w14:textId="32F9581B" w:rsidR="00971B09" w:rsidRPr="00AC3AC6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1E5D2F">
              <w:rPr>
                <w:rFonts w:ascii="Times New Roman" w:hAnsi="Times New Roman"/>
                <w:sz w:val="19"/>
                <w:szCs w:val="19"/>
                <w:lang w:val="sr-Cyrl-BA"/>
              </w:rPr>
              <w:t>16</w:t>
            </w:r>
          </w:p>
        </w:tc>
        <w:tc>
          <w:tcPr>
            <w:tcW w:w="280" w:type="pct"/>
            <w:gridSpan w:val="2"/>
          </w:tcPr>
          <w:p w14:paraId="5AE03E4E" w14:textId="22B5D7A8" w:rsidR="00971B09" w:rsidRPr="00AC3AC6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1E5D2F">
              <w:rPr>
                <w:rFonts w:ascii="Times New Roman" w:hAnsi="Times New Roman"/>
                <w:sz w:val="19"/>
                <w:szCs w:val="19"/>
                <w:lang w:val="sr-Cyrl-BA"/>
              </w:rPr>
              <w:t>16</w:t>
            </w:r>
          </w:p>
        </w:tc>
      </w:tr>
      <w:tr w:rsidR="00A03927" w:rsidRPr="00AC3AC6" w14:paraId="0F8285C4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29A39545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03A24493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032D657B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7F9ABFA3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Број саобраћајних незгода </w:t>
            </w:r>
          </w:p>
        </w:tc>
        <w:tc>
          <w:tcPr>
            <w:tcW w:w="604" w:type="pct"/>
          </w:tcPr>
          <w:p w14:paraId="6EB6CF41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4.036</w:t>
            </w:r>
          </w:p>
        </w:tc>
        <w:tc>
          <w:tcPr>
            <w:tcW w:w="563" w:type="pct"/>
          </w:tcPr>
          <w:p w14:paraId="7639F3A9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Мање за 20%</w:t>
            </w:r>
          </w:p>
        </w:tc>
        <w:tc>
          <w:tcPr>
            <w:tcW w:w="298" w:type="pct"/>
          </w:tcPr>
          <w:p w14:paraId="43FC813D" w14:textId="0FA59E9F" w:rsidR="00971B09" w:rsidRPr="00AC3AC6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Мање за 5</w:t>
            </w:r>
            <w:r w:rsidRPr="005E4FDF">
              <w:rPr>
                <w:rFonts w:ascii="Times New Roman" w:hAnsi="Times New Roman"/>
                <w:sz w:val="19"/>
                <w:szCs w:val="19"/>
                <w:lang w:val="sr-Cyrl-BA"/>
              </w:rPr>
              <w:t>%</w:t>
            </w:r>
          </w:p>
        </w:tc>
        <w:tc>
          <w:tcPr>
            <w:tcW w:w="355" w:type="pct"/>
            <w:gridSpan w:val="3"/>
          </w:tcPr>
          <w:p w14:paraId="5EB7EE64" w14:textId="5577CCBA" w:rsidR="00971B09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Мање за</w:t>
            </w:r>
          </w:p>
          <w:p w14:paraId="48F6EB2F" w14:textId="51416977" w:rsidR="00971B09" w:rsidRPr="00AC3AC6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1</w:t>
            </w:r>
            <w:r w:rsidRPr="005E4FDF">
              <w:rPr>
                <w:rFonts w:ascii="Times New Roman" w:hAnsi="Times New Roman"/>
                <w:sz w:val="19"/>
                <w:szCs w:val="19"/>
                <w:lang w:val="sr-Cyrl-BA"/>
              </w:rPr>
              <w:t>0%</w:t>
            </w:r>
          </w:p>
        </w:tc>
        <w:tc>
          <w:tcPr>
            <w:tcW w:w="280" w:type="pct"/>
            <w:gridSpan w:val="2"/>
          </w:tcPr>
          <w:p w14:paraId="43A944BD" w14:textId="684FF6B2" w:rsidR="00971B09" w:rsidRPr="00AC3AC6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5E4FDF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Мање за </w:t>
            </w: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15</w:t>
            </w:r>
            <w:r w:rsidRPr="005E4FDF">
              <w:rPr>
                <w:rFonts w:ascii="Times New Roman" w:hAnsi="Times New Roman"/>
                <w:sz w:val="19"/>
                <w:szCs w:val="19"/>
                <w:lang w:val="sr-Cyrl-BA"/>
              </w:rPr>
              <w:t>%</w:t>
            </w:r>
          </w:p>
        </w:tc>
      </w:tr>
      <w:tr w:rsidR="00ED60C3" w:rsidRPr="00AC3AC6" w14:paraId="582F0ACD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1D526927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7D98B270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66027882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07D5FCF4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Број кривичних дјела</w:t>
            </w:r>
          </w:p>
        </w:tc>
        <w:tc>
          <w:tcPr>
            <w:tcW w:w="604" w:type="pct"/>
          </w:tcPr>
          <w:p w14:paraId="3755DB6E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58</w:t>
            </w:r>
          </w:p>
        </w:tc>
        <w:tc>
          <w:tcPr>
            <w:tcW w:w="563" w:type="pct"/>
          </w:tcPr>
          <w:p w14:paraId="73CFED0A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Мање за 10%</w:t>
            </w:r>
          </w:p>
        </w:tc>
        <w:tc>
          <w:tcPr>
            <w:tcW w:w="298" w:type="pct"/>
          </w:tcPr>
          <w:p w14:paraId="677B2E65" w14:textId="29EEEDD3" w:rsidR="00971B09" w:rsidRPr="00AC3AC6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Мање за 3</w:t>
            </w:r>
            <w:r w:rsidRPr="005E4FDF">
              <w:rPr>
                <w:rFonts w:ascii="Times New Roman" w:hAnsi="Times New Roman"/>
                <w:sz w:val="19"/>
                <w:szCs w:val="19"/>
                <w:lang w:val="sr-Cyrl-BA"/>
              </w:rPr>
              <w:t>%</w:t>
            </w:r>
          </w:p>
        </w:tc>
        <w:tc>
          <w:tcPr>
            <w:tcW w:w="355" w:type="pct"/>
            <w:gridSpan w:val="3"/>
          </w:tcPr>
          <w:p w14:paraId="60491947" w14:textId="77777777" w:rsidR="00971B09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Мање за </w:t>
            </w:r>
          </w:p>
          <w:p w14:paraId="7BAFD166" w14:textId="6F5B93E7" w:rsidR="00971B09" w:rsidRPr="00AC3AC6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5</w:t>
            </w:r>
            <w:r w:rsidRPr="00FB53DD">
              <w:rPr>
                <w:rFonts w:ascii="Times New Roman" w:hAnsi="Times New Roman"/>
                <w:sz w:val="19"/>
                <w:szCs w:val="19"/>
                <w:lang w:val="sr-Cyrl-BA"/>
              </w:rPr>
              <w:t>%</w:t>
            </w:r>
          </w:p>
        </w:tc>
        <w:tc>
          <w:tcPr>
            <w:tcW w:w="280" w:type="pct"/>
            <w:gridSpan w:val="2"/>
          </w:tcPr>
          <w:p w14:paraId="230127CC" w14:textId="2580FBD0" w:rsidR="00971B09" w:rsidRPr="00AC3AC6" w:rsidRDefault="00971B09" w:rsidP="00971B09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Мање за 7</w:t>
            </w:r>
            <w:r w:rsidRPr="00FB53DD">
              <w:rPr>
                <w:rFonts w:ascii="Times New Roman" w:hAnsi="Times New Roman"/>
                <w:sz w:val="19"/>
                <w:szCs w:val="19"/>
                <w:lang w:val="sr-Cyrl-BA"/>
              </w:rPr>
              <w:t>%</w:t>
            </w:r>
          </w:p>
        </w:tc>
      </w:tr>
      <w:tr w:rsidR="00ED60C3" w:rsidRPr="00AC3AC6" w14:paraId="5C179F0E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 w:val="restart"/>
          </w:tcPr>
          <w:p w14:paraId="1FBE51E9" w14:textId="77777777" w:rsidR="00971B09" w:rsidRPr="00AC3AC6" w:rsidRDefault="00971B09" w:rsidP="00A03927">
            <w:pPr>
              <w:pStyle w:val="ListParagraph"/>
              <w:numPr>
                <w:ilvl w:val="0"/>
                <w:numId w:val="33"/>
              </w:numPr>
              <w:ind w:left="454" w:hanging="45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МЈЕРА </w:t>
            </w:r>
          </w:p>
          <w:p w14:paraId="63591FA6" w14:textId="77777777" w:rsidR="00971B09" w:rsidRPr="00AC3AC6" w:rsidRDefault="00971B09" w:rsidP="00971B09">
            <w:pPr>
              <w:ind w:left="36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2.5.1.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Подршка стамбеном збрињавању младих брачних парова, вишечланих породица и породица у стању 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lastRenderedPageBreak/>
              <w:t>социјалних потреба</w:t>
            </w:r>
          </w:p>
        </w:tc>
        <w:tc>
          <w:tcPr>
            <w:tcW w:w="696" w:type="pct"/>
            <w:vMerge w:val="restart"/>
          </w:tcPr>
          <w:p w14:paraId="6D20127F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lastRenderedPageBreak/>
              <w:t>Стратегија развоја општине Мркоњић Град  за период 2024.-2030. године</w:t>
            </w:r>
          </w:p>
          <w:p w14:paraId="02728142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Стратешки циљ 2: Друштвено и институционално уређена локална заједница која нуди разноликост и  </w:t>
            </w: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lastRenderedPageBreak/>
              <w:t xml:space="preserve">разноврсност уз оптимално кориштење постојећих ресурса </w:t>
            </w:r>
          </w:p>
          <w:p w14:paraId="7DD582D6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>Приоритет 2.5.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Подршка породици  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696" w:type="pct"/>
            <w:vMerge w:val="restart"/>
          </w:tcPr>
          <w:p w14:paraId="03093EFD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lastRenderedPageBreak/>
              <w:t>416100 Текуће помоћи појединцима - за куповину прве некретнине</w:t>
            </w:r>
          </w:p>
        </w:tc>
        <w:tc>
          <w:tcPr>
            <w:tcW w:w="568" w:type="pct"/>
          </w:tcPr>
          <w:p w14:paraId="14C2220A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Стамбене јединице и локације које су на располагању породицама из циљне групе</w:t>
            </w:r>
          </w:p>
        </w:tc>
        <w:tc>
          <w:tcPr>
            <w:tcW w:w="604" w:type="pct"/>
          </w:tcPr>
          <w:p w14:paraId="76A0A0F7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563" w:type="pct"/>
          </w:tcPr>
          <w:p w14:paraId="0B4C1194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50</w:t>
            </w:r>
          </w:p>
        </w:tc>
        <w:tc>
          <w:tcPr>
            <w:tcW w:w="298" w:type="pct"/>
          </w:tcPr>
          <w:p w14:paraId="5904CB89" w14:textId="7B3C1294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-</w:t>
            </w:r>
          </w:p>
        </w:tc>
        <w:tc>
          <w:tcPr>
            <w:tcW w:w="355" w:type="pct"/>
            <w:gridSpan w:val="3"/>
          </w:tcPr>
          <w:p w14:paraId="280137B0" w14:textId="4AA1AA2E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-</w:t>
            </w:r>
          </w:p>
        </w:tc>
        <w:tc>
          <w:tcPr>
            <w:tcW w:w="280" w:type="pct"/>
            <w:gridSpan w:val="2"/>
          </w:tcPr>
          <w:p w14:paraId="51C22A83" w14:textId="41D754EC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50</w:t>
            </w:r>
          </w:p>
        </w:tc>
      </w:tr>
      <w:tr w:rsidR="00ED60C3" w:rsidRPr="00AC3AC6" w14:paraId="07056D0B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113DB960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07FD5F36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1E3A4B19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3D5FC590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Породице из циљне групе којима је субвенционисана куповина стамбених 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lastRenderedPageBreak/>
              <w:t>јединица (станова и кућа)</w:t>
            </w:r>
          </w:p>
        </w:tc>
        <w:tc>
          <w:tcPr>
            <w:tcW w:w="604" w:type="pct"/>
          </w:tcPr>
          <w:p w14:paraId="1E2B0A18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lastRenderedPageBreak/>
              <w:t>Н.А.</w:t>
            </w:r>
          </w:p>
        </w:tc>
        <w:tc>
          <w:tcPr>
            <w:tcW w:w="563" w:type="pct"/>
          </w:tcPr>
          <w:p w14:paraId="742EF9F5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50</w:t>
            </w:r>
          </w:p>
        </w:tc>
        <w:tc>
          <w:tcPr>
            <w:tcW w:w="298" w:type="pct"/>
          </w:tcPr>
          <w:p w14:paraId="28113D1A" w14:textId="370A8EA3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-</w:t>
            </w:r>
          </w:p>
        </w:tc>
        <w:tc>
          <w:tcPr>
            <w:tcW w:w="355" w:type="pct"/>
            <w:gridSpan w:val="3"/>
          </w:tcPr>
          <w:p w14:paraId="3861CFB5" w14:textId="2B0EDA95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-</w:t>
            </w:r>
          </w:p>
        </w:tc>
        <w:tc>
          <w:tcPr>
            <w:tcW w:w="280" w:type="pct"/>
            <w:gridSpan w:val="2"/>
          </w:tcPr>
          <w:p w14:paraId="1B6A349D" w14:textId="7CE1BDD2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50</w:t>
            </w:r>
          </w:p>
        </w:tc>
      </w:tr>
      <w:tr w:rsidR="00A03927" w:rsidRPr="00AC3AC6" w14:paraId="5CBC7F8B" w14:textId="77777777" w:rsidTr="002D1A17">
        <w:trPr>
          <w:gridAfter w:val="1"/>
          <w:wAfter w:w="1106" w:type="dxa"/>
          <w:trHeight w:val="983"/>
        </w:trPr>
        <w:tc>
          <w:tcPr>
            <w:tcW w:w="612" w:type="pct"/>
            <w:vMerge w:val="restart"/>
          </w:tcPr>
          <w:p w14:paraId="76350247" w14:textId="77777777" w:rsidR="00971B09" w:rsidRPr="00AC3AC6" w:rsidRDefault="00971B09" w:rsidP="00A03927">
            <w:pPr>
              <w:pStyle w:val="ListParagraph"/>
              <w:numPr>
                <w:ilvl w:val="0"/>
                <w:numId w:val="33"/>
              </w:numPr>
              <w:ind w:left="454" w:hanging="425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lastRenderedPageBreak/>
              <w:t>МЈЕРА</w:t>
            </w:r>
          </w:p>
          <w:p w14:paraId="6AA56257" w14:textId="77777777" w:rsidR="00971B09" w:rsidRPr="00AC3AC6" w:rsidRDefault="00971B09" w:rsidP="00971B09">
            <w:pPr>
              <w:ind w:left="706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2.5.2.Пронаталитетне мјере за подршку породици</w:t>
            </w:r>
          </w:p>
        </w:tc>
        <w:tc>
          <w:tcPr>
            <w:tcW w:w="696" w:type="pct"/>
            <w:vMerge w:val="restart"/>
          </w:tcPr>
          <w:p w14:paraId="65BA89E1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Стратегија развоја општине Мркоњић Град  за период 2024.-2030. годинеСтратешки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40487A9E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>Приоритет 2.5.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Подршка породици  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696" w:type="pct"/>
            <w:vMerge w:val="restart"/>
          </w:tcPr>
          <w:p w14:paraId="3794DF3C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416100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Текуће помоћи за пронаталитетну политику</w:t>
            </w:r>
          </w:p>
          <w:p w14:paraId="6544C07C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416 100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>Tекуће помоћи ученицима, студентима и појединцима у области науке и културе</w:t>
            </w:r>
            <w:r w:rsidRPr="00AC3AC6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 (стипендије)</w:t>
            </w:r>
          </w:p>
          <w:p w14:paraId="19993E06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416 100 Tекуће помоћи ученицима основних и средњих школа-превоз</w:t>
            </w:r>
          </w:p>
          <w:p w14:paraId="26ED3204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74A48204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Подржана новорођенчад</w:t>
            </w:r>
          </w:p>
        </w:tc>
        <w:tc>
          <w:tcPr>
            <w:tcW w:w="604" w:type="pct"/>
          </w:tcPr>
          <w:p w14:paraId="661CC6FE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103</w:t>
            </w:r>
          </w:p>
        </w:tc>
        <w:tc>
          <w:tcPr>
            <w:tcW w:w="563" w:type="pct"/>
          </w:tcPr>
          <w:p w14:paraId="790ADBB5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Најмање 103</w:t>
            </w:r>
          </w:p>
        </w:tc>
        <w:tc>
          <w:tcPr>
            <w:tcW w:w="298" w:type="pct"/>
          </w:tcPr>
          <w:p w14:paraId="13F40A86" w14:textId="5DC19A6A" w:rsidR="00971B09" w:rsidRPr="00AC3AC6" w:rsidRDefault="00971B09" w:rsidP="00C51F17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747432">
              <w:rPr>
                <w:rFonts w:ascii="Times New Roman" w:hAnsi="Times New Roman"/>
                <w:sz w:val="19"/>
                <w:szCs w:val="19"/>
                <w:lang w:val="sr-Cyrl-BA"/>
              </w:rPr>
              <w:t>Најмање 103</w:t>
            </w:r>
          </w:p>
        </w:tc>
        <w:tc>
          <w:tcPr>
            <w:tcW w:w="355" w:type="pct"/>
            <w:gridSpan w:val="3"/>
          </w:tcPr>
          <w:p w14:paraId="14446045" w14:textId="674DB77C" w:rsidR="00971B09" w:rsidRPr="00AC3AC6" w:rsidRDefault="00971B09" w:rsidP="00C51F17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747432">
              <w:rPr>
                <w:rFonts w:ascii="Times New Roman" w:hAnsi="Times New Roman"/>
                <w:sz w:val="19"/>
                <w:szCs w:val="19"/>
                <w:lang w:val="sr-Cyrl-BA"/>
              </w:rPr>
              <w:t>Најмање 103</w:t>
            </w:r>
          </w:p>
        </w:tc>
        <w:tc>
          <w:tcPr>
            <w:tcW w:w="280" w:type="pct"/>
            <w:gridSpan w:val="2"/>
          </w:tcPr>
          <w:p w14:paraId="1E2DE347" w14:textId="2B850E3A" w:rsidR="00971B09" w:rsidRPr="00AC3AC6" w:rsidRDefault="00971B09" w:rsidP="00C51F17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747432">
              <w:rPr>
                <w:rFonts w:ascii="Times New Roman" w:hAnsi="Times New Roman"/>
                <w:sz w:val="19"/>
                <w:szCs w:val="19"/>
                <w:lang w:val="sr-Cyrl-BA"/>
              </w:rPr>
              <w:t>Најмање 103</w:t>
            </w:r>
          </w:p>
        </w:tc>
      </w:tr>
      <w:tr w:rsidR="00A03927" w:rsidRPr="00AC3AC6" w14:paraId="63CED17E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4675E5A4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33F79EDE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3D967FC4" w14:textId="77777777" w:rsidR="00971B09" w:rsidRPr="00AC3AC6" w:rsidRDefault="00971B09" w:rsidP="00971B09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51B0693B" w14:textId="77777777" w:rsidR="00971B09" w:rsidRPr="00AC3AC6" w:rsidRDefault="00971B09" w:rsidP="00971B09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Реализоване вантјелесне оплодње</w:t>
            </w:r>
          </w:p>
        </w:tc>
        <w:tc>
          <w:tcPr>
            <w:tcW w:w="604" w:type="pct"/>
          </w:tcPr>
          <w:p w14:paraId="77C1CCE7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563" w:type="pct"/>
          </w:tcPr>
          <w:p w14:paraId="60DEBD44" w14:textId="77777777" w:rsidR="00971B09" w:rsidRPr="00AC3AC6" w:rsidRDefault="00971B09" w:rsidP="00971B09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Најмање 10/7 година</w:t>
            </w:r>
          </w:p>
        </w:tc>
        <w:tc>
          <w:tcPr>
            <w:tcW w:w="298" w:type="pct"/>
          </w:tcPr>
          <w:p w14:paraId="5A11339D" w14:textId="12BAB5D1" w:rsidR="00971B09" w:rsidRPr="00AC3AC6" w:rsidRDefault="00971B09" w:rsidP="00C51F17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Најмање </w:t>
            </w: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1  годишње</w:t>
            </w:r>
          </w:p>
        </w:tc>
        <w:tc>
          <w:tcPr>
            <w:tcW w:w="355" w:type="pct"/>
            <w:gridSpan w:val="3"/>
          </w:tcPr>
          <w:p w14:paraId="60F604A5" w14:textId="74D50B6C" w:rsidR="00971B09" w:rsidRPr="00AC3AC6" w:rsidRDefault="00971B09" w:rsidP="00C51F17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8759EC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Најмање </w:t>
            </w: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2</w:t>
            </w:r>
            <w:r w:rsidRPr="008759EC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  годишње</w:t>
            </w:r>
          </w:p>
        </w:tc>
        <w:tc>
          <w:tcPr>
            <w:tcW w:w="280" w:type="pct"/>
            <w:gridSpan w:val="2"/>
          </w:tcPr>
          <w:p w14:paraId="591D1C62" w14:textId="03165070" w:rsidR="00971B09" w:rsidRPr="00AC3AC6" w:rsidRDefault="00971B09" w:rsidP="00C51F17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8759EC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Најмање </w:t>
            </w: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3</w:t>
            </w:r>
            <w:r w:rsidRPr="008759EC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  годишње</w:t>
            </w:r>
          </w:p>
        </w:tc>
      </w:tr>
      <w:tr w:rsidR="00A03927" w:rsidRPr="00AC3AC6" w14:paraId="0A91DEDF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1047A89E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281C60B5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63B6D924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78B52EAA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Обезбијеђено:</w:t>
            </w:r>
          </w:p>
          <w:p w14:paraId="59CC21DF" w14:textId="77777777" w:rsidR="00AC3AC6" w:rsidRPr="00AC3AC6" w:rsidRDefault="00AC3AC6" w:rsidP="0085566E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spacing w:line="20" w:lineRule="atLeast"/>
              <w:ind w:left="0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Стипендија </w:t>
            </w:r>
          </w:p>
          <w:p w14:paraId="073C5A6E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Набавки уџбеника</w:t>
            </w:r>
          </w:p>
          <w:p w14:paraId="3165EF73" w14:textId="77777777" w:rsidR="00AC3AC6" w:rsidRPr="00AC3AC6" w:rsidRDefault="00AC3AC6" w:rsidP="0085566E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spacing w:line="20" w:lineRule="atLeast"/>
              <w:ind w:left="0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Превоза ученика</w:t>
            </w:r>
          </w:p>
          <w:p w14:paraId="2E9FDF2D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Поклон бонова за вишечлане породице</w:t>
            </w:r>
          </w:p>
        </w:tc>
        <w:tc>
          <w:tcPr>
            <w:tcW w:w="604" w:type="pct"/>
          </w:tcPr>
          <w:p w14:paraId="4641975E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121</w:t>
            </w:r>
          </w:p>
          <w:p w14:paraId="5D58B8B4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546</w:t>
            </w:r>
          </w:p>
          <w:p w14:paraId="2FB2BD24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180.000</w:t>
            </w:r>
          </w:p>
          <w:p w14:paraId="770EC932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762</w:t>
            </w:r>
          </w:p>
        </w:tc>
        <w:tc>
          <w:tcPr>
            <w:tcW w:w="563" w:type="pct"/>
          </w:tcPr>
          <w:p w14:paraId="0D496912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130</w:t>
            </w:r>
          </w:p>
          <w:p w14:paraId="54508C36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550</w:t>
            </w:r>
          </w:p>
          <w:p w14:paraId="311FE80F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200.000</w:t>
            </w:r>
          </w:p>
          <w:p w14:paraId="30164544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800</w:t>
            </w:r>
          </w:p>
        </w:tc>
        <w:tc>
          <w:tcPr>
            <w:tcW w:w="298" w:type="pct"/>
          </w:tcPr>
          <w:p w14:paraId="3EB29A7C" w14:textId="77777777" w:rsidR="00971B09" w:rsidRPr="00AC3AC6" w:rsidRDefault="00971B09" w:rsidP="00C51F17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130</w:t>
            </w:r>
          </w:p>
          <w:p w14:paraId="64DD6DC6" w14:textId="77777777" w:rsidR="00971B09" w:rsidRPr="00AC3AC6" w:rsidRDefault="00971B09" w:rsidP="00C51F17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550</w:t>
            </w:r>
          </w:p>
          <w:p w14:paraId="1DC91FE5" w14:textId="77777777" w:rsidR="00971B09" w:rsidRPr="00AC3AC6" w:rsidRDefault="00971B09" w:rsidP="00C51F17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200.000</w:t>
            </w:r>
          </w:p>
          <w:p w14:paraId="683A10D6" w14:textId="47D95B4C" w:rsidR="00AC3AC6" w:rsidRPr="00AC3AC6" w:rsidRDefault="00971B09" w:rsidP="00C51F17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800</w:t>
            </w:r>
          </w:p>
        </w:tc>
        <w:tc>
          <w:tcPr>
            <w:tcW w:w="355" w:type="pct"/>
            <w:gridSpan w:val="3"/>
          </w:tcPr>
          <w:p w14:paraId="78905AE8" w14:textId="77777777" w:rsidR="00971B09" w:rsidRPr="00AC3AC6" w:rsidRDefault="00971B09" w:rsidP="00C51F17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130</w:t>
            </w:r>
          </w:p>
          <w:p w14:paraId="54FC707D" w14:textId="77777777" w:rsidR="00971B09" w:rsidRPr="00AC3AC6" w:rsidRDefault="00971B09" w:rsidP="00C51F17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550</w:t>
            </w:r>
          </w:p>
          <w:p w14:paraId="73744F23" w14:textId="77777777" w:rsidR="00971B09" w:rsidRPr="00AC3AC6" w:rsidRDefault="00971B09" w:rsidP="00C51F17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200.000</w:t>
            </w:r>
          </w:p>
          <w:p w14:paraId="16A4CA45" w14:textId="500CE8DA" w:rsidR="00AC3AC6" w:rsidRPr="00AC3AC6" w:rsidRDefault="00971B09" w:rsidP="00C51F17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800</w:t>
            </w:r>
          </w:p>
        </w:tc>
        <w:tc>
          <w:tcPr>
            <w:tcW w:w="280" w:type="pct"/>
            <w:gridSpan w:val="2"/>
          </w:tcPr>
          <w:p w14:paraId="1A4DC5D8" w14:textId="77777777" w:rsidR="00971B09" w:rsidRPr="00AC3AC6" w:rsidRDefault="00971B09" w:rsidP="00C51F17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130</w:t>
            </w:r>
          </w:p>
          <w:p w14:paraId="34ABB05C" w14:textId="77777777" w:rsidR="00971B09" w:rsidRPr="00AC3AC6" w:rsidRDefault="00971B09" w:rsidP="00C51F17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550</w:t>
            </w:r>
          </w:p>
          <w:p w14:paraId="39997870" w14:textId="77777777" w:rsidR="00971B09" w:rsidRPr="00AC3AC6" w:rsidRDefault="00971B09" w:rsidP="00C51F17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200.000</w:t>
            </w:r>
          </w:p>
          <w:p w14:paraId="4AF07B74" w14:textId="4FAE314F" w:rsidR="00AC3AC6" w:rsidRPr="00AC3AC6" w:rsidRDefault="00971B09" w:rsidP="00C51F17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800</w:t>
            </w:r>
          </w:p>
        </w:tc>
      </w:tr>
      <w:tr w:rsidR="00A03927" w:rsidRPr="00AC3AC6" w14:paraId="58174867" w14:textId="77777777" w:rsidTr="002D1A17">
        <w:trPr>
          <w:gridAfter w:val="1"/>
          <w:wAfter w:w="1106" w:type="dxa"/>
          <w:trHeight w:val="751"/>
        </w:trPr>
        <w:tc>
          <w:tcPr>
            <w:tcW w:w="612" w:type="pct"/>
            <w:vMerge w:val="restart"/>
          </w:tcPr>
          <w:p w14:paraId="191FC637" w14:textId="77777777" w:rsidR="001F2E6C" w:rsidRPr="00AC3AC6" w:rsidRDefault="001F2E6C" w:rsidP="001F2E6C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b/>
                <w:bCs/>
                <w:sz w:val="19"/>
                <w:szCs w:val="19"/>
                <w:lang w:val="sr-Cyrl"/>
              </w:rPr>
              <w:t>Мјера</w:t>
            </w:r>
          </w:p>
        </w:tc>
        <w:tc>
          <w:tcPr>
            <w:tcW w:w="696" w:type="pct"/>
            <w:vMerge w:val="restart"/>
          </w:tcPr>
          <w:p w14:paraId="7303DE1B" w14:textId="77777777" w:rsidR="001F2E6C" w:rsidRPr="00AC3AC6" w:rsidRDefault="001F2E6C" w:rsidP="001F2E6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14:paraId="766C9F80" w14:textId="77777777" w:rsidR="001F2E6C" w:rsidRPr="00AC3AC6" w:rsidRDefault="001F2E6C" w:rsidP="001F2E6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AC3AC6">
              <w:rPr>
                <w:rFonts w:ascii="Times New Roman" w:hAnsi="Times New Roman"/>
                <w:b/>
                <w:bCs/>
                <w:sz w:val="19"/>
                <w:szCs w:val="19"/>
              </w:rPr>
              <w:t>Стратешки документ, стратешки циљ и приоритет</w:t>
            </w:r>
          </w:p>
          <w:p w14:paraId="402FEEB5" w14:textId="77777777" w:rsidR="001F2E6C" w:rsidRPr="00AC3AC6" w:rsidRDefault="001F2E6C" w:rsidP="001F2E6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696" w:type="pct"/>
            <w:vMerge w:val="restart"/>
          </w:tcPr>
          <w:p w14:paraId="09E55D50" w14:textId="77777777" w:rsidR="001F2E6C" w:rsidRPr="00AC3AC6" w:rsidRDefault="001F2E6C" w:rsidP="001F2E6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</w:p>
        </w:tc>
        <w:tc>
          <w:tcPr>
            <w:tcW w:w="568" w:type="pct"/>
            <w:vMerge w:val="restart"/>
          </w:tcPr>
          <w:p w14:paraId="3F398B72" w14:textId="77777777" w:rsidR="001F2E6C" w:rsidRPr="00AC3AC6" w:rsidRDefault="001F2E6C" w:rsidP="001F2E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  <w:t>Индикатори</w:t>
            </w:r>
          </w:p>
          <w:p w14:paraId="1DA775E6" w14:textId="77777777" w:rsidR="001F2E6C" w:rsidRPr="00AC3AC6" w:rsidRDefault="001F2E6C" w:rsidP="001F2E6C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</w:p>
        </w:tc>
        <w:tc>
          <w:tcPr>
            <w:tcW w:w="604" w:type="pct"/>
            <w:vMerge w:val="restart"/>
          </w:tcPr>
          <w:p w14:paraId="3C62B818" w14:textId="77777777" w:rsidR="001F2E6C" w:rsidRPr="00AC3AC6" w:rsidRDefault="001F2E6C" w:rsidP="001F2E6C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  <w:t>Полазна вриједност</w:t>
            </w:r>
          </w:p>
        </w:tc>
        <w:tc>
          <w:tcPr>
            <w:tcW w:w="563" w:type="pct"/>
            <w:vMerge w:val="restart"/>
          </w:tcPr>
          <w:p w14:paraId="323D4BC2" w14:textId="77777777" w:rsidR="001F2E6C" w:rsidRPr="00AC3AC6" w:rsidRDefault="001F2E6C" w:rsidP="001F2E6C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  <w:t>Циљна годишња вриједност</w:t>
            </w:r>
          </w:p>
        </w:tc>
        <w:tc>
          <w:tcPr>
            <w:tcW w:w="933" w:type="pct"/>
            <w:gridSpan w:val="6"/>
          </w:tcPr>
          <w:p w14:paraId="1030439D" w14:textId="39A988D7" w:rsidR="001F2E6C" w:rsidRPr="00AC3AC6" w:rsidRDefault="001F2E6C" w:rsidP="00291DA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AC3AC6">
              <w:rPr>
                <w:rFonts w:ascii="Times New Roman" w:hAnsi="Times New Roman"/>
                <w:b/>
                <w:bCs/>
                <w:color w:val="000000" w:themeColor="text1"/>
                <w:szCs w:val="17"/>
                <w:lang w:val="sr-Cyrl"/>
              </w:rPr>
              <w:t>Циљна вриједност по годинама</w:t>
            </w:r>
          </w:p>
        </w:tc>
      </w:tr>
      <w:tr w:rsidR="00A03927" w:rsidRPr="00AC3AC6" w14:paraId="284897A2" w14:textId="77777777" w:rsidTr="002D1A17">
        <w:trPr>
          <w:gridAfter w:val="1"/>
          <w:wAfter w:w="1106" w:type="dxa"/>
          <w:trHeight w:val="750"/>
        </w:trPr>
        <w:tc>
          <w:tcPr>
            <w:tcW w:w="612" w:type="pct"/>
            <w:vMerge/>
          </w:tcPr>
          <w:p w14:paraId="18F8ABFC" w14:textId="77777777" w:rsidR="001F2E6C" w:rsidRPr="00AC3AC6" w:rsidRDefault="001F2E6C" w:rsidP="001F2E6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sr-Cyrl"/>
              </w:rPr>
            </w:pPr>
          </w:p>
        </w:tc>
        <w:tc>
          <w:tcPr>
            <w:tcW w:w="696" w:type="pct"/>
            <w:vMerge/>
          </w:tcPr>
          <w:p w14:paraId="16EA9A39" w14:textId="77777777" w:rsidR="001F2E6C" w:rsidRPr="00AC3AC6" w:rsidRDefault="001F2E6C" w:rsidP="001F2E6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412B2E9C" w14:textId="77777777" w:rsidR="001F2E6C" w:rsidRPr="00AC3AC6" w:rsidRDefault="001F2E6C" w:rsidP="001F2E6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sr-Cyrl"/>
              </w:rPr>
            </w:pPr>
          </w:p>
        </w:tc>
        <w:tc>
          <w:tcPr>
            <w:tcW w:w="568" w:type="pct"/>
            <w:vMerge/>
          </w:tcPr>
          <w:p w14:paraId="30A7EF77" w14:textId="77777777" w:rsidR="001F2E6C" w:rsidRPr="00AC3AC6" w:rsidRDefault="001F2E6C" w:rsidP="001F2E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604" w:type="pct"/>
            <w:vMerge/>
          </w:tcPr>
          <w:p w14:paraId="359A6513" w14:textId="77777777" w:rsidR="001F2E6C" w:rsidRPr="00AC3AC6" w:rsidRDefault="001F2E6C" w:rsidP="001F2E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563" w:type="pct"/>
            <w:vMerge/>
          </w:tcPr>
          <w:p w14:paraId="7F245042" w14:textId="77777777" w:rsidR="001F2E6C" w:rsidRPr="00AC3AC6" w:rsidRDefault="001F2E6C" w:rsidP="001F2E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320" w:type="pct"/>
            <w:gridSpan w:val="2"/>
          </w:tcPr>
          <w:p w14:paraId="1D94F2FF" w14:textId="1EEC1288" w:rsidR="001F2E6C" w:rsidRPr="001F2E6C" w:rsidRDefault="001F2E6C" w:rsidP="00291DA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2E6C">
              <w:rPr>
                <w:rFonts w:ascii="Times New Roman" w:hAnsi="Times New Roman"/>
                <w:b/>
                <w:color w:val="000000" w:themeColor="text1"/>
                <w:sz w:val="19"/>
                <w:szCs w:val="19"/>
                <w:lang w:val="sr-Cyrl"/>
              </w:rPr>
              <w:t>2025</w:t>
            </w:r>
          </w:p>
        </w:tc>
        <w:tc>
          <w:tcPr>
            <w:tcW w:w="333" w:type="pct"/>
            <w:gridSpan w:val="2"/>
          </w:tcPr>
          <w:p w14:paraId="763AF514" w14:textId="608C7637" w:rsidR="001F2E6C" w:rsidRPr="001F2E6C" w:rsidRDefault="001F2E6C" w:rsidP="00291DA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2E6C">
              <w:rPr>
                <w:rFonts w:ascii="Times New Roman" w:hAnsi="Times New Roman"/>
                <w:b/>
                <w:color w:val="000000" w:themeColor="text1"/>
                <w:sz w:val="19"/>
                <w:szCs w:val="19"/>
                <w:lang w:val="sr-Cyrl"/>
              </w:rPr>
              <w:t>2026</w:t>
            </w:r>
          </w:p>
        </w:tc>
        <w:tc>
          <w:tcPr>
            <w:tcW w:w="280" w:type="pct"/>
            <w:gridSpan w:val="2"/>
          </w:tcPr>
          <w:p w14:paraId="2F27E352" w14:textId="07A013A5" w:rsidR="001F2E6C" w:rsidRPr="001F2E6C" w:rsidRDefault="001F2E6C" w:rsidP="00291DA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2E6C">
              <w:rPr>
                <w:rFonts w:ascii="Times New Roman" w:hAnsi="Times New Roman"/>
                <w:b/>
                <w:color w:val="000000" w:themeColor="text1"/>
                <w:sz w:val="19"/>
                <w:szCs w:val="19"/>
                <w:lang w:val="sr-Cyrl"/>
              </w:rPr>
              <w:t>2027</w:t>
            </w:r>
          </w:p>
        </w:tc>
      </w:tr>
      <w:tr w:rsidR="00ED60C3" w:rsidRPr="00AC3AC6" w14:paraId="38C904EB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 w:val="restart"/>
          </w:tcPr>
          <w:p w14:paraId="10416BB7" w14:textId="09CE1A7F" w:rsidR="00AC3AC6" w:rsidRPr="0071244F" w:rsidRDefault="00AC3AC6" w:rsidP="00A77080">
            <w:pPr>
              <w:pStyle w:val="ListParagraph"/>
              <w:numPr>
                <w:ilvl w:val="0"/>
                <w:numId w:val="33"/>
              </w:numPr>
              <w:ind w:left="313" w:right="39" w:hanging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1244F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МЈЕРА </w:t>
            </w:r>
          </w:p>
          <w:p w14:paraId="38CE0C38" w14:textId="77777777" w:rsidR="00AC3AC6" w:rsidRPr="00AC3AC6" w:rsidRDefault="00AC3AC6" w:rsidP="00A77080">
            <w:pPr>
              <w:pStyle w:val="ListParagraph"/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3.1.1.  Изградња и реконструкција градских улица и тргова</w:t>
            </w:r>
          </w:p>
        </w:tc>
        <w:tc>
          <w:tcPr>
            <w:tcW w:w="696" w:type="pct"/>
            <w:vMerge w:val="restart"/>
          </w:tcPr>
          <w:p w14:paraId="53B797C9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4546D2E2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49151246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AC3AC6">
              <w:rPr>
                <w:rFonts w:ascii="Times New Roman" w:hAnsi="Times New Roman"/>
                <w:noProof/>
                <w:sz w:val="19"/>
                <w:szCs w:val="19"/>
                <w:lang w:val="sr-Cyrl-BA"/>
              </w:rPr>
              <w:t xml:space="preserve"> Инфраструктурно уређене све урбане цјелине, као и центри руралних подручја општине</w:t>
            </w:r>
          </w:p>
          <w:p w14:paraId="486AF008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u w:val="single"/>
                <w:lang w:val="sr-Cyrl-BA"/>
              </w:rPr>
              <w:t>Приоритет  3.1.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   Уређено  урбано подручје општине</w:t>
            </w:r>
          </w:p>
        </w:tc>
        <w:tc>
          <w:tcPr>
            <w:tcW w:w="696" w:type="pct"/>
            <w:vMerge w:val="restart"/>
          </w:tcPr>
          <w:p w14:paraId="49872C43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511 100 Издаци за изградњу –Градски трг</w:t>
            </w:r>
          </w:p>
          <w:p w14:paraId="61B9D982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одржавање, реконструкцију и адаптацију саобраћајних објеката-кредит</w:t>
            </w:r>
          </w:p>
        </w:tc>
        <w:tc>
          <w:tcPr>
            <w:tcW w:w="568" w:type="pct"/>
          </w:tcPr>
          <w:p w14:paraId="31DA41E5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Укупна дужина асфалтираних улица (м)</w:t>
            </w:r>
          </w:p>
        </w:tc>
        <w:tc>
          <w:tcPr>
            <w:tcW w:w="604" w:type="pct"/>
          </w:tcPr>
          <w:p w14:paraId="1D1EB6B9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39.945</w:t>
            </w:r>
          </w:p>
        </w:tc>
        <w:tc>
          <w:tcPr>
            <w:tcW w:w="563" w:type="pct"/>
          </w:tcPr>
          <w:p w14:paraId="3E54AA74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Најмање још 1.800</w:t>
            </w:r>
          </w:p>
        </w:tc>
        <w:tc>
          <w:tcPr>
            <w:tcW w:w="320" w:type="pct"/>
            <w:gridSpan w:val="2"/>
          </w:tcPr>
          <w:p w14:paraId="2AD6F08F" w14:textId="62111F56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250</w:t>
            </w:r>
          </w:p>
        </w:tc>
        <w:tc>
          <w:tcPr>
            <w:tcW w:w="333" w:type="pct"/>
            <w:gridSpan w:val="2"/>
          </w:tcPr>
          <w:p w14:paraId="12D76582" w14:textId="0AB1ECF5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300</w:t>
            </w:r>
          </w:p>
        </w:tc>
        <w:tc>
          <w:tcPr>
            <w:tcW w:w="280" w:type="pct"/>
            <w:gridSpan w:val="2"/>
          </w:tcPr>
          <w:p w14:paraId="6C5DF19C" w14:textId="66DC359D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350</w:t>
            </w:r>
          </w:p>
        </w:tc>
      </w:tr>
      <w:tr w:rsidR="00ED60C3" w:rsidRPr="00AC3AC6" w14:paraId="0AE7B439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12CE7EFF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16EAA507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42C9AD59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4E0C04D3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Дужина реконструисаних улица (м)</w:t>
            </w:r>
          </w:p>
        </w:tc>
        <w:tc>
          <w:tcPr>
            <w:tcW w:w="604" w:type="pct"/>
          </w:tcPr>
          <w:p w14:paraId="3E21F628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8.593</w:t>
            </w:r>
          </w:p>
        </w:tc>
        <w:tc>
          <w:tcPr>
            <w:tcW w:w="563" w:type="pct"/>
          </w:tcPr>
          <w:p w14:paraId="37ED3EC3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Најмање још 4.300</w:t>
            </w:r>
          </w:p>
        </w:tc>
        <w:tc>
          <w:tcPr>
            <w:tcW w:w="320" w:type="pct"/>
            <w:gridSpan w:val="2"/>
          </w:tcPr>
          <w:p w14:paraId="416C205D" w14:textId="7A8A4E24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500</w:t>
            </w:r>
          </w:p>
        </w:tc>
        <w:tc>
          <w:tcPr>
            <w:tcW w:w="333" w:type="pct"/>
            <w:gridSpan w:val="2"/>
          </w:tcPr>
          <w:p w14:paraId="3064FA86" w14:textId="7D5526A6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600</w:t>
            </w:r>
          </w:p>
        </w:tc>
        <w:tc>
          <w:tcPr>
            <w:tcW w:w="280" w:type="pct"/>
            <w:gridSpan w:val="2"/>
          </w:tcPr>
          <w:p w14:paraId="2CEBB79B" w14:textId="46B8B40D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</w:t>
            </w:r>
          </w:p>
        </w:tc>
      </w:tr>
      <w:tr w:rsidR="00ED60C3" w:rsidRPr="00AC3AC6" w14:paraId="17CFF866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75F99A2A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039C2497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1834548E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2A9C78B2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Изграђено и реконструисано тргова и паркова - број</w:t>
            </w:r>
          </w:p>
        </w:tc>
        <w:tc>
          <w:tcPr>
            <w:tcW w:w="604" w:type="pct"/>
          </w:tcPr>
          <w:p w14:paraId="4FCF057A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1 (код градског храма)</w:t>
            </w:r>
          </w:p>
        </w:tc>
        <w:tc>
          <w:tcPr>
            <w:tcW w:w="563" w:type="pct"/>
          </w:tcPr>
          <w:p w14:paraId="5411F7BB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3</w:t>
            </w:r>
          </w:p>
        </w:tc>
        <w:tc>
          <w:tcPr>
            <w:tcW w:w="320" w:type="pct"/>
            <w:gridSpan w:val="2"/>
          </w:tcPr>
          <w:p w14:paraId="2FEBCB2A" w14:textId="03DDCC80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333" w:type="pct"/>
            <w:gridSpan w:val="2"/>
          </w:tcPr>
          <w:p w14:paraId="46559E12" w14:textId="6EFAED7D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80" w:type="pct"/>
            <w:gridSpan w:val="2"/>
          </w:tcPr>
          <w:p w14:paraId="5D9DE15E" w14:textId="2B75CDF2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ED60C3" w:rsidRPr="00AC3AC6" w14:paraId="7C9B8898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 w:val="restart"/>
          </w:tcPr>
          <w:p w14:paraId="20791FC6" w14:textId="77777777" w:rsidR="00AC3AC6" w:rsidRPr="00AC3AC6" w:rsidRDefault="00AC3AC6" w:rsidP="00A77080">
            <w:pPr>
              <w:pStyle w:val="ListParagraph"/>
              <w:numPr>
                <w:ilvl w:val="0"/>
                <w:numId w:val="33"/>
              </w:num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МЈЕРА </w:t>
            </w:r>
          </w:p>
          <w:p w14:paraId="61C4A3AD" w14:textId="77777777" w:rsidR="00AC3AC6" w:rsidRPr="00AC3AC6" w:rsidRDefault="00AC3AC6" w:rsidP="00A77080">
            <w:pPr>
              <w:pStyle w:val="ListParagraph"/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lastRenderedPageBreak/>
              <w:t>3.1.2.  Уређење водотока у градском подручју</w:t>
            </w:r>
          </w:p>
        </w:tc>
        <w:tc>
          <w:tcPr>
            <w:tcW w:w="696" w:type="pct"/>
            <w:vMerge w:val="restart"/>
          </w:tcPr>
          <w:p w14:paraId="4FC81F41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lastRenderedPageBreak/>
              <w:t xml:space="preserve">Стратегија развоја општине Мркоњић Град 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lastRenderedPageBreak/>
              <w:t>за период 2024.-2030. године.</w:t>
            </w:r>
          </w:p>
          <w:p w14:paraId="4B63E0AC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51AEFB14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AC3AC6">
              <w:rPr>
                <w:rFonts w:ascii="Times New Roman" w:hAnsi="Times New Roman"/>
                <w:noProof/>
                <w:sz w:val="19"/>
                <w:szCs w:val="19"/>
                <w:lang w:val="sr-Cyrl-BA"/>
              </w:rPr>
              <w:t>Инфраструктурно уређене све урбане цјелине, као и центри руралних подручја општине</w:t>
            </w:r>
          </w:p>
          <w:p w14:paraId="40E30AE1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u w:val="single"/>
                <w:lang w:val="sr-Cyrl-BA"/>
              </w:rPr>
              <w:t>Приоритет  3.1.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   Уређено  урбано подручје општине</w:t>
            </w:r>
          </w:p>
        </w:tc>
        <w:tc>
          <w:tcPr>
            <w:tcW w:w="696" w:type="pct"/>
            <w:vMerge w:val="restart"/>
          </w:tcPr>
          <w:p w14:paraId="612520B2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lastRenderedPageBreak/>
              <w:t xml:space="preserve">412 800 Расходи за услуге одржавања јавних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lastRenderedPageBreak/>
              <w:t>површина и заштите животне средине</w:t>
            </w:r>
          </w:p>
        </w:tc>
        <w:tc>
          <w:tcPr>
            <w:tcW w:w="568" w:type="pct"/>
          </w:tcPr>
          <w:p w14:paraId="68642707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lastRenderedPageBreak/>
              <w:t>Број уређених водотока у градском дијелу општине</w:t>
            </w:r>
          </w:p>
        </w:tc>
        <w:tc>
          <w:tcPr>
            <w:tcW w:w="604" w:type="pct"/>
          </w:tcPr>
          <w:p w14:paraId="653A13A1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4 (Вилењак, Ц. ријека, Црљеница и Митрића поток</w:t>
            </w:r>
          </w:p>
        </w:tc>
        <w:tc>
          <w:tcPr>
            <w:tcW w:w="563" w:type="pct"/>
          </w:tcPr>
          <w:p w14:paraId="000FEA66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6 до 2030. године</w:t>
            </w:r>
          </w:p>
        </w:tc>
        <w:tc>
          <w:tcPr>
            <w:tcW w:w="320" w:type="pct"/>
            <w:gridSpan w:val="2"/>
          </w:tcPr>
          <w:p w14:paraId="65B892DA" w14:textId="616A885D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333" w:type="pct"/>
            <w:gridSpan w:val="2"/>
          </w:tcPr>
          <w:p w14:paraId="74E6A177" w14:textId="4EFE549D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80" w:type="pct"/>
            <w:gridSpan w:val="2"/>
          </w:tcPr>
          <w:p w14:paraId="4ECD3E20" w14:textId="0E00FC68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ED60C3" w:rsidRPr="00AC3AC6" w14:paraId="09EDD106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75D4388F" w14:textId="77777777" w:rsidR="00AC3AC6" w:rsidRPr="00AC3AC6" w:rsidRDefault="00AC3AC6" w:rsidP="00A77080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698AC434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0B95DB48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0F0A0B36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Дужина уређених водотока (м)</w:t>
            </w:r>
          </w:p>
        </w:tc>
        <w:tc>
          <w:tcPr>
            <w:tcW w:w="604" w:type="pct"/>
          </w:tcPr>
          <w:p w14:paraId="0F5CD6FC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Latn-BA"/>
              </w:rPr>
              <w:t>O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к</w:t>
            </w:r>
            <w:r w:rsidRPr="00AC3AC6">
              <w:rPr>
                <w:rFonts w:ascii="Times New Roman" w:hAnsi="Times New Roman"/>
                <w:sz w:val="19"/>
                <w:szCs w:val="19"/>
                <w:lang w:val="sr-Latn-BA"/>
              </w:rPr>
              <w:t>o 1.900</w:t>
            </w:r>
          </w:p>
        </w:tc>
        <w:tc>
          <w:tcPr>
            <w:tcW w:w="563" w:type="pct"/>
          </w:tcPr>
          <w:p w14:paraId="77B03625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Најмање 3.000 метара до 2026. године</w:t>
            </w:r>
          </w:p>
        </w:tc>
        <w:tc>
          <w:tcPr>
            <w:tcW w:w="320" w:type="pct"/>
            <w:gridSpan w:val="2"/>
          </w:tcPr>
          <w:p w14:paraId="3A2D20A8" w14:textId="56DFCE70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350</w:t>
            </w:r>
          </w:p>
        </w:tc>
        <w:tc>
          <w:tcPr>
            <w:tcW w:w="333" w:type="pct"/>
            <w:gridSpan w:val="2"/>
          </w:tcPr>
          <w:p w14:paraId="704AA8D1" w14:textId="62FF826A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</w:t>
            </w:r>
          </w:p>
        </w:tc>
        <w:tc>
          <w:tcPr>
            <w:tcW w:w="280" w:type="pct"/>
            <w:gridSpan w:val="2"/>
          </w:tcPr>
          <w:p w14:paraId="7B3B4751" w14:textId="7F3B13A4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450</w:t>
            </w:r>
          </w:p>
        </w:tc>
      </w:tr>
      <w:tr w:rsidR="00ED60C3" w:rsidRPr="00AC3AC6" w14:paraId="3F5F3E6B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 w:val="restart"/>
          </w:tcPr>
          <w:p w14:paraId="037887A2" w14:textId="77777777" w:rsidR="00AC3AC6" w:rsidRPr="00AC3AC6" w:rsidRDefault="00AC3AC6" w:rsidP="00A77080">
            <w:pPr>
              <w:pStyle w:val="ListParagraph"/>
              <w:numPr>
                <w:ilvl w:val="0"/>
                <w:numId w:val="33"/>
              </w:num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lastRenderedPageBreak/>
              <w:t xml:space="preserve">МЈЕРА </w:t>
            </w:r>
          </w:p>
          <w:p w14:paraId="41F80B06" w14:textId="77777777" w:rsidR="00AC3AC6" w:rsidRPr="00AC3AC6" w:rsidRDefault="00AC3AC6" w:rsidP="00A77080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3.2.1.  Изградња и реконструкција локалних путева</w:t>
            </w:r>
          </w:p>
        </w:tc>
        <w:tc>
          <w:tcPr>
            <w:tcW w:w="696" w:type="pct"/>
            <w:vMerge w:val="restart"/>
          </w:tcPr>
          <w:p w14:paraId="63CBAF5B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18132F85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3312C5A7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AC3AC6">
              <w:rPr>
                <w:rFonts w:ascii="Times New Roman" w:hAnsi="Times New Roman"/>
                <w:noProof/>
                <w:sz w:val="19"/>
                <w:szCs w:val="19"/>
                <w:lang w:val="sr-Cyrl-BA"/>
              </w:rPr>
              <w:t>Инфраструктурно уређене све урбане цјелине, као и центри руралних подручја општине</w:t>
            </w:r>
          </w:p>
          <w:p w14:paraId="72356451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u w:val="single"/>
                <w:lang w:val="sr-Cyrl-BA"/>
              </w:rPr>
              <w:t>Приоритет  3.2.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   Изграђена недостајућа и квалитетно одржавана постојећа инфраструктура у руралним подручјима</w:t>
            </w:r>
          </w:p>
        </w:tc>
        <w:tc>
          <w:tcPr>
            <w:tcW w:w="696" w:type="pct"/>
            <w:vMerge w:val="restart"/>
          </w:tcPr>
          <w:p w14:paraId="055670AA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саобраћајних објеката-кредит</w:t>
            </w:r>
          </w:p>
          <w:p w14:paraId="602CD956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339A9F32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Учешће асфалтираних путева у укупној дужини локалних категорисаних путева (%) </w:t>
            </w:r>
          </w:p>
        </w:tc>
        <w:tc>
          <w:tcPr>
            <w:tcW w:w="604" w:type="pct"/>
          </w:tcPr>
          <w:p w14:paraId="4DDA0AAB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81,4%</w:t>
            </w:r>
          </w:p>
        </w:tc>
        <w:tc>
          <w:tcPr>
            <w:tcW w:w="563" w:type="pct"/>
          </w:tcPr>
          <w:p w14:paraId="40D8233A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90%</w:t>
            </w:r>
          </w:p>
        </w:tc>
        <w:tc>
          <w:tcPr>
            <w:tcW w:w="320" w:type="pct"/>
            <w:gridSpan w:val="2"/>
          </w:tcPr>
          <w:p w14:paraId="2D8DDB4E" w14:textId="186D7371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83%</w:t>
            </w:r>
          </w:p>
        </w:tc>
        <w:tc>
          <w:tcPr>
            <w:tcW w:w="333" w:type="pct"/>
            <w:gridSpan w:val="2"/>
          </w:tcPr>
          <w:p w14:paraId="36230339" w14:textId="39F26914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85%</w:t>
            </w:r>
          </w:p>
        </w:tc>
        <w:tc>
          <w:tcPr>
            <w:tcW w:w="280" w:type="pct"/>
            <w:gridSpan w:val="2"/>
          </w:tcPr>
          <w:p w14:paraId="783F6AE9" w14:textId="23B5F27E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87%</w:t>
            </w:r>
          </w:p>
        </w:tc>
      </w:tr>
      <w:tr w:rsidR="00ED60C3" w:rsidRPr="00AC3AC6" w14:paraId="6CEE9EBC" w14:textId="77777777" w:rsidTr="002D1A17">
        <w:trPr>
          <w:gridAfter w:val="1"/>
          <w:wAfter w:w="1106" w:type="dxa"/>
          <w:trHeight w:val="866"/>
        </w:trPr>
        <w:tc>
          <w:tcPr>
            <w:tcW w:w="612" w:type="pct"/>
            <w:vMerge/>
          </w:tcPr>
          <w:p w14:paraId="43EA5B13" w14:textId="77777777" w:rsidR="00AC3AC6" w:rsidRPr="00AC3AC6" w:rsidRDefault="00AC3AC6" w:rsidP="00A77080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10B4B754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7FE9D9AB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49507240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Учешће асфалтираних путева у укупној дужини локалних некатегорисаних путева (%)</w:t>
            </w:r>
          </w:p>
        </w:tc>
        <w:tc>
          <w:tcPr>
            <w:tcW w:w="604" w:type="pct"/>
          </w:tcPr>
          <w:p w14:paraId="2E3BE847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37,2%</w:t>
            </w:r>
          </w:p>
        </w:tc>
        <w:tc>
          <w:tcPr>
            <w:tcW w:w="563" w:type="pct"/>
          </w:tcPr>
          <w:p w14:paraId="4B4ABC44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50%</w:t>
            </w:r>
          </w:p>
        </w:tc>
        <w:tc>
          <w:tcPr>
            <w:tcW w:w="320" w:type="pct"/>
            <w:gridSpan w:val="2"/>
          </w:tcPr>
          <w:p w14:paraId="66471611" w14:textId="16249787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39%</w:t>
            </w:r>
          </w:p>
        </w:tc>
        <w:tc>
          <w:tcPr>
            <w:tcW w:w="333" w:type="pct"/>
            <w:gridSpan w:val="2"/>
          </w:tcPr>
          <w:p w14:paraId="50267852" w14:textId="14D5E206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42%</w:t>
            </w:r>
          </w:p>
        </w:tc>
        <w:tc>
          <w:tcPr>
            <w:tcW w:w="280" w:type="pct"/>
            <w:gridSpan w:val="2"/>
          </w:tcPr>
          <w:p w14:paraId="6EE2BC13" w14:textId="6C4CBAB2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45%</w:t>
            </w:r>
          </w:p>
        </w:tc>
      </w:tr>
      <w:tr w:rsidR="00ED60C3" w:rsidRPr="00AC3AC6" w14:paraId="35196AAB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194C7E6C" w14:textId="77777777" w:rsidR="00AC3AC6" w:rsidRPr="00AC3AC6" w:rsidRDefault="00AC3AC6" w:rsidP="00A77080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269AACE8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16E8188D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61028BA6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Дужина реконструисаних локалних путева (са асфалтном подлогом) (м) </w:t>
            </w:r>
          </w:p>
        </w:tc>
        <w:tc>
          <w:tcPr>
            <w:tcW w:w="604" w:type="pct"/>
          </w:tcPr>
          <w:p w14:paraId="39B44283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14.350</w:t>
            </w:r>
          </w:p>
        </w:tc>
        <w:tc>
          <w:tcPr>
            <w:tcW w:w="563" w:type="pct"/>
          </w:tcPr>
          <w:p w14:paraId="536861F2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22.350</w:t>
            </w:r>
          </w:p>
        </w:tc>
        <w:tc>
          <w:tcPr>
            <w:tcW w:w="320" w:type="pct"/>
            <w:gridSpan w:val="2"/>
          </w:tcPr>
          <w:p w14:paraId="022536A2" w14:textId="792FA22B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15.500</w:t>
            </w:r>
          </w:p>
        </w:tc>
        <w:tc>
          <w:tcPr>
            <w:tcW w:w="333" w:type="pct"/>
            <w:gridSpan w:val="2"/>
          </w:tcPr>
          <w:p w14:paraId="68AD8EF6" w14:textId="0161E23B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16.500</w:t>
            </w:r>
          </w:p>
        </w:tc>
        <w:tc>
          <w:tcPr>
            <w:tcW w:w="280" w:type="pct"/>
            <w:gridSpan w:val="2"/>
          </w:tcPr>
          <w:p w14:paraId="6552505B" w14:textId="2330A224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18.000</w:t>
            </w:r>
          </w:p>
        </w:tc>
      </w:tr>
      <w:tr w:rsidR="00ED60C3" w:rsidRPr="00AC3AC6" w14:paraId="419B1B09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 w:val="restart"/>
          </w:tcPr>
          <w:p w14:paraId="2B1E0208" w14:textId="77777777" w:rsidR="00AC3AC6" w:rsidRPr="00AC3AC6" w:rsidRDefault="00AC3AC6" w:rsidP="00A77080">
            <w:pPr>
              <w:pStyle w:val="ListParagraph"/>
              <w:numPr>
                <w:ilvl w:val="0"/>
                <w:numId w:val="33"/>
              </w:num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МЈЕРА</w:t>
            </w:r>
          </w:p>
          <w:p w14:paraId="3940B390" w14:textId="77777777" w:rsidR="00AC3AC6" w:rsidRPr="00AC3AC6" w:rsidRDefault="00AC3AC6" w:rsidP="00A77080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3.2.2. Изградња и одржавање јавних објеката и остале инфраструктуре у сеоским подручјима</w:t>
            </w:r>
          </w:p>
        </w:tc>
        <w:tc>
          <w:tcPr>
            <w:tcW w:w="696" w:type="pct"/>
            <w:vMerge w:val="restart"/>
          </w:tcPr>
          <w:p w14:paraId="0235802C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5982B7D4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06D3216E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AC3AC6">
              <w:rPr>
                <w:rFonts w:ascii="Times New Roman" w:hAnsi="Times New Roman"/>
                <w:noProof/>
                <w:sz w:val="19"/>
                <w:szCs w:val="19"/>
                <w:lang w:val="sr-Cyrl-BA"/>
              </w:rPr>
              <w:t>Инфраструктурно уређене све урбане цјелине, као и центри руралних подручја општине</w:t>
            </w:r>
          </w:p>
          <w:p w14:paraId="6CB6222B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u w:val="single"/>
                <w:lang w:val="sr-Cyrl-BA"/>
              </w:rPr>
              <w:t>Приоритет  3.2.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   Изграђена недостајућа и квалитетно одржавана постојећа инфраструктура у руралним подручјима</w:t>
            </w:r>
          </w:p>
          <w:p w14:paraId="2249C814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 w:val="restart"/>
          </w:tcPr>
          <w:p w14:paraId="038D75DF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lastRenderedPageBreak/>
              <w:t xml:space="preserve">511 200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Издаци за инвестиционо одржавање, реконструкцију и адаптацију зграда</w:t>
            </w:r>
          </w:p>
        </w:tc>
        <w:tc>
          <w:tcPr>
            <w:tcW w:w="568" w:type="pct"/>
          </w:tcPr>
          <w:p w14:paraId="64EF8DE1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Омогућено каблирање за ИТ мреже и друге инсталације у сеоским подручјима (приликом изградње и реконструкције путева)</w:t>
            </w:r>
          </w:p>
        </w:tc>
        <w:tc>
          <w:tcPr>
            <w:tcW w:w="604" w:type="pct"/>
          </w:tcPr>
          <w:p w14:paraId="5522CE79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563" w:type="pct"/>
          </w:tcPr>
          <w:p w14:paraId="3357DAB7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Најмање 10 километара до 2028. године</w:t>
            </w:r>
          </w:p>
        </w:tc>
        <w:tc>
          <w:tcPr>
            <w:tcW w:w="320" w:type="pct"/>
            <w:gridSpan w:val="2"/>
          </w:tcPr>
          <w:p w14:paraId="64FE2431" w14:textId="1BC8F51B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3km</w:t>
            </w:r>
          </w:p>
        </w:tc>
        <w:tc>
          <w:tcPr>
            <w:tcW w:w="333" w:type="pct"/>
            <w:gridSpan w:val="2"/>
          </w:tcPr>
          <w:p w14:paraId="04BF4A97" w14:textId="076FCA5E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4km</w:t>
            </w:r>
          </w:p>
        </w:tc>
        <w:tc>
          <w:tcPr>
            <w:tcW w:w="280" w:type="pct"/>
            <w:gridSpan w:val="2"/>
          </w:tcPr>
          <w:p w14:paraId="399D2DB7" w14:textId="66B320CC" w:rsidR="00AC3AC6" w:rsidRPr="00291DA8" w:rsidRDefault="00291DA8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6km</w:t>
            </w:r>
          </w:p>
        </w:tc>
      </w:tr>
      <w:tr w:rsidR="00ED60C3" w:rsidRPr="00AC3AC6" w14:paraId="1D119E46" w14:textId="77777777" w:rsidTr="002D1A17">
        <w:trPr>
          <w:gridAfter w:val="1"/>
          <w:wAfter w:w="1106" w:type="dxa"/>
          <w:trHeight w:val="1309"/>
        </w:trPr>
        <w:tc>
          <w:tcPr>
            <w:tcW w:w="612" w:type="pct"/>
            <w:vMerge/>
          </w:tcPr>
          <w:p w14:paraId="7668FCB6" w14:textId="77777777" w:rsidR="00AC3AC6" w:rsidRPr="00AC3AC6" w:rsidRDefault="00AC3AC6" w:rsidP="00A77080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34B3C728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6FEC18E1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4F83574A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  <w:lang w:val="sr-Latn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Сеоски домови</w:t>
            </w:r>
            <w:r w:rsidRPr="00AC3AC6">
              <w:rPr>
                <w:rFonts w:ascii="Times New Roman" w:hAnsi="Times New Roman"/>
                <w:sz w:val="19"/>
                <w:szCs w:val="19"/>
                <w:lang w:val="sr-Latn-BA"/>
              </w:rPr>
              <w:t xml:space="preserve">: </w:t>
            </w:r>
          </w:p>
          <w:p w14:paraId="7CB88CEB" w14:textId="77777777" w:rsidR="00AC3AC6" w:rsidRPr="00AC3AC6" w:rsidRDefault="00AC3AC6" w:rsidP="0085566E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spacing w:line="20" w:lineRule="atLeast"/>
              <w:ind w:left="0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Довршених и реконструисаних</w:t>
            </w:r>
          </w:p>
          <w:p w14:paraId="4F0307CF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Новоизграђених</w:t>
            </w:r>
          </w:p>
        </w:tc>
        <w:tc>
          <w:tcPr>
            <w:tcW w:w="604" w:type="pct"/>
          </w:tcPr>
          <w:p w14:paraId="424F7487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  <w:lang w:val="sr-Cyrl-BA"/>
              </w:rPr>
            </w:pPr>
          </w:p>
          <w:p w14:paraId="7D364132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0</w:t>
            </w:r>
          </w:p>
          <w:p w14:paraId="2570196C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</w:p>
          <w:p w14:paraId="588BFA42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563" w:type="pct"/>
          </w:tcPr>
          <w:p w14:paraId="0D0C8E65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rPr>
                <w:rFonts w:ascii="Times New Roman" w:hAnsi="Times New Roman"/>
                <w:sz w:val="19"/>
                <w:szCs w:val="19"/>
                <w:lang w:val="sr-Cyrl-BA"/>
              </w:rPr>
            </w:pPr>
          </w:p>
          <w:p w14:paraId="35BF790E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Latn-BA"/>
              </w:rPr>
              <w:t>1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0 до 2030.г.</w:t>
            </w:r>
          </w:p>
          <w:p w14:paraId="0D93E90D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</w:p>
          <w:p w14:paraId="7E605ED3" w14:textId="77777777" w:rsidR="00AC3AC6" w:rsidRPr="00AC3AC6" w:rsidRDefault="00AC3AC6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4 до 2030.г.</w:t>
            </w:r>
          </w:p>
        </w:tc>
        <w:tc>
          <w:tcPr>
            <w:tcW w:w="320" w:type="pct"/>
            <w:gridSpan w:val="2"/>
          </w:tcPr>
          <w:p w14:paraId="1395E720" w14:textId="77777777" w:rsidR="00AC3AC6" w:rsidRDefault="00291DA8" w:rsidP="00291DA8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  <w:p w14:paraId="4C2A652F" w14:textId="6F40C5E9" w:rsidR="00291DA8" w:rsidRPr="00291DA8" w:rsidRDefault="00291DA8" w:rsidP="00291DA8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333" w:type="pct"/>
            <w:gridSpan w:val="2"/>
          </w:tcPr>
          <w:p w14:paraId="6EC27645" w14:textId="77777777" w:rsidR="00AC3AC6" w:rsidRDefault="00291DA8" w:rsidP="00291DA8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  <w:p w14:paraId="1178ABF2" w14:textId="354026E2" w:rsidR="00291DA8" w:rsidRPr="00291DA8" w:rsidRDefault="00291DA8" w:rsidP="00291DA8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80" w:type="pct"/>
            <w:gridSpan w:val="2"/>
          </w:tcPr>
          <w:p w14:paraId="21504EDF" w14:textId="77777777" w:rsidR="00AC3AC6" w:rsidRDefault="00291DA8" w:rsidP="00291DA8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  <w:p w14:paraId="5D691DA8" w14:textId="20EE7B88" w:rsidR="00291DA8" w:rsidRPr="00291DA8" w:rsidRDefault="00291DA8" w:rsidP="00291DA8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ED60C3" w:rsidRPr="00AC3AC6" w14:paraId="5985E57B" w14:textId="77777777" w:rsidTr="002D1A17">
        <w:trPr>
          <w:gridAfter w:val="1"/>
          <w:wAfter w:w="1106" w:type="dxa"/>
          <w:trHeight w:val="1309"/>
        </w:trPr>
        <w:tc>
          <w:tcPr>
            <w:tcW w:w="612" w:type="pct"/>
            <w:vMerge w:val="restart"/>
          </w:tcPr>
          <w:p w14:paraId="47F1A0B9" w14:textId="77777777" w:rsidR="00AC3AC6" w:rsidRPr="00AC3AC6" w:rsidRDefault="00AC3AC6" w:rsidP="00A77080">
            <w:pPr>
              <w:pStyle w:val="ListParagraph"/>
              <w:numPr>
                <w:ilvl w:val="0"/>
                <w:numId w:val="33"/>
              </w:numPr>
              <w:tabs>
                <w:tab w:val="left" w:pos="1021"/>
              </w:tabs>
              <w:ind w:left="313" w:right="88" w:firstLine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lastRenderedPageBreak/>
              <w:t>МЈЕРА</w:t>
            </w:r>
          </w:p>
          <w:p w14:paraId="1BAFA304" w14:textId="77777777" w:rsidR="00AC3AC6" w:rsidRPr="00AC3AC6" w:rsidRDefault="00AC3AC6" w:rsidP="00A77080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3.3.1. Унапријеђење снабдјевања потрошача електричном енергијом</w:t>
            </w:r>
          </w:p>
        </w:tc>
        <w:tc>
          <w:tcPr>
            <w:tcW w:w="696" w:type="pct"/>
            <w:vMerge w:val="restart"/>
          </w:tcPr>
          <w:p w14:paraId="3C0D80B5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</w:p>
          <w:p w14:paraId="6D0F78B1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05960F72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68DB46AD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AC3AC6">
              <w:rPr>
                <w:rFonts w:ascii="Times New Roman" w:hAnsi="Times New Roman"/>
                <w:noProof/>
                <w:sz w:val="19"/>
                <w:szCs w:val="19"/>
                <w:lang w:val="sr-Cyrl-BA"/>
              </w:rPr>
              <w:t>Инфраструктурно уређене све урбане цјелине, као и центри руралних подручја општине</w:t>
            </w:r>
          </w:p>
          <w:p w14:paraId="3F3358E1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u w:val="single"/>
                <w:lang w:val="sr-Cyrl-BA"/>
              </w:rPr>
              <w:t>Приоритет  3.3.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  Сигурност о обезбјеђењу свих јавних комуналних услуга</w:t>
            </w:r>
          </w:p>
          <w:p w14:paraId="2FE57725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 w:val="restart"/>
          </w:tcPr>
          <w:p w14:paraId="1118A441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568" w:type="pct"/>
          </w:tcPr>
          <w:p w14:paraId="796214F8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Улагања у електро дистрибутивну мрежу на подручју општине Мркоњић Град (НН и СН)</w:t>
            </w:r>
          </w:p>
        </w:tc>
        <w:tc>
          <w:tcPr>
            <w:tcW w:w="604" w:type="pct"/>
          </w:tcPr>
          <w:p w14:paraId="42CB799C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563" w:type="pct"/>
          </w:tcPr>
          <w:p w14:paraId="130537E8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4.000.000 КМ до 2028.г.</w:t>
            </w:r>
          </w:p>
        </w:tc>
        <w:tc>
          <w:tcPr>
            <w:tcW w:w="320" w:type="pct"/>
            <w:gridSpan w:val="2"/>
          </w:tcPr>
          <w:p w14:paraId="342914C9" w14:textId="0FB2B4C5" w:rsidR="00AC3AC6" w:rsidRPr="00A03927" w:rsidRDefault="00A03927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500.000</w:t>
            </w:r>
          </w:p>
        </w:tc>
        <w:tc>
          <w:tcPr>
            <w:tcW w:w="333" w:type="pct"/>
            <w:gridSpan w:val="2"/>
          </w:tcPr>
          <w:p w14:paraId="270F2F39" w14:textId="55CDAF79" w:rsidR="00AC3AC6" w:rsidRPr="00A03927" w:rsidRDefault="00A03927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600.000</w:t>
            </w:r>
          </w:p>
        </w:tc>
        <w:tc>
          <w:tcPr>
            <w:tcW w:w="280" w:type="pct"/>
            <w:gridSpan w:val="2"/>
          </w:tcPr>
          <w:p w14:paraId="0C936D22" w14:textId="4ED1A0DA" w:rsidR="00AC3AC6" w:rsidRPr="00A03927" w:rsidRDefault="00A03927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650.000</w:t>
            </w:r>
          </w:p>
        </w:tc>
      </w:tr>
      <w:tr w:rsidR="00ED60C3" w:rsidRPr="00AC3AC6" w14:paraId="08A86A04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00C197DF" w14:textId="77777777" w:rsidR="00AC3AC6" w:rsidRPr="00AC3AC6" w:rsidRDefault="00AC3AC6" w:rsidP="00A77080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1DEC06FA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02D46ACF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568" w:type="pct"/>
          </w:tcPr>
          <w:p w14:paraId="2A1238D7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  <w:lang w:val="sr-Cyrl-BA"/>
              </w:rPr>
            </w:pPr>
          </w:p>
          <w:p w14:paraId="181B63B1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Задовољство грађана снабдијевањем електричном енергијом у урбаном подручју</w:t>
            </w:r>
          </w:p>
        </w:tc>
        <w:tc>
          <w:tcPr>
            <w:tcW w:w="604" w:type="pct"/>
          </w:tcPr>
          <w:p w14:paraId="6DCC4C63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563" w:type="pct"/>
          </w:tcPr>
          <w:p w14:paraId="519B544F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Најмање 90%</w:t>
            </w:r>
          </w:p>
        </w:tc>
        <w:tc>
          <w:tcPr>
            <w:tcW w:w="320" w:type="pct"/>
            <w:gridSpan w:val="2"/>
          </w:tcPr>
          <w:p w14:paraId="221846FF" w14:textId="5B14BA9D" w:rsidR="00AC3AC6" w:rsidRPr="00A03927" w:rsidRDefault="00A03927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60%</w:t>
            </w:r>
          </w:p>
        </w:tc>
        <w:tc>
          <w:tcPr>
            <w:tcW w:w="333" w:type="pct"/>
            <w:gridSpan w:val="2"/>
          </w:tcPr>
          <w:p w14:paraId="18686527" w14:textId="4547F6B2" w:rsidR="00AC3AC6" w:rsidRPr="00A03927" w:rsidRDefault="00A03927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70%</w:t>
            </w:r>
          </w:p>
        </w:tc>
        <w:tc>
          <w:tcPr>
            <w:tcW w:w="280" w:type="pct"/>
            <w:gridSpan w:val="2"/>
          </w:tcPr>
          <w:p w14:paraId="77FD4BB4" w14:textId="74CFE673" w:rsidR="00AC3AC6" w:rsidRPr="00A03927" w:rsidRDefault="00A03927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80%</w:t>
            </w:r>
          </w:p>
        </w:tc>
      </w:tr>
      <w:tr w:rsidR="00ED60C3" w:rsidRPr="00AC3AC6" w14:paraId="3602FE7A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 w:val="restart"/>
          </w:tcPr>
          <w:p w14:paraId="3FF7D479" w14:textId="77777777" w:rsidR="00AC3AC6" w:rsidRPr="00AC3AC6" w:rsidRDefault="00AC3AC6" w:rsidP="00A77080">
            <w:pPr>
              <w:pStyle w:val="ListParagraph"/>
              <w:numPr>
                <w:ilvl w:val="0"/>
                <w:numId w:val="33"/>
              </w:num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МЈЕРА </w:t>
            </w:r>
          </w:p>
          <w:p w14:paraId="219F0891" w14:textId="77777777" w:rsidR="00AC3AC6" w:rsidRPr="00AC3AC6" w:rsidRDefault="00AC3AC6" w:rsidP="00A77080">
            <w:pPr>
              <w:ind w:left="313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3.3.2. Изградња и реконструкција водоводно-канализационе мреже на подручју општине</w:t>
            </w:r>
          </w:p>
        </w:tc>
        <w:tc>
          <w:tcPr>
            <w:tcW w:w="696" w:type="pct"/>
            <w:vMerge w:val="restart"/>
          </w:tcPr>
          <w:p w14:paraId="6D1857A6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59E76541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1D244276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AC3AC6">
              <w:rPr>
                <w:rFonts w:ascii="Times New Roman" w:hAnsi="Times New Roman"/>
                <w:noProof/>
                <w:sz w:val="19"/>
                <w:szCs w:val="19"/>
                <w:lang w:val="sr-Cyrl-BA"/>
              </w:rPr>
              <w:t>Инфраструктурно уређене све урбане цјелине, као и центри руралних подручја општине</w:t>
            </w:r>
          </w:p>
          <w:p w14:paraId="13166629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u w:val="single"/>
                <w:lang w:val="sr-Cyrl-BA"/>
              </w:rPr>
              <w:t>Приоритет  3.3.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  Сигурност о обезбјеђењу свих јавних комуналних услуга</w:t>
            </w:r>
          </w:p>
          <w:p w14:paraId="5D59FCB3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696" w:type="pct"/>
            <w:vMerge w:val="restart"/>
          </w:tcPr>
          <w:p w14:paraId="604035A5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осталих објеката –водовод и канализација</w:t>
            </w:r>
          </w:p>
          <w:p w14:paraId="1A56D3E2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511 100 Издаци за инвестиционо одржавање, реконструкцију и адаптацију водовода и канализација</w:t>
            </w:r>
          </w:p>
        </w:tc>
        <w:tc>
          <w:tcPr>
            <w:tcW w:w="568" w:type="pct"/>
          </w:tcPr>
          <w:p w14:paraId="100B4FE2" w14:textId="77777777" w:rsidR="00AC3AC6" w:rsidRPr="00AC3AC6" w:rsidRDefault="00AC3AC6" w:rsidP="0085566E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Број домаћинстава обухваћених водоснабдијевањем у градском подручју</w:t>
            </w:r>
          </w:p>
        </w:tc>
        <w:tc>
          <w:tcPr>
            <w:tcW w:w="604" w:type="pct"/>
          </w:tcPr>
          <w:p w14:paraId="1D044F38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2.710</w:t>
            </w:r>
          </w:p>
        </w:tc>
        <w:tc>
          <w:tcPr>
            <w:tcW w:w="563" w:type="pct"/>
          </w:tcPr>
          <w:p w14:paraId="495FE113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Најмање </w:t>
            </w:r>
          </w:p>
          <w:p w14:paraId="7E4A658C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2.850 </w:t>
            </w:r>
          </w:p>
          <w:p w14:paraId="0726AF4A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Корисника до 2030.г.</w:t>
            </w:r>
            <w:r w:rsidRPr="00AC3AC6">
              <w:rPr>
                <w:rStyle w:val="FootnoteReference"/>
                <w:rFonts w:ascii="Times New Roman" w:hAnsi="Times New Roman"/>
                <w:sz w:val="19"/>
                <w:szCs w:val="19"/>
                <w:lang w:val="sr-Cyrl-BA"/>
              </w:rPr>
              <w:footnoteReference w:id="1"/>
            </w:r>
          </w:p>
        </w:tc>
        <w:tc>
          <w:tcPr>
            <w:tcW w:w="320" w:type="pct"/>
            <w:gridSpan w:val="2"/>
          </w:tcPr>
          <w:p w14:paraId="0ED31F87" w14:textId="37F3A29C" w:rsidR="00AC3AC6" w:rsidRPr="00A03927" w:rsidRDefault="00A03927" w:rsidP="00291DA8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2.730</w:t>
            </w:r>
          </w:p>
        </w:tc>
        <w:tc>
          <w:tcPr>
            <w:tcW w:w="333" w:type="pct"/>
            <w:gridSpan w:val="2"/>
          </w:tcPr>
          <w:p w14:paraId="546D2B73" w14:textId="18B20800" w:rsidR="00AC3AC6" w:rsidRPr="00A03927" w:rsidRDefault="00A03927" w:rsidP="00291DA8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2.750</w:t>
            </w:r>
          </w:p>
        </w:tc>
        <w:tc>
          <w:tcPr>
            <w:tcW w:w="280" w:type="pct"/>
            <w:gridSpan w:val="2"/>
          </w:tcPr>
          <w:p w14:paraId="7B28B776" w14:textId="00E9ACDD" w:rsidR="00AC3AC6" w:rsidRPr="00A03927" w:rsidRDefault="00A03927" w:rsidP="00291DA8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2.780</w:t>
            </w:r>
          </w:p>
        </w:tc>
      </w:tr>
      <w:tr w:rsidR="00ED60C3" w:rsidRPr="00AC3AC6" w14:paraId="353B31E0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2BE96490" w14:textId="77777777" w:rsidR="00AC3AC6" w:rsidRPr="00AC3AC6" w:rsidRDefault="00AC3AC6" w:rsidP="00A77080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33C3C4C6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7860BF4F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329842AB" w14:textId="77777777" w:rsidR="00AC3AC6" w:rsidRPr="00AC3AC6" w:rsidRDefault="00AC3AC6" w:rsidP="0085566E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Број домаћинстава обухваћених водоснабдијевањем у сеоским подручјима</w:t>
            </w:r>
          </w:p>
        </w:tc>
        <w:tc>
          <w:tcPr>
            <w:tcW w:w="604" w:type="pct"/>
          </w:tcPr>
          <w:p w14:paraId="16427576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1.540</w:t>
            </w:r>
          </w:p>
        </w:tc>
        <w:tc>
          <w:tcPr>
            <w:tcW w:w="563" w:type="pct"/>
          </w:tcPr>
          <w:p w14:paraId="0EA0F375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Најмање </w:t>
            </w:r>
          </w:p>
          <w:p w14:paraId="4FA87CD6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1.650 </w:t>
            </w:r>
          </w:p>
          <w:p w14:paraId="0DC9F377" w14:textId="77777777" w:rsidR="00AC3AC6" w:rsidRPr="00AC3AC6" w:rsidRDefault="00AC3AC6" w:rsidP="00A0392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Корисника до 2030.г.</w:t>
            </w:r>
          </w:p>
        </w:tc>
        <w:tc>
          <w:tcPr>
            <w:tcW w:w="320" w:type="pct"/>
            <w:gridSpan w:val="2"/>
          </w:tcPr>
          <w:p w14:paraId="4C78BAC6" w14:textId="1F994AFE" w:rsidR="00AC3AC6" w:rsidRPr="00A03927" w:rsidRDefault="00A03927" w:rsidP="00291DA8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1.550</w:t>
            </w:r>
          </w:p>
        </w:tc>
        <w:tc>
          <w:tcPr>
            <w:tcW w:w="333" w:type="pct"/>
            <w:gridSpan w:val="2"/>
          </w:tcPr>
          <w:p w14:paraId="4EA21A64" w14:textId="56DEA84C" w:rsidR="00AC3AC6" w:rsidRPr="00A03927" w:rsidRDefault="00A03927" w:rsidP="00291DA8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1.580</w:t>
            </w:r>
          </w:p>
        </w:tc>
        <w:tc>
          <w:tcPr>
            <w:tcW w:w="280" w:type="pct"/>
            <w:gridSpan w:val="2"/>
          </w:tcPr>
          <w:p w14:paraId="3BDB4DB6" w14:textId="36EB4F87" w:rsidR="00AC3AC6" w:rsidRPr="00A03927" w:rsidRDefault="00A03927" w:rsidP="00291DA8">
            <w:pPr>
              <w:shd w:val="clear" w:color="auto" w:fill="FFFFFF" w:themeFill="background1"/>
              <w:spacing w:line="20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1.600</w:t>
            </w:r>
          </w:p>
        </w:tc>
      </w:tr>
      <w:tr w:rsidR="00ED60C3" w:rsidRPr="00AC3AC6" w14:paraId="77C6EC21" w14:textId="77777777" w:rsidTr="002D1A17">
        <w:trPr>
          <w:gridAfter w:val="1"/>
          <w:wAfter w:w="1106" w:type="dxa"/>
          <w:trHeight w:val="1365"/>
        </w:trPr>
        <w:tc>
          <w:tcPr>
            <w:tcW w:w="612" w:type="pct"/>
            <w:vMerge/>
          </w:tcPr>
          <w:p w14:paraId="3AF53E5C" w14:textId="77777777" w:rsidR="00AC3AC6" w:rsidRPr="00AC3AC6" w:rsidRDefault="00AC3AC6" w:rsidP="00A77080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6D661D0C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01753619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08A8FD61" w14:textId="77777777" w:rsidR="00AC3AC6" w:rsidRPr="00AC3AC6" w:rsidRDefault="00AC3AC6" w:rsidP="0085566E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Број насељених мјеста обухваћен  канализационом мрежом у сеоским подручјима</w:t>
            </w:r>
          </w:p>
        </w:tc>
        <w:tc>
          <w:tcPr>
            <w:tcW w:w="604" w:type="pct"/>
          </w:tcPr>
          <w:p w14:paraId="560D30BB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3</w:t>
            </w:r>
          </w:p>
        </w:tc>
        <w:tc>
          <w:tcPr>
            <w:tcW w:w="563" w:type="pct"/>
          </w:tcPr>
          <w:p w14:paraId="531347A4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5  до 2030.г.</w:t>
            </w:r>
          </w:p>
        </w:tc>
        <w:tc>
          <w:tcPr>
            <w:tcW w:w="320" w:type="pct"/>
            <w:gridSpan w:val="2"/>
          </w:tcPr>
          <w:p w14:paraId="48B7918B" w14:textId="7C56BD04" w:rsidR="00AC3AC6" w:rsidRPr="00A03927" w:rsidRDefault="00A03927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333" w:type="pct"/>
            <w:gridSpan w:val="2"/>
          </w:tcPr>
          <w:p w14:paraId="45576B72" w14:textId="269E2D87" w:rsidR="00AC3AC6" w:rsidRPr="00A03927" w:rsidRDefault="00A03927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280" w:type="pct"/>
            <w:gridSpan w:val="2"/>
          </w:tcPr>
          <w:p w14:paraId="45C1C81C" w14:textId="1D455D40" w:rsidR="00AC3AC6" w:rsidRPr="00A03927" w:rsidRDefault="00A03927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ED60C3" w:rsidRPr="00AC3AC6" w14:paraId="56AF024C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255DB16A" w14:textId="77777777" w:rsidR="00A03927" w:rsidRPr="00AC3AC6" w:rsidRDefault="00A03927" w:rsidP="00A03927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166BFA10" w14:textId="77777777" w:rsidR="00A03927" w:rsidRPr="00AC3AC6" w:rsidRDefault="00A03927" w:rsidP="00A03927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47650763" w14:textId="77777777" w:rsidR="00A03927" w:rsidRPr="00AC3AC6" w:rsidRDefault="00A03927" w:rsidP="00A03927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09D93710" w14:textId="77777777" w:rsidR="00A03927" w:rsidRPr="00AC3AC6" w:rsidRDefault="00A03927" w:rsidP="00A03927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 xml:space="preserve">Задовољство грађана услугама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lastRenderedPageBreak/>
              <w:t>водоснабдијевања у сеоским подручјима</w:t>
            </w:r>
          </w:p>
        </w:tc>
        <w:tc>
          <w:tcPr>
            <w:tcW w:w="604" w:type="pct"/>
          </w:tcPr>
          <w:p w14:paraId="6D2208F9" w14:textId="77777777" w:rsidR="00A03927" w:rsidRPr="00AC3AC6" w:rsidRDefault="00A03927" w:rsidP="00A0392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lastRenderedPageBreak/>
              <w:t>Н.А.</w:t>
            </w:r>
          </w:p>
        </w:tc>
        <w:tc>
          <w:tcPr>
            <w:tcW w:w="563" w:type="pct"/>
          </w:tcPr>
          <w:p w14:paraId="4DBF2015" w14:textId="77777777" w:rsidR="00A03927" w:rsidRPr="00AC3AC6" w:rsidRDefault="00A03927" w:rsidP="00A0392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Најмање 90%</w:t>
            </w:r>
          </w:p>
        </w:tc>
        <w:tc>
          <w:tcPr>
            <w:tcW w:w="320" w:type="pct"/>
            <w:gridSpan w:val="2"/>
          </w:tcPr>
          <w:p w14:paraId="05368FE1" w14:textId="6CDE1A92" w:rsidR="00A03927" w:rsidRPr="00AC3AC6" w:rsidRDefault="00A03927" w:rsidP="00A03927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60%</w:t>
            </w:r>
          </w:p>
        </w:tc>
        <w:tc>
          <w:tcPr>
            <w:tcW w:w="333" w:type="pct"/>
            <w:gridSpan w:val="2"/>
          </w:tcPr>
          <w:p w14:paraId="193A5A3F" w14:textId="1FAE563E" w:rsidR="00A03927" w:rsidRPr="00AC3AC6" w:rsidRDefault="00A03927" w:rsidP="00A03927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70%</w:t>
            </w:r>
          </w:p>
        </w:tc>
        <w:tc>
          <w:tcPr>
            <w:tcW w:w="280" w:type="pct"/>
            <w:gridSpan w:val="2"/>
          </w:tcPr>
          <w:p w14:paraId="6EA4DC81" w14:textId="7E2F3E18" w:rsidR="00A03927" w:rsidRPr="00AC3AC6" w:rsidRDefault="00A03927" w:rsidP="00A03927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80%</w:t>
            </w:r>
          </w:p>
        </w:tc>
      </w:tr>
      <w:tr w:rsidR="00A03927" w:rsidRPr="00AC3AC6" w14:paraId="52B4BC2D" w14:textId="77777777" w:rsidTr="002D1A17">
        <w:trPr>
          <w:gridAfter w:val="1"/>
          <w:wAfter w:w="1106" w:type="dxa"/>
          <w:trHeight w:val="842"/>
        </w:trPr>
        <w:tc>
          <w:tcPr>
            <w:tcW w:w="612" w:type="pct"/>
            <w:vMerge w:val="restart"/>
          </w:tcPr>
          <w:p w14:paraId="12F8064A" w14:textId="77777777" w:rsidR="00A03927" w:rsidRPr="00AC3AC6" w:rsidRDefault="00A03927" w:rsidP="00A03927">
            <w:pPr>
              <w:ind w:left="313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b/>
                <w:bCs/>
                <w:sz w:val="19"/>
                <w:szCs w:val="19"/>
                <w:lang w:val="sr-Cyrl"/>
              </w:rPr>
              <w:lastRenderedPageBreak/>
              <w:t>Мјера</w:t>
            </w:r>
          </w:p>
        </w:tc>
        <w:tc>
          <w:tcPr>
            <w:tcW w:w="696" w:type="pct"/>
            <w:vMerge w:val="restart"/>
          </w:tcPr>
          <w:p w14:paraId="5015EED8" w14:textId="77777777" w:rsidR="00A03927" w:rsidRPr="00AC3AC6" w:rsidRDefault="00A03927" w:rsidP="00A03927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14:paraId="7478A384" w14:textId="77777777" w:rsidR="00A03927" w:rsidRPr="00AC3AC6" w:rsidRDefault="00A03927" w:rsidP="00A03927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AC3AC6">
              <w:rPr>
                <w:rFonts w:ascii="Times New Roman" w:hAnsi="Times New Roman"/>
                <w:b/>
                <w:bCs/>
                <w:sz w:val="19"/>
                <w:szCs w:val="19"/>
              </w:rPr>
              <w:t>Стратешки документ, стратешки циљ и приоритет</w:t>
            </w:r>
          </w:p>
          <w:p w14:paraId="5325F0FE" w14:textId="77777777" w:rsidR="00A03927" w:rsidRPr="00AC3AC6" w:rsidRDefault="00A03927" w:rsidP="00A0392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 w:val="restart"/>
          </w:tcPr>
          <w:p w14:paraId="719B2BCB" w14:textId="77777777" w:rsidR="00A03927" w:rsidRPr="00AC3AC6" w:rsidRDefault="00A03927" w:rsidP="00A0392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</w:p>
        </w:tc>
        <w:tc>
          <w:tcPr>
            <w:tcW w:w="568" w:type="pct"/>
            <w:vMerge w:val="restart"/>
          </w:tcPr>
          <w:p w14:paraId="68EBFDAF" w14:textId="77777777" w:rsidR="00A03927" w:rsidRPr="00AC3AC6" w:rsidRDefault="00A03927" w:rsidP="00A039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  <w:t>Индикатори</w:t>
            </w:r>
          </w:p>
        </w:tc>
        <w:tc>
          <w:tcPr>
            <w:tcW w:w="604" w:type="pct"/>
            <w:vMerge w:val="restart"/>
          </w:tcPr>
          <w:p w14:paraId="407014FD" w14:textId="77777777" w:rsidR="00A03927" w:rsidRPr="00AC3AC6" w:rsidRDefault="00A03927" w:rsidP="00A03927">
            <w:pPr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  <w:r w:rsidRPr="00AC3AC6"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  <w:t>Полазна вриједност</w:t>
            </w:r>
          </w:p>
        </w:tc>
        <w:tc>
          <w:tcPr>
            <w:tcW w:w="563" w:type="pct"/>
            <w:vMerge w:val="restart"/>
          </w:tcPr>
          <w:p w14:paraId="26E215C3" w14:textId="77777777" w:rsidR="00A03927" w:rsidRPr="00AC3AC6" w:rsidRDefault="00A03927" w:rsidP="00A03927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  <w:t>Циљна годишња вриједност</w:t>
            </w:r>
          </w:p>
        </w:tc>
        <w:tc>
          <w:tcPr>
            <w:tcW w:w="933" w:type="pct"/>
            <w:gridSpan w:val="6"/>
          </w:tcPr>
          <w:p w14:paraId="18CBB809" w14:textId="4D34A7A8" w:rsidR="00A03927" w:rsidRPr="00AC3AC6" w:rsidRDefault="00A03927" w:rsidP="00A03927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AC3AC6">
              <w:rPr>
                <w:rFonts w:ascii="Times New Roman" w:hAnsi="Times New Roman"/>
                <w:b/>
                <w:bCs/>
                <w:color w:val="000000" w:themeColor="text1"/>
                <w:szCs w:val="17"/>
                <w:lang w:val="sr-Cyrl"/>
              </w:rPr>
              <w:t>Циљна вриједност по годинама</w:t>
            </w:r>
          </w:p>
        </w:tc>
      </w:tr>
      <w:tr w:rsidR="00ED60C3" w:rsidRPr="00AC3AC6" w14:paraId="216624AD" w14:textId="77777777" w:rsidTr="002D1A17">
        <w:trPr>
          <w:gridAfter w:val="1"/>
          <w:wAfter w:w="1106" w:type="dxa"/>
          <w:trHeight w:val="842"/>
        </w:trPr>
        <w:tc>
          <w:tcPr>
            <w:tcW w:w="612" w:type="pct"/>
            <w:vMerge/>
          </w:tcPr>
          <w:p w14:paraId="27DDE72E" w14:textId="77777777" w:rsidR="00A03927" w:rsidRPr="00AC3AC6" w:rsidRDefault="00A03927" w:rsidP="00A03927">
            <w:pPr>
              <w:ind w:left="313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sr-Cyrl"/>
              </w:rPr>
            </w:pPr>
          </w:p>
        </w:tc>
        <w:tc>
          <w:tcPr>
            <w:tcW w:w="696" w:type="pct"/>
            <w:vMerge/>
          </w:tcPr>
          <w:p w14:paraId="06FA8E35" w14:textId="77777777" w:rsidR="00A03927" w:rsidRPr="00AC3AC6" w:rsidRDefault="00A03927" w:rsidP="00A03927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552E3299" w14:textId="77777777" w:rsidR="00A03927" w:rsidRPr="00AC3AC6" w:rsidRDefault="00A03927" w:rsidP="00A03927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sr-Cyrl"/>
              </w:rPr>
            </w:pPr>
          </w:p>
        </w:tc>
        <w:tc>
          <w:tcPr>
            <w:tcW w:w="568" w:type="pct"/>
            <w:vMerge/>
          </w:tcPr>
          <w:p w14:paraId="685807A3" w14:textId="77777777" w:rsidR="00A03927" w:rsidRPr="00AC3AC6" w:rsidRDefault="00A03927" w:rsidP="00A039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604" w:type="pct"/>
            <w:vMerge/>
          </w:tcPr>
          <w:p w14:paraId="1429D787" w14:textId="77777777" w:rsidR="00A03927" w:rsidRPr="00AC3AC6" w:rsidRDefault="00A03927" w:rsidP="00A0392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563" w:type="pct"/>
            <w:vMerge/>
          </w:tcPr>
          <w:p w14:paraId="243E0B52" w14:textId="77777777" w:rsidR="00A03927" w:rsidRPr="00AC3AC6" w:rsidRDefault="00A03927" w:rsidP="00A03927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320" w:type="pct"/>
            <w:gridSpan w:val="2"/>
          </w:tcPr>
          <w:p w14:paraId="6D9F0D42" w14:textId="7810B457" w:rsidR="00A03927" w:rsidRPr="00AC3AC6" w:rsidRDefault="00A03927" w:rsidP="00A03927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1F2E6C">
              <w:rPr>
                <w:rFonts w:ascii="Times New Roman" w:hAnsi="Times New Roman"/>
                <w:b/>
                <w:color w:val="000000" w:themeColor="text1"/>
                <w:sz w:val="19"/>
                <w:szCs w:val="19"/>
                <w:lang w:val="sr-Cyrl"/>
              </w:rPr>
              <w:t>2025</w:t>
            </w:r>
          </w:p>
        </w:tc>
        <w:tc>
          <w:tcPr>
            <w:tcW w:w="335" w:type="pct"/>
            <w:gridSpan w:val="3"/>
          </w:tcPr>
          <w:p w14:paraId="09CC7EFD" w14:textId="33E3656B" w:rsidR="00A03927" w:rsidRPr="00AC3AC6" w:rsidRDefault="00A03927" w:rsidP="00A03927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1F2E6C">
              <w:rPr>
                <w:rFonts w:ascii="Times New Roman" w:hAnsi="Times New Roman"/>
                <w:b/>
                <w:color w:val="000000" w:themeColor="text1"/>
                <w:sz w:val="19"/>
                <w:szCs w:val="19"/>
                <w:lang w:val="sr-Cyrl"/>
              </w:rPr>
              <w:t>2025</w:t>
            </w:r>
          </w:p>
        </w:tc>
        <w:tc>
          <w:tcPr>
            <w:tcW w:w="278" w:type="pct"/>
          </w:tcPr>
          <w:p w14:paraId="7B4501E2" w14:textId="35B67E6E" w:rsidR="00A03927" w:rsidRPr="00AC3AC6" w:rsidRDefault="00A03927" w:rsidP="00A03927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1F2E6C">
              <w:rPr>
                <w:rFonts w:ascii="Times New Roman" w:hAnsi="Times New Roman"/>
                <w:b/>
                <w:color w:val="000000" w:themeColor="text1"/>
                <w:sz w:val="19"/>
                <w:szCs w:val="19"/>
                <w:lang w:val="sr-Cyrl"/>
              </w:rPr>
              <w:t>2025</w:t>
            </w:r>
          </w:p>
        </w:tc>
      </w:tr>
      <w:tr w:rsidR="00ED60C3" w:rsidRPr="00AC3AC6" w14:paraId="2BB7EA0F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 w:val="restart"/>
          </w:tcPr>
          <w:p w14:paraId="7AA3F844" w14:textId="77777777" w:rsidR="00AC3AC6" w:rsidRPr="00AC3AC6" w:rsidRDefault="00AC3AC6" w:rsidP="00A77080">
            <w:pPr>
              <w:pStyle w:val="ListParagraph"/>
              <w:numPr>
                <w:ilvl w:val="0"/>
                <w:numId w:val="33"/>
              </w:num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МЈЕРА</w:t>
            </w:r>
          </w:p>
          <w:p w14:paraId="7F783472" w14:textId="77777777" w:rsidR="00AC3AC6" w:rsidRPr="00AC3AC6" w:rsidRDefault="00AC3AC6" w:rsidP="00A77080">
            <w:pPr>
              <w:pStyle w:val="ListParagraph"/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4.1.1.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Ефикасно и одрживо управљање отпадом</w:t>
            </w:r>
          </w:p>
          <w:p w14:paraId="41810169" w14:textId="77777777" w:rsidR="00AC3AC6" w:rsidRPr="00AC3AC6" w:rsidRDefault="00AC3AC6" w:rsidP="00A77080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 w:val="restart"/>
          </w:tcPr>
          <w:p w14:paraId="0D1FE6B3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Стратегија развоја општине Мркоњић Град  за период 2024.-2030. године.</w:t>
            </w:r>
          </w:p>
          <w:p w14:paraId="1BE2146E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Стратешки циљ 4. Одрживо управљање простором и животном средином</w:t>
            </w:r>
          </w:p>
          <w:p w14:paraId="4B368AAA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4.1.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Одрживо управљање животном средином</w:t>
            </w:r>
          </w:p>
        </w:tc>
        <w:tc>
          <w:tcPr>
            <w:tcW w:w="696" w:type="pct"/>
            <w:vMerge w:val="restart"/>
          </w:tcPr>
          <w:p w14:paraId="06727946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412 800 Расходи за услуге одржавања јавних површина и заштите животне средине</w:t>
            </w:r>
          </w:p>
        </w:tc>
        <w:tc>
          <w:tcPr>
            <w:tcW w:w="568" w:type="pct"/>
          </w:tcPr>
          <w:p w14:paraId="70A319EA" w14:textId="77777777" w:rsidR="00AC3AC6" w:rsidRPr="00AC3AC6" w:rsidRDefault="00AC3AC6" w:rsidP="0085566E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Унапријеђени технички капацитети ЈКП „Парк“:</w:t>
            </w:r>
          </w:p>
          <w:p w14:paraId="3C261BA5" w14:textId="77777777" w:rsidR="00AC3AC6" w:rsidRPr="00AC3AC6" w:rsidRDefault="00AC3AC6" w:rsidP="0085566E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Велики контејнери</w:t>
            </w:r>
          </w:p>
          <w:p w14:paraId="1CFF69AD" w14:textId="77777777" w:rsidR="00AC3AC6" w:rsidRPr="00AC3AC6" w:rsidRDefault="00AC3AC6" w:rsidP="0085566E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Мали контејнери</w:t>
            </w:r>
          </w:p>
          <w:p w14:paraId="0D85D86F" w14:textId="77777777" w:rsidR="00AC3AC6" w:rsidRPr="00AC3AC6" w:rsidRDefault="00AC3AC6" w:rsidP="0085566E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Канте</w:t>
            </w:r>
          </w:p>
          <w:p w14:paraId="62CCD1D8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>Возила за смеће</w:t>
            </w:r>
          </w:p>
        </w:tc>
        <w:tc>
          <w:tcPr>
            <w:tcW w:w="604" w:type="pct"/>
          </w:tcPr>
          <w:p w14:paraId="669B3C29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</w:p>
          <w:p w14:paraId="6C5FD1ED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</w:p>
          <w:p w14:paraId="3305538E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21</w:t>
            </w:r>
          </w:p>
          <w:p w14:paraId="6E633C22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202</w:t>
            </w:r>
          </w:p>
          <w:p w14:paraId="7006E47A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10</w:t>
            </w:r>
          </w:p>
          <w:p w14:paraId="53780D89" w14:textId="3F6054FC" w:rsidR="00AC3AC6" w:rsidRPr="00AC3AC6" w:rsidRDefault="00A03927" w:rsidP="0085566E">
            <w:pPr>
              <w:rPr>
                <w:rFonts w:ascii="Times New Roman" w:hAnsi="Times New Roman"/>
                <w:sz w:val="19"/>
                <w:szCs w:val="19"/>
                <w:lang w:val="en-GB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                   </w:t>
            </w:r>
            <w:r w:rsidR="00AC3AC6"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5</w:t>
            </w:r>
          </w:p>
        </w:tc>
        <w:tc>
          <w:tcPr>
            <w:tcW w:w="563" w:type="pct"/>
          </w:tcPr>
          <w:p w14:paraId="3FAC2C4B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</w:p>
          <w:p w14:paraId="4B2C05D3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  <w:p w14:paraId="72E83B8D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25</w:t>
            </w:r>
          </w:p>
          <w:p w14:paraId="52419080" w14:textId="45E49A98" w:rsidR="00AC3AC6" w:rsidRPr="00AC3AC6" w:rsidRDefault="00A03927" w:rsidP="0085566E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AC3AC6"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230</w:t>
            </w:r>
          </w:p>
          <w:p w14:paraId="38515724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20</w:t>
            </w:r>
          </w:p>
          <w:p w14:paraId="2388D559" w14:textId="4DA81186" w:rsidR="00AC3AC6" w:rsidRPr="00AC3AC6" w:rsidRDefault="00A03927" w:rsidP="0085566E">
            <w:pPr>
              <w:shd w:val="clear" w:color="auto" w:fill="FFFFFF" w:themeFill="background1"/>
              <w:spacing w:line="20" w:lineRule="atLeast"/>
              <w:ind w:left="57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         </w:t>
            </w:r>
            <w:r w:rsidR="00AC3AC6"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5</w:t>
            </w:r>
          </w:p>
        </w:tc>
        <w:tc>
          <w:tcPr>
            <w:tcW w:w="325" w:type="pct"/>
            <w:gridSpan w:val="3"/>
          </w:tcPr>
          <w:p w14:paraId="6987C6A5" w14:textId="000A8D23" w:rsidR="00A03927" w:rsidRPr="00A03927" w:rsidRDefault="00A03927" w:rsidP="00A03927">
            <w:pPr>
              <w:shd w:val="clear" w:color="auto" w:fill="FFFFFF" w:themeFill="background1"/>
              <w:spacing w:line="20" w:lineRule="atLeast"/>
              <w:ind w:left="57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  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  <w:p w14:paraId="18DCA706" w14:textId="6125EBE8" w:rsidR="00A03927" w:rsidRPr="00A03927" w:rsidRDefault="00A03927" w:rsidP="00A03927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2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</w:p>
          <w:p w14:paraId="6400470D" w14:textId="18DEAD1C" w:rsidR="00A03927" w:rsidRPr="00A03927" w:rsidRDefault="00A03927" w:rsidP="00A03927">
            <w:pPr>
              <w:shd w:val="clear" w:color="auto" w:fill="FFFFFF" w:themeFill="background1"/>
              <w:spacing w:line="20" w:lineRule="atLeast"/>
              <w:ind w:left="57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  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Мин.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</w:p>
          <w:p w14:paraId="2B9AE7C7" w14:textId="62737652" w:rsidR="00AC3AC6" w:rsidRPr="00AC3AC6" w:rsidRDefault="00A03927" w:rsidP="00A03927">
            <w:pPr>
              <w:shd w:val="clear" w:color="auto" w:fill="FFFFFF" w:themeFill="background1"/>
              <w:spacing w:line="20" w:lineRule="atLeast"/>
              <w:ind w:left="57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  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5</w:t>
            </w:r>
          </w:p>
        </w:tc>
        <w:tc>
          <w:tcPr>
            <w:tcW w:w="328" w:type="pct"/>
          </w:tcPr>
          <w:p w14:paraId="56DFB948" w14:textId="211D3A82" w:rsidR="00A03927" w:rsidRPr="00A03927" w:rsidRDefault="00A03927" w:rsidP="00A03927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  <w:p w14:paraId="5FD3D971" w14:textId="2A29FC80" w:rsidR="00A03927" w:rsidRPr="00A03927" w:rsidRDefault="00A03927" w:rsidP="00A03927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2</w:t>
            </w:r>
            <w:r>
              <w:rPr>
                <w:rFonts w:ascii="Times New Roman" w:hAnsi="Times New Roman"/>
                <w:sz w:val="19"/>
                <w:szCs w:val="19"/>
              </w:rPr>
              <w:t>15</w:t>
            </w:r>
          </w:p>
          <w:p w14:paraId="5D49BF88" w14:textId="38FEB3F5" w:rsidR="00A03927" w:rsidRPr="00AC3AC6" w:rsidRDefault="00A03927" w:rsidP="00A03927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Мин. 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2</w:t>
            </w:r>
          </w:p>
          <w:p w14:paraId="70BA7A22" w14:textId="74B1688A" w:rsidR="00AC3AC6" w:rsidRPr="00AC3AC6" w:rsidRDefault="00A03927" w:rsidP="00A03927">
            <w:pPr>
              <w:shd w:val="clear" w:color="auto" w:fill="FFFFFF" w:themeFill="background1"/>
              <w:spacing w:line="20" w:lineRule="atLeast"/>
              <w:ind w:left="57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   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5</w:t>
            </w:r>
          </w:p>
        </w:tc>
        <w:tc>
          <w:tcPr>
            <w:tcW w:w="280" w:type="pct"/>
            <w:gridSpan w:val="2"/>
          </w:tcPr>
          <w:p w14:paraId="18CE91CD" w14:textId="1AB559EC" w:rsidR="00A03927" w:rsidRPr="00A03927" w:rsidRDefault="00A03927" w:rsidP="00A03927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2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  <w:p w14:paraId="47BC1C3F" w14:textId="52603CC3" w:rsidR="00A03927" w:rsidRPr="00AC3AC6" w:rsidRDefault="00A03927" w:rsidP="00A03927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0</w:t>
            </w:r>
          </w:p>
          <w:p w14:paraId="16946E43" w14:textId="2E375093" w:rsidR="00A03927" w:rsidRPr="00A03927" w:rsidRDefault="00A03927" w:rsidP="00A03927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Мин. </w:t>
            </w:r>
            <w:r>
              <w:rPr>
                <w:rFonts w:ascii="Times New Roman" w:hAnsi="Times New Roman"/>
                <w:sz w:val="19"/>
                <w:szCs w:val="19"/>
              </w:rPr>
              <w:t>14</w:t>
            </w:r>
          </w:p>
          <w:p w14:paraId="3CEC5713" w14:textId="27846FAF" w:rsidR="00AC3AC6" w:rsidRPr="00AC3AC6" w:rsidRDefault="00A03927" w:rsidP="00A03927">
            <w:pPr>
              <w:shd w:val="clear" w:color="auto" w:fill="FFFFFF" w:themeFill="background1"/>
              <w:spacing w:line="20" w:lineRule="atLeast"/>
              <w:ind w:left="57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5</w:t>
            </w:r>
          </w:p>
        </w:tc>
      </w:tr>
      <w:tr w:rsidR="00ED60C3" w:rsidRPr="00AC3AC6" w14:paraId="46B6C32A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499AF8D2" w14:textId="77777777" w:rsidR="00AC3AC6" w:rsidRPr="00AC3AC6" w:rsidRDefault="00AC3AC6" w:rsidP="00A77080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5948730B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4B725645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568" w:type="pct"/>
          </w:tcPr>
          <w:p w14:paraId="7C6476C5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Број дивљих депонија</w:t>
            </w:r>
          </w:p>
        </w:tc>
        <w:tc>
          <w:tcPr>
            <w:tcW w:w="604" w:type="pct"/>
          </w:tcPr>
          <w:p w14:paraId="352D5E60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en-GB"/>
              </w:rPr>
              <w:t>15</w:t>
            </w:r>
          </w:p>
        </w:tc>
        <w:tc>
          <w:tcPr>
            <w:tcW w:w="563" w:type="pct"/>
          </w:tcPr>
          <w:p w14:paraId="288A57A0" w14:textId="77777777" w:rsidR="00AC3AC6" w:rsidRPr="00AC3AC6" w:rsidRDefault="00AC3AC6" w:rsidP="0085566E">
            <w:pPr>
              <w:shd w:val="clear" w:color="auto" w:fill="FFFFFF" w:themeFill="background1"/>
              <w:spacing w:line="20" w:lineRule="atLeast"/>
              <w:ind w:left="57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0</w:t>
            </w:r>
          </w:p>
          <w:p w14:paraId="5E506B4A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до 2028. год.</w:t>
            </w:r>
          </w:p>
        </w:tc>
        <w:tc>
          <w:tcPr>
            <w:tcW w:w="325" w:type="pct"/>
            <w:gridSpan w:val="3"/>
          </w:tcPr>
          <w:p w14:paraId="7C9060A9" w14:textId="14D7CFA9" w:rsidR="00AC3AC6" w:rsidRPr="00A03927" w:rsidRDefault="00A03927" w:rsidP="00172BDB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172BD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328" w:type="pct"/>
          </w:tcPr>
          <w:p w14:paraId="49D9358B" w14:textId="36464A48" w:rsidR="00AC3AC6" w:rsidRPr="00172BDB" w:rsidRDefault="00172BDB" w:rsidP="00291DA8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280" w:type="pct"/>
            <w:gridSpan w:val="2"/>
          </w:tcPr>
          <w:p w14:paraId="2CE802F8" w14:textId="419C755D" w:rsidR="00AC3AC6" w:rsidRPr="00172BDB" w:rsidRDefault="00172BDB" w:rsidP="00291DA8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ED60C3" w:rsidRPr="00AC3AC6" w14:paraId="6895BFBB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6C6A047D" w14:textId="77777777" w:rsidR="00AC3AC6" w:rsidRPr="00AC3AC6" w:rsidRDefault="00AC3AC6" w:rsidP="00A77080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3A3B0E45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069F4569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2736868B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Промотивне кампање о јачању свијести грађана</w:t>
            </w:r>
          </w:p>
        </w:tc>
        <w:tc>
          <w:tcPr>
            <w:tcW w:w="604" w:type="pct"/>
          </w:tcPr>
          <w:p w14:paraId="71D43B37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1 / год.</w:t>
            </w:r>
          </w:p>
        </w:tc>
        <w:tc>
          <w:tcPr>
            <w:tcW w:w="563" w:type="pct"/>
          </w:tcPr>
          <w:p w14:paraId="75F09A13" w14:textId="77777777" w:rsidR="00AC3AC6" w:rsidRPr="00AC3AC6" w:rsidRDefault="00AC3AC6" w:rsidP="0085566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Мин. 3 годишње</w:t>
            </w:r>
          </w:p>
        </w:tc>
        <w:tc>
          <w:tcPr>
            <w:tcW w:w="325" w:type="pct"/>
            <w:gridSpan w:val="3"/>
          </w:tcPr>
          <w:p w14:paraId="6EDC54C0" w14:textId="2A4F3605" w:rsidR="00AC3AC6" w:rsidRPr="00172BDB" w:rsidRDefault="00172BDB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328" w:type="pct"/>
          </w:tcPr>
          <w:p w14:paraId="15AC2D68" w14:textId="3BD8315D" w:rsidR="00AC3AC6" w:rsidRPr="00172BDB" w:rsidRDefault="00172BDB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80" w:type="pct"/>
            <w:gridSpan w:val="2"/>
          </w:tcPr>
          <w:p w14:paraId="0956B8BD" w14:textId="6FEA8490" w:rsidR="00AC3AC6" w:rsidRPr="00172BDB" w:rsidRDefault="00172BDB" w:rsidP="00291DA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ED60C3" w:rsidRPr="00AC3AC6" w14:paraId="33F5140A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 w:val="restart"/>
          </w:tcPr>
          <w:p w14:paraId="53E951AF" w14:textId="77777777" w:rsidR="00AC3AC6" w:rsidRPr="00AC3AC6" w:rsidRDefault="00AC3AC6" w:rsidP="00A77080">
            <w:pPr>
              <w:pStyle w:val="ListParagraph"/>
              <w:numPr>
                <w:ilvl w:val="0"/>
                <w:numId w:val="33"/>
              </w:num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МЈЕРА </w:t>
            </w:r>
          </w:p>
          <w:p w14:paraId="38EF7DDE" w14:textId="77777777" w:rsidR="00AC3AC6" w:rsidRPr="00AC3AC6" w:rsidRDefault="00AC3AC6" w:rsidP="00A77080">
            <w:pPr>
              <w:pStyle w:val="ListParagraph"/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4.1.2. 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Заштита животне средине и унапређење енергетске ефикасности на подручју општине</w:t>
            </w:r>
          </w:p>
        </w:tc>
        <w:tc>
          <w:tcPr>
            <w:tcW w:w="696" w:type="pct"/>
            <w:vMerge w:val="restart"/>
          </w:tcPr>
          <w:p w14:paraId="56BC7893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Стратегија развоја општине Мркоњић Град  за период 2024.-2030. године.</w:t>
            </w:r>
          </w:p>
          <w:p w14:paraId="176A91D2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Стратешки циљ 4. Одрживо управљање простором и животном средином</w:t>
            </w:r>
          </w:p>
          <w:p w14:paraId="6E68E6C6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4.1.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Одрживо управљање животном средином</w:t>
            </w:r>
          </w:p>
        </w:tc>
        <w:tc>
          <w:tcPr>
            <w:tcW w:w="696" w:type="pct"/>
            <w:vMerge w:val="restart"/>
          </w:tcPr>
          <w:p w14:paraId="496A30B1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јавне расвјете</w:t>
            </w:r>
          </w:p>
          <w:p w14:paraId="09DACC66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одржавање, осталих објекта-јавна расвјета</w:t>
            </w:r>
          </w:p>
          <w:p w14:paraId="29E00D38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412 800 Утрошак електричне енергије за јавну расвјету и семафоре</w:t>
            </w:r>
          </w:p>
        </w:tc>
        <w:tc>
          <w:tcPr>
            <w:tcW w:w="568" w:type="pct"/>
          </w:tcPr>
          <w:p w14:paraId="1367DE9C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Студија управљања отпадним водама</w:t>
            </w:r>
          </w:p>
        </w:tc>
        <w:tc>
          <w:tcPr>
            <w:tcW w:w="604" w:type="pct"/>
          </w:tcPr>
          <w:p w14:paraId="12D3C22B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Не</w:t>
            </w:r>
          </w:p>
        </w:tc>
        <w:tc>
          <w:tcPr>
            <w:tcW w:w="563" w:type="pct"/>
          </w:tcPr>
          <w:p w14:paraId="60CCA7A3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Да</w:t>
            </w:r>
          </w:p>
        </w:tc>
        <w:tc>
          <w:tcPr>
            <w:tcW w:w="325" w:type="pct"/>
            <w:gridSpan w:val="3"/>
          </w:tcPr>
          <w:p w14:paraId="3466C3E5" w14:textId="578176F2" w:rsidR="00AC3AC6" w:rsidRPr="002365C7" w:rsidRDefault="002365C7" w:rsidP="00291DA8">
            <w:pPr>
              <w:jc w:val="center"/>
              <w:rPr>
                <w:rFonts w:ascii="Times New Roman" w:hAnsi="Times New Roman"/>
                <w:sz w:val="19"/>
                <w:szCs w:val="19"/>
                <w:lang w:val="sr-Cyrl-RS"/>
              </w:rPr>
            </w:pPr>
            <w:r>
              <w:rPr>
                <w:rFonts w:ascii="Times New Roman" w:hAnsi="Times New Roman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28" w:type="pct"/>
          </w:tcPr>
          <w:p w14:paraId="6575F3B8" w14:textId="2D156E8B" w:rsidR="00AC3AC6" w:rsidRPr="00AC3AC6" w:rsidRDefault="002365C7" w:rsidP="00291DA8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Не</w:t>
            </w:r>
          </w:p>
        </w:tc>
        <w:tc>
          <w:tcPr>
            <w:tcW w:w="280" w:type="pct"/>
            <w:gridSpan w:val="2"/>
          </w:tcPr>
          <w:p w14:paraId="7913B747" w14:textId="2A3E96ED" w:rsidR="00AC3AC6" w:rsidRPr="00AC3AC6" w:rsidRDefault="002365C7" w:rsidP="00291DA8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Да</w:t>
            </w:r>
          </w:p>
        </w:tc>
      </w:tr>
      <w:tr w:rsidR="00ED60C3" w:rsidRPr="00AC3AC6" w14:paraId="199739FF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5C0E9634" w14:textId="77777777" w:rsidR="00AC3AC6" w:rsidRPr="00AC3AC6" w:rsidRDefault="00AC3AC6" w:rsidP="00A77080">
            <w:pPr>
              <w:pStyle w:val="ListParagraph"/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36A5292D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7929667B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444D734C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 xml:space="preserve">Успостављен систем за праћење и 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систем за одговор на промјене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основних параметара стања животне средине</w:t>
            </w:r>
          </w:p>
        </w:tc>
        <w:tc>
          <w:tcPr>
            <w:tcW w:w="604" w:type="pct"/>
          </w:tcPr>
          <w:p w14:paraId="6A4CF2C3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-</w:t>
            </w:r>
          </w:p>
        </w:tc>
        <w:tc>
          <w:tcPr>
            <w:tcW w:w="563" w:type="pct"/>
          </w:tcPr>
          <w:p w14:paraId="250A1FF9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До 2025. године</w:t>
            </w:r>
          </w:p>
        </w:tc>
        <w:tc>
          <w:tcPr>
            <w:tcW w:w="325" w:type="pct"/>
            <w:gridSpan w:val="3"/>
          </w:tcPr>
          <w:p w14:paraId="19B9AF2E" w14:textId="6C9D9CDF" w:rsidR="00AC3AC6" w:rsidRPr="00AC3AC6" w:rsidRDefault="00BA2CEB" w:rsidP="00291DA8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-</w:t>
            </w:r>
          </w:p>
        </w:tc>
        <w:tc>
          <w:tcPr>
            <w:tcW w:w="328" w:type="pct"/>
          </w:tcPr>
          <w:p w14:paraId="03823F7F" w14:textId="7597F664" w:rsidR="00AC3AC6" w:rsidRPr="00AC3AC6" w:rsidRDefault="00BA2CEB" w:rsidP="00291DA8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До 2026.године</w:t>
            </w:r>
          </w:p>
        </w:tc>
        <w:tc>
          <w:tcPr>
            <w:tcW w:w="280" w:type="pct"/>
            <w:gridSpan w:val="2"/>
          </w:tcPr>
          <w:p w14:paraId="36CA9F10" w14:textId="7455B89F" w:rsidR="00AC3AC6" w:rsidRPr="00AC3AC6" w:rsidRDefault="00BA2CEB" w:rsidP="00291DA8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До 2026.године</w:t>
            </w:r>
          </w:p>
        </w:tc>
      </w:tr>
      <w:tr w:rsidR="00ED60C3" w:rsidRPr="00AC3AC6" w14:paraId="115DDA1A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5998AA80" w14:textId="77777777" w:rsidR="00AC3AC6" w:rsidRPr="00AC3AC6" w:rsidRDefault="00AC3AC6" w:rsidP="00A77080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50D1D98C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1D93C307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48AD9DFD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Потрошња енергије у јавном сектору (јавне зграде у надлежности општине)</w:t>
            </w:r>
          </w:p>
        </w:tc>
        <w:tc>
          <w:tcPr>
            <w:tcW w:w="604" w:type="pct"/>
          </w:tcPr>
          <w:p w14:paraId="4792C076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4.900 MWh/год.</w:t>
            </w:r>
          </w:p>
        </w:tc>
        <w:tc>
          <w:tcPr>
            <w:tcW w:w="563" w:type="pct"/>
          </w:tcPr>
          <w:p w14:paraId="63EE48A1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Смањење за 10% до 2026. године</w:t>
            </w:r>
          </w:p>
        </w:tc>
        <w:tc>
          <w:tcPr>
            <w:tcW w:w="325" w:type="pct"/>
            <w:gridSpan w:val="3"/>
          </w:tcPr>
          <w:p w14:paraId="6FCE7A7C" w14:textId="027AB1E4" w:rsidR="00AC3AC6" w:rsidRPr="00AC3AC6" w:rsidRDefault="00BA2CEB" w:rsidP="00291DA8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4.7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00 MWh/год</w:t>
            </w:r>
          </w:p>
        </w:tc>
        <w:tc>
          <w:tcPr>
            <w:tcW w:w="328" w:type="pct"/>
          </w:tcPr>
          <w:p w14:paraId="5F3DDDE2" w14:textId="2BFDC3F2" w:rsidR="00AC3AC6" w:rsidRPr="00AC3AC6" w:rsidRDefault="00ED60C3" w:rsidP="00291DA8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4.6</w:t>
            </w:r>
            <w:r w:rsidR="00BA2CEB" w:rsidRPr="00BA2CEB">
              <w:rPr>
                <w:rFonts w:ascii="Times New Roman" w:hAnsi="Times New Roman"/>
                <w:sz w:val="19"/>
                <w:szCs w:val="19"/>
                <w:lang w:val="sr-Cyrl-BA"/>
              </w:rPr>
              <w:t>00 MWh/год</w:t>
            </w:r>
          </w:p>
        </w:tc>
        <w:tc>
          <w:tcPr>
            <w:tcW w:w="280" w:type="pct"/>
            <w:gridSpan w:val="2"/>
          </w:tcPr>
          <w:p w14:paraId="6376043C" w14:textId="4BB908B0" w:rsidR="00AC3AC6" w:rsidRPr="00AC3AC6" w:rsidRDefault="00ED60C3" w:rsidP="00291DA8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4.5</w:t>
            </w:r>
            <w:r w:rsidRPr="00BA2CEB">
              <w:rPr>
                <w:rFonts w:ascii="Times New Roman" w:hAnsi="Times New Roman"/>
                <w:sz w:val="19"/>
                <w:szCs w:val="19"/>
                <w:lang w:val="sr-Cyrl-BA"/>
              </w:rPr>
              <w:t>00 MWh/год</w:t>
            </w:r>
          </w:p>
        </w:tc>
      </w:tr>
      <w:tr w:rsidR="00ED60C3" w:rsidRPr="00AC3AC6" w14:paraId="7994BAA3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5884BEEE" w14:textId="77777777" w:rsidR="00AC3AC6" w:rsidRPr="00AC3AC6" w:rsidRDefault="00AC3AC6" w:rsidP="00A77080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779DA618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75F9EDA9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101F71D8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Број субјеката који производе електричну енергију из обновљивих извора</w:t>
            </w:r>
          </w:p>
        </w:tc>
        <w:tc>
          <w:tcPr>
            <w:tcW w:w="604" w:type="pct"/>
          </w:tcPr>
          <w:p w14:paraId="215F3247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9 (ЈЗУ Дом здравља, „МиГ електро“ д.о.о., „Визитор центар“ Пецка)</w:t>
            </w:r>
          </w:p>
        </w:tc>
        <w:tc>
          <w:tcPr>
            <w:tcW w:w="563" w:type="pct"/>
          </w:tcPr>
          <w:p w14:paraId="5C189A38" w14:textId="148F26BA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Најам</w:t>
            </w:r>
            <w:r w:rsidR="00ED60C3">
              <w:rPr>
                <w:rFonts w:ascii="Times New Roman" w:hAnsi="Times New Roman"/>
                <w:sz w:val="19"/>
                <w:szCs w:val="19"/>
                <w:lang w:val="sr-Cyrl-BA"/>
              </w:rPr>
              <w:t>а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ње 20</w:t>
            </w:r>
          </w:p>
        </w:tc>
        <w:tc>
          <w:tcPr>
            <w:tcW w:w="325" w:type="pct"/>
            <w:gridSpan w:val="3"/>
          </w:tcPr>
          <w:p w14:paraId="69166A49" w14:textId="52CD586E" w:rsidR="00AC3AC6" w:rsidRPr="00AC3AC6" w:rsidRDefault="00ED60C3" w:rsidP="00291DA8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10</w:t>
            </w:r>
          </w:p>
        </w:tc>
        <w:tc>
          <w:tcPr>
            <w:tcW w:w="328" w:type="pct"/>
          </w:tcPr>
          <w:p w14:paraId="1BF8513B" w14:textId="2AC649E8" w:rsidR="00AC3AC6" w:rsidRPr="00AC3AC6" w:rsidRDefault="00ED60C3" w:rsidP="00291DA8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12</w:t>
            </w:r>
          </w:p>
        </w:tc>
        <w:tc>
          <w:tcPr>
            <w:tcW w:w="280" w:type="pct"/>
            <w:gridSpan w:val="2"/>
          </w:tcPr>
          <w:p w14:paraId="20510EB1" w14:textId="140E09DF" w:rsidR="00AC3AC6" w:rsidRPr="00AC3AC6" w:rsidRDefault="00ED60C3" w:rsidP="00291DA8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14</w:t>
            </w:r>
          </w:p>
        </w:tc>
      </w:tr>
      <w:tr w:rsidR="00ED60C3" w:rsidRPr="00AC3AC6" w14:paraId="6B712A76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 w:val="restart"/>
          </w:tcPr>
          <w:p w14:paraId="59C8FD78" w14:textId="77777777" w:rsidR="00AC3AC6" w:rsidRPr="00AC3AC6" w:rsidRDefault="00AC3AC6" w:rsidP="00A77080">
            <w:pPr>
              <w:pStyle w:val="ListParagraph"/>
              <w:numPr>
                <w:ilvl w:val="0"/>
                <w:numId w:val="33"/>
              </w:num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t xml:space="preserve">МЈЕРА </w:t>
            </w:r>
          </w:p>
          <w:p w14:paraId="0EB0C0FC" w14:textId="77777777" w:rsidR="00AC3AC6" w:rsidRPr="00AC3AC6" w:rsidRDefault="00AC3AC6" w:rsidP="00A77080">
            <w:pPr>
              <w:pStyle w:val="ListParagraph"/>
              <w:ind w:left="313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</w:rPr>
              <w:lastRenderedPageBreak/>
              <w:t>4.2.1.Израда и доношење спроведбене планске документације за приоритетна подручја</w:t>
            </w:r>
          </w:p>
        </w:tc>
        <w:tc>
          <w:tcPr>
            <w:tcW w:w="696" w:type="pct"/>
            <w:vMerge w:val="restart"/>
          </w:tcPr>
          <w:p w14:paraId="2DE8359A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lastRenderedPageBreak/>
              <w:t xml:space="preserve">Стратегија развоја општине Мркоњић Град 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lastRenderedPageBreak/>
              <w:t>за период 2024.-2030. године</w:t>
            </w:r>
          </w:p>
          <w:p w14:paraId="405D154F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Стратешки циљ 4. Одрживо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управљање простором и животном средином</w:t>
            </w:r>
          </w:p>
          <w:p w14:paraId="4E0752A9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Приоритет  4.2. 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>Одрживо управљање простором</w:t>
            </w:r>
          </w:p>
        </w:tc>
        <w:tc>
          <w:tcPr>
            <w:tcW w:w="696" w:type="pct"/>
            <w:vMerge w:val="restart"/>
          </w:tcPr>
          <w:p w14:paraId="09FB0ADE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lastRenderedPageBreak/>
              <w:t>511 700 Просторно планска документација Балкана и Зеленковац</w:t>
            </w:r>
          </w:p>
          <w:p w14:paraId="7EDCA895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511 700 Израда регулационих планова општине</w:t>
            </w:r>
          </w:p>
          <w:p w14:paraId="723C5656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511 700 Израда 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Latn-RS"/>
              </w:rPr>
              <w:t>web GIS</w:t>
            </w: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 мапе</w:t>
            </w:r>
          </w:p>
          <w:p w14:paraId="0FC904FA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511 700 Израда регулационог плана Пословне зоне II Подбрдо</w:t>
            </w:r>
          </w:p>
        </w:tc>
        <w:tc>
          <w:tcPr>
            <w:tcW w:w="568" w:type="pct"/>
          </w:tcPr>
          <w:p w14:paraId="2DD0954E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Број усвојених приоритетних 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lastRenderedPageBreak/>
              <w:t>спроведбених планова</w:t>
            </w:r>
          </w:p>
        </w:tc>
        <w:tc>
          <w:tcPr>
            <w:tcW w:w="604" w:type="pct"/>
          </w:tcPr>
          <w:p w14:paraId="35FCAACD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lastRenderedPageBreak/>
              <w:t>23</w:t>
            </w:r>
          </w:p>
        </w:tc>
        <w:tc>
          <w:tcPr>
            <w:tcW w:w="563" w:type="pct"/>
          </w:tcPr>
          <w:p w14:paraId="39314FAB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31  </w:t>
            </w:r>
          </w:p>
        </w:tc>
        <w:tc>
          <w:tcPr>
            <w:tcW w:w="325" w:type="pct"/>
            <w:gridSpan w:val="3"/>
          </w:tcPr>
          <w:p w14:paraId="73E2F693" w14:textId="799D7983" w:rsidR="00AC3AC6" w:rsidRPr="00AC3AC6" w:rsidRDefault="00ED60C3" w:rsidP="00291DA8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25</w:t>
            </w:r>
          </w:p>
        </w:tc>
        <w:tc>
          <w:tcPr>
            <w:tcW w:w="328" w:type="pct"/>
          </w:tcPr>
          <w:p w14:paraId="651A58CA" w14:textId="294B9E10" w:rsidR="00AC3AC6" w:rsidRPr="00AC3AC6" w:rsidRDefault="00ED60C3" w:rsidP="00291DA8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27</w:t>
            </w:r>
          </w:p>
        </w:tc>
        <w:tc>
          <w:tcPr>
            <w:tcW w:w="280" w:type="pct"/>
            <w:gridSpan w:val="2"/>
          </w:tcPr>
          <w:p w14:paraId="3ECD3318" w14:textId="54FB8EDF" w:rsidR="00AC3AC6" w:rsidRPr="00AC3AC6" w:rsidRDefault="00ED60C3" w:rsidP="00291DA8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28</w:t>
            </w:r>
          </w:p>
        </w:tc>
      </w:tr>
      <w:tr w:rsidR="00ED60C3" w:rsidRPr="00AC3AC6" w14:paraId="12CD8561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6F76F497" w14:textId="77777777" w:rsidR="00AC3AC6" w:rsidRPr="00AC3AC6" w:rsidRDefault="00AC3AC6" w:rsidP="00A77080">
            <w:pPr>
              <w:pStyle w:val="ListParagraph"/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41922B48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1F934EB0" w14:textId="77777777" w:rsidR="00AC3AC6" w:rsidRPr="00AC3AC6" w:rsidRDefault="00AC3AC6" w:rsidP="0085566E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713E6E22" w14:textId="77777777" w:rsidR="00AC3AC6" w:rsidRPr="00AC3AC6" w:rsidRDefault="00AC3AC6" w:rsidP="0085566E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Важећи просторно-плански документи (сви)</w:t>
            </w:r>
            <w:r w:rsidRPr="00AC3AC6">
              <w:rPr>
                <w:rStyle w:val="FootnoteReference"/>
                <w:rFonts w:ascii="Times New Roman" w:hAnsi="Times New Roman"/>
                <w:sz w:val="19"/>
                <w:szCs w:val="19"/>
                <w:lang w:val="sr-Cyrl-BA"/>
              </w:rPr>
              <w:footnoteReference w:id="2"/>
            </w:r>
          </w:p>
        </w:tc>
        <w:tc>
          <w:tcPr>
            <w:tcW w:w="604" w:type="pct"/>
          </w:tcPr>
          <w:p w14:paraId="0313F109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26</w:t>
            </w:r>
          </w:p>
        </w:tc>
        <w:tc>
          <w:tcPr>
            <w:tcW w:w="563" w:type="pct"/>
          </w:tcPr>
          <w:p w14:paraId="2F12A24A" w14:textId="77777777" w:rsidR="00AC3AC6" w:rsidRPr="00AC3AC6" w:rsidRDefault="00AC3AC6" w:rsidP="0085566E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34</w:t>
            </w:r>
          </w:p>
        </w:tc>
        <w:tc>
          <w:tcPr>
            <w:tcW w:w="325" w:type="pct"/>
            <w:gridSpan w:val="3"/>
          </w:tcPr>
          <w:p w14:paraId="3DD9BCF4" w14:textId="51A4F0A7" w:rsidR="00AC3AC6" w:rsidRPr="00AC3AC6" w:rsidRDefault="00ED60C3" w:rsidP="00291DA8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26</w:t>
            </w:r>
          </w:p>
        </w:tc>
        <w:tc>
          <w:tcPr>
            <w:tcW w:w="328" w:type="pct"/>
          </w:tcPr>
          <w:p w14:paraId="6532C324" w14:textId="12CCFCDE" w:rsidR="00AC3AC6" w:rsidRPr="00AC3AC6" w:rsidRDefault="00ED60C3" w:rsidP="00ED60C3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28</w:t>
            </w:r>
          </w:p>
        </w:tc>
        <w:tc>
          <w:tcPr>
            <w:tcW w:w="280" w:type="pct"/>
            <w:gridSpan w:val="2"/>
          </w:tcPr>
          <w:p w14:paraId="6775287F" w14:textId="5D0D810D" w:rsidR="00AC3AC6" w:rsidRPr="00AC3AC6" w:rsidRDefault="00ED60C3" w:rsidP="00291DA8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30</w:t>
            </w:r>
          </w:p>
        </w:tc>
      </w:tr>
      <w:tr w:rsidR="00ED60C3" w:rsidRPr="00AC3AC6" w14:paraId="4A62F5AC" w14:textId="574FDAA2" w:rsidTr="002D1A17">
        <w:trPr>
          <w:trHeight w:val="1896"/>
        </w:trPr>
        <w:tc>
          <w:tcPr>
            <w:tcW w:w="612" w:type="pct"/>
            <w:vMerge/>
          </w:tcPr>
          <w:p w14:paraId="7182A3E4" w14:textId="77777777" w:rsidR="00ED60C3" w:rsidRPr="00AC3AC6" w:rsidRDefault="00ED60C3" w:rsidP="00ED60C3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3BD650DF" w14:textId="77777777" w:rsidR="00ED60C3" w:rsidRPr="00AC3AC6" w:rsidRDefault="00ED60C3" w:rsidP="00ED60C3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27E95C58" w14:textId="77777777" w:rsidR="00ED60C3" w:rsidRPr="00AC3AC6" w:rsidRDefault="00ED60C3" w:rsidP="00ED60C3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13D47B1B" w14:textId="422544CA" w:rsidR="00ED60C3" w:rsidRPr="00125D30" w:rsidRDefault="00ED60C3" w:rsidP="00ED60C3">
            <w:pPr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Укупна површина подручја обухваћених новом и измијењеном спроведбеном просторно планском документацијом</w:t>
            </w:r>
          </w:p>
        </w:tc>
        <w:tc>
          <w:tcPr>
            <w:tcW w:w="604" w:type="pct"/>
          </w:tcPr>
          <w:p w14:paraId="59838822" w14:textId="77777777" w:rsidR="00ED60C3" w:rsidRPr="00AC3AC6" w:rsidRDefault="00ED60C3" w:rsidP="00ED60C3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453 ха</w:t>
            </w:r>
          </w:p>
        </w:tc>
        <w:tc>
          <w:tcPr>
            <w:tcW w:w="563" w:type="pct"/>
          </w:tcPr>
          <w:p w14:paraId="260A6B93" w14:textId="77777777" w:rsidR="00ED60C3" w:rsidRPr="00AC3AC6" w:rsidRDefault="00ED60C3" w:rsidP="00ED60C3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Најмање </w:t>
            </w:r>
          </w:p>
          <w:p w14:paraId="78CDBD77" w14:textId="77777777" w:rsidR="00ED60C3" w:rsidRPr="00AC3AC6" w:rsidRDefault="00ED60C3" w:rsidP="00ED60C3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550 ха</w:t>
            </w:r>
          </w:p>
        </w:tc>
        <w:tc>
          <w:tcPr>
            <w:tcW w:w="325" w:type="pct"/>
            <w:gridSpan w:val="3"/>
          </w:tcPr>
          <w:p w14:paraId="0CC38EB3" w14:textId="77777777" w:rsidR="00ED60C3" w:rsidRPr="00AC3AC6" w:rsidRDefault="00ED60C3" w:rsidP="00ED60C3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Најмање </w:t>
            </w:r>
          </w:p>
          <w:p w14:paraId="477CD645" w14:textId="524F322F" w:rsidR="00ED60C3" w:rsidRPr="00AC3AC6" w:rsidRDefault="00ED60C3" w:rsidP="00ED60C3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470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 ха</w:t>
            </w:r>
          </w:p>
        </w:tc>
        <w:tc>
          <w:tcPr>
            <w:tcW w:w="328" w:type="pct"/>
          </w:tcPr>
          <w:p w14:paraId="7ADB2DE1" w14:textId="77777777" w:rsidR="00ED60C3" w:rsidRPr="00AC3AC6" w:rsidRDefault="00ED60C3" w:rsidP="00ED60C3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Најмање </w:t>
            </w:r>
          </w:p>
          <w:p w14:paraId="1B34F37B" w14:textId="59B9E68B" w:rsidR="00ED60C3" w:rsidRPr="00AC3AC6" w:rsidRDefault="00ED60C3" w:rsidP="00ED60C3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490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 ха</w:t>
            </w:r>
          </w:p>
        </w:tc>
        <w:tc>
          <w:tcPr>
            <w:tcW w:w="280" w:type="pct"/>
            <w:gridSpan w:val="2"/>
          </w:tcPr>
          <w:p w14:paraId="234453C0" w14:textId="77777777" w:rsidR="00ED60C3" w:rsidRPr="00AC3AC6" w:rsidRDefault="00ED60C3" w:rsidP="00ED60C3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Најмање </w:t>
            </w:r>
          </w:p>
          <w:p w14:paraId="596D6410" w14:textId="3E8C92CB" w:rsidR="00ED60C3" w:rsidRPr="00AC3AC6" w:rsidRDefault="00ED60C3" w:rsidP="00ED60C3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500</w:t>
            </w: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 ха</w:t>
            </w:r>
          </w:p>
        </w:tc>
        <w:tc>
          <w:tcPr>
            <w:tcW w:w="328" w:type="pct"/>
          </w:tcPr>
          <w:p w14:paraId="2D835AEF" w14:textId="77777777" w:rsidR="00ED60C3" w:rsidRPr="00AC3AC6" w:rsidRDefault="00ED60C3" w:rsidP="00ED60C3">
            <w:pPr>
              <w:rPr>
                <w:rFonts w:ascii="Times New Roman" w:hAnsi="Times New Roman"/>
              </w:rPr>
            </w:pPr>
          </w:p>
        </w:tc>
      </w:tr>
      <w:tr w:rsidR="00ED60C3" w:rsidRPr="00AC3AC6" w14:paraId="6C458BE2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 w:val="restart"/>
          </w:tcPr>
          <w:p w14:paraId="5177B52E" w14:textId="77777777" w:rsidR="00ED60C3" w:rsidRPr="00AC3AC6" w:rsidRDefault="00ED60C3" w:rsidP="00ED60C3">
            <w:pPr>
              <w:pStyle w:val="ListParagraph"/>
              <w:numPr>
                <w:ilvl w:val="0"/>
                <w:numId w:val="33"/>
              </w:num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МЈЕРА </w:t>
            </w:r>
          </w:p>
          <w:p w14:paraId="786E7C8D" w14:textId="77777777" w:rsidR="00ED60C3" w:rsidRPr="00AC3AC6" w:rsidRDefault="00ED60C3" w:rsidP="00ED60C3">
            <w:pPr>
              <w:pStyle w:val="ListParagraph"/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4.2.2.Заштита природних и културно-историјских наслијеђа</w:t>
            </w:r>
          </w:p>
          <w:p w14:paraId="41AD1B11" w14:textId="77777777" w:rsidR="00ED60C3" w:rsidRPr="00AC3AC6" w:rsidRDefault="00ED60C3" w:rsidP="00ED60C3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ab/>
            </w:r>
          </w:p>
          <w:p w14:paraId="28F4401B" w14:textId="77777777" w:rsidR="00ED60C3" w:rsidRPr="00AC3AC6" w:rsidRDefault="00ED60C3" w:rsidP="00ED60C3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ab/>
            </w:r>
          </w:p>
          <w:p w14:paraId="3D4C18FC" w14:textId="77777777" w:rsidR="00ED60C3" w:rsidRPr="00AC3AC6" w:rsidRDefault="00ED60C3" w:rsidP="00ED60C3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ab/>
            </w:r>
          </w:p>
          <w:p w14:paraId="2B6758D6" w14:textId="77777777" w:rsidR="00ED60C3" w:rsidRPr="00AC3AC6" w:rsidRDefault="00ED60C3" w:rsidP="00ED60C3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696" w:type="pct"/>
            <w:vMerge w:val="restart"/>
          </w:tcPr>
          <w:p w14:paraId="36C7C2B0" w14:textId="77777777" w:rsidR="00ED60C3" w:rsidRPr="00AC3AC6" w:rsidRDefault="00ED60C3" w:rsidP="00ED60C3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2884B594" w14:textId="77777777" w:rsidR="00ED60C3" w:rsidRPr="00AC3AC6" w:rsidRDefault="00ED60C3" w:rsidP="00ED60C3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Стратешки циљ 4. Одрживо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 xml:space="preserve"> управљање простором и животном средином</w:t>
            </w:r>
          </w:p>
          <w:p w14:paraId="0636A7DD" w14:textId="77777777" w:rsidR="00ED60C3" w:rsidRPr="00AC3AC6" w:rsidRDefault="00ED60C3" w:rsidP="00ED60C3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Приоритет  4.2.  </w:t>
            </w:r>
            <w:r w:rsidRPr="00AC3AC6">
              <w:rPr>
                <w:rFonts w:ascii="Times New Roman" w:hAnsi="Times New Roman"/>
                <w:sz w:val="19"/>
                <w:szCs w:val="19"/>
              </w:rPr>
              <w:t>Одрживо управљање простором</w:t>
            </w:r>
          </w:p>
        </w:tc>
        <w:tc>
          <w:tcPr>
            <w:tcW w:w="696" w:type="pct"/>
            <w:vMerge w:val="restart"/>
          </w:tcPr>
          <w:p w14:paraId="79D28C7E" w14:textId="77777777" w:rsidR="00ED60C3" w:rsidRPr="00AC3AC6" w:rsidRDefault="00ED60C3" w:rsidP="00ED60C3">
            <w:pPr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AC3AC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414 100 Субвенције</w:t>
            </w:r>
          </w:p>
        </w:tc>
        <w:tc>
          <w:tcPr>
            <w:tcW w:w="568" w:type="pct"/>
          </w:tcPr>
          <w:p w14:paraId="1D64BB5B" w14:textId="77777777" w:rsidR="00ED60C3" w:rsidRPr="00AC3AC6" w:rsidRDefault="00ED60C3" w:rsidP="00ED60C3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Број уређених локалитета наслијеђа природе и културе</w:t>
            </w:r>
          </w:p>
        </w:tc>
        <w:tc>
          <w:tcPr>
            <w:tcW w:w="604" w:type="pct"/>
          </w:tcPr>
          <w:p w14:paraId="3C745605" w14:textId="77777777" w:rsidR="00ED60C3" w:rsidRPr="00AC3AC6" w:rsidRDefault="00ED60C3" w:rsidP="00ED60C3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18</w:t>
            </w:r>
          </w:p>
        </w:tc>
        <w:tc>
          <w:tcPr>
            <w:tcW w:w="563" w:type="pct"/>
          </w:tcPr>
          <w:p w14:paraId="5614CDFD" w14:textId="77777777" w:rsidR="00ED60C3" w:rsidRPr="00AC3AC6" w:rsidRDefault="00ED60C3" w:rsidP="00ED60C3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30</w:t>
            </w:r>
          </w:p>
        </w:tc>
        <w:tc>
          <w:tcPr>
            <w:tcW w:w="325" w:type="pct"/>
            <w:gridSpan w:val="3"/>
          </w:tcPr>
          <w:p w14:paraId="4B424280" w14:textId="31E83E94" w:rsidR="00ED60C3" w:rsidRPr="00AC3AC6" w:rsidRDefault="00ED60C3" w:rsidP="00ED60C3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20</w:t>
            </w:r>
          </w:p>
        </w:tc>
        <w:tc>
          <w:tcPr>
            <w:tcW w:w="328" w:type="pct"/>
          </w:tcPr>
          <w:p w14:paraId="47FE039D" w14:textId="35B57C86" w:rsidR="00ED60C3" w:rsidRPr="00AC3AC6" w:rsidRDefault="00ED60C3" w:rsidP="00ED60C3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22</w:t>
            </w:r>
          </w:p>
        </w:tc>
        <w:tc>
          <w:tcPr>
            <w:tcW w:w="280" w:type="pct"/>
            <w:gridSpan w:val="2"/>
          </w:tcPr>
          <w:p w14:paraId="76DD7313" w14:textId="0E76E278" w:rsidR="00ED60C3" w:rsidRPr="00AC3AC6" w:rsidRDefault="00ED60C3" w:rsidP="00ED60C3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25</w:t>
            </w:r>
          </w:p>
        </w:tc>
      </w:tr>
      <w:tr w:rsidR="00ED60C3" w:rsidRPr="00AC3AC6" w14:paraId="5F1ACBD7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  <w:vMerge/>
          </w:tcPr>
          <w:p w14:paraId="431447BA" w14:textId="77777777" w:rsidR="00ED60C3" w:rsidRPr="00AC3AC6" w:rsidRDefault="00ED60C3" w:rsidP="00ED60C3">
            <w:pPr>
              <w:ind w:left="31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7C107053" w14:textId="77777777" w:rsidR="00ED60C3" w:rsidRPr="00AC3AC6" w:rsidRDefault="00ED60C3" w:rsidP="00ED60C3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96" w:type="pct"/>
            <w:vMerge/>
          </w:tcPr>
          <w:p w14:paraId="1DB2247A" w14:textId="77777777" w:rsidR="00ED60C3" w:rsidRPr="00AC3AC6" w:rsidRDefault="00ED60C3" w:rsidP="00ED60C3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8" w:type="pct"/>
          </w:tcPr>
          <w:p w14:paraId="562E2DC4" w14:textId="77777777" w:rsidR="00ED60C3" w:rsidRPr="00AC3AC6" w:rsidRDefault="00ED60C3" w:rsidP="00ED60C3">
            <w:pPr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Број заштићених локација (подручја, културно-историјских споменика и споменика природе)</w:t>
            </w:r>
          </w:p>
        </w:tc>
        <w:tc>
          <w:tcPr>
            <w:tcW w:w="604" w:type="pct"/>
          </w:tcPr>
          <w:p w14:paraId="449EA30D" w14:textId="77777777" w:rsidR="00ED60C3" w:rsidRPr="00AC3AC6" w:rsidRDefault="00ED60C3" w:rsidP="00ED60C3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9</w:t>
            </w:r>
          </w:p>
        </w:tc>
        <w:tc>
          <w:tcPr>
            <w:tcW w:w="563" w:type="pct"/>
          </w:tcPr>
          <w:p w14:paraId="14E20450" w14:textId="77777777" w:rsidR="00ED60C3" w:rsidRPr="00AC3AC6" w:rsidRDefault="00ED60C3" w:rsidP="00ED60C3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C3AC6">
              <w:rPr>
                <w:rFonts w:ascii="Times New Roman" w:hAnsi="Times New Roman"/>
                <w:sz w:val="19"/>
                <w:szCs w:val="19"/>
                <w:lang w:val="sr-Cyrl-BA"/>
              </w:rPr>
              <w:t>15</w:t>
            </w:r>
          </w:p>
        </w:tc>
        <w:tc>
          <w:tcPr>
            <w:tcW w:w="325" w:type="pct"/>
            <w:gridSpan w:val="3"/>
          </w:tcPr>
          <w:p w14:paraId="69BD92E5" w14:textId="01DADB82" w:rsidR="00ED60C3" w:rsidRPr="00AC3AC6" w:rsidRDefault="00ED60C3" w:rsidP="00ED60C3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10</w:t>
            </w:r>
          </w:p>
        </w:tc>
        <w:tc>
          <w:tcPr>
            <w:tcW w:w="328" w:type="pct"/>
          </w:tcPr>
          <w:p w14:paraId="28B945BE" w14:textId="4423A966" w:rsidR="00ED60C3" w:rsidRPr="00AC3AC6" w:rsidRDefault="00ED60C3" w:rsidP="00ED60C3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12</w:t>
            </w:r>
          </w:p>
        </w:tc>
        <w:tc>
          <w:tcPr>
            <w:tcW w:w="280" w:type="pct"/>
            <w:gridSpan w:val="2"/>
          </w:tcPr>
          <w:p w14:paraId="66B548BD" w14:textId="2726771D" w:rsidR="00ED60C3" w:rsidRPr="00AC3AC6" w:rsidRDefault="00ED60C3" w:rsidP="00ED60C3">
            <w:pPr>
              <w:jc w:val="center"/>
              <w:rPr>
                <w:rFonts w:ascii="Times New Roman" w:hAnsi="Times New Roman"/>
                <w:sz w:val="19"/>
                <w:szCs w:val="19"/>
                <w:lang w:val="sr-Cyrl-BA"/>
              </w:rPr>
            </w:pPr>
            <w:r>
              <w:rPr>
                <w:rFonts w:ascii="Times New Roman" w:hAnsi="Times New Roman"/>
                <w:sz w:val="19"/>
                <w:szCs w:val="19"/>
                <w:lang w:val="sr-Cyrl-BA"/>
              </w:rPr>
              <w:t>15</w:t>
            </w:r>
          </w:p>
        </w:tc>
      </w:tr>
      <w:tr w:rsidR="00BD1507" w:rsidRPr="004432FB" w14:paraId="29834AF6" w14:textId="77777777" w:rsidTr="002D1A17">
        <w:trPr>
          <w:gridAfter w:val="1"/>
          <w:wAfter w:w="1106" w:type="dxa"/>
          <w:trHeight w:val="160"/>
        </w:trPr>
        <w:tc>
          <w:tcPr>
            <w:tcW w:w="612" w:type="pct"/>
          </w:tcPr>
          <w:p w14:paraId="0B628310" w14:textId="5A70BE7D" w:rsidR="00BD1507" w:rsidRPr="004432FB" w:rsidRDefault="00BD1507" w:rsidP="00BD150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432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15.</w:t>
            </w:r>
            <w:r w:rsidRPr="004432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Административна мјера-</w:t>
            </w:r>
          </w:p>
          <w:p w14:paraId="361273A3" w14:textId="552BF5C3" w:rsidR="00BD1507" w:rsidRPr="004432FB" w:rsidRDefault="00BD1507" w:rsidP="00BD1507">
            <w:pPr>
              <w:ind w:left="313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432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Подршка организационим јединицама </w:t>
            </w:r>
            <w:r w:rsidRPr="004432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ab/>
            </w:r>
          </w:p>
        </w:tc>
        <w:tc>
          <w:tcPr>
            <w:tcW w:w="696" w:type="pct"/>
          </w:tcPr>
          <w:p w14:paraId="7CEAFA32" w14:textId="38A96246" w:rsidR="00BD1507" w:rsidRPr="004432FB" w:rsidRDefault="00BD1507" w:rsidP="00ED60C3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432F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Закон о локалној самоуправи (Службени гласник Републике Српске број: 97/16,36/19 и 61/21)</w:t>
            </w:r>
          </w:p>
        </w:tc>
        <w:tc>
          <w:tcPr>
            <w:tcW w:w="696" w:type="pct"/>
          </w:tcPr>
          <w:p w14:paraId="22C75A12" w14:textId="77777777" w:rsidR="00BD1507" w:rsidRPr="004432FB" w:rsidRDefault="00BD1507" w:rsidP="00BD150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432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Потрошачка јединица 00670110-Скупштина општине</w:t>
            </w:r>
          </w:p>
          <w:p w14:paraId="54D73636" w14:textId="77777777" w:rsidR="00BD1507" w:rsidRPr="004432FB" w:rsidRDefault="00BD1507" w:rsidP="00BD150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432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Потрошачка јединица 00670120-Кабинет Начелника</w:t>
            </w:r>
          </w:p>
          <w:p w14:paraId="5F478F01" w14:textId="77777777" w:rsidR="00BD1507" w:rsidRPr="004432FB" w:rsidRDefault="00BD1507" w:rsidP="00BD150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432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Потрошачка јединица 00670130-Одјељење за општу управу и друштвене дјелатности</w:t>
            </w:r>
          </w:p>
          <w:p w14:paraId="57460DF3" w14:textId="77777777" w:rsidR="00BD1507" w:rsidRPr="004432FB" w:rsidRDefault="00BD1507" w:rsidP="00BD150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432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Потрошачка јединица 00670140 Одјељење за привреду и финансије</w:t>
            </w:r>
          </w:p>
          <w:p w14:paraId="35921565" w14:textId="77777777" w:rsidR="00BD1507" w:rsidRPr="004432FB" w:rsidRDefault="00BD1507" w:rsidP="00BD150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432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Потрошачка јединица 00670160 Одјељење за просторно планирање и комуналне послове</w:t>
            </w:r>
          </w:p>
          <w:p w14:paraId="404B8FAB" w14:textId="77777777" w:rsidR="00BD1507" w:rsidRPr="004432FB" w:rsidRDefault="00BD1507" w:rsidP="00BD150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432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Потрошачка јединица 00670170 Одјељење за Одјељење за изградњу града и управљање имовином</w:t>
            </w:r>
          </w:p>
          <w:p w14:paraId="2DD37401" w14:textId="77777777" w:rsidR="00BD1507" w:rsidRPr="004432FB" w:rsidRDefault="00BD1507" w:rsidP="00BD150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432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Потрошачка јединица 00670170 Одјељење за инспекцијске послове</w:t>
            </w:r>
          </w:p>
          <w:p w14:paraId="24161EE2" w14:textId="77777777" w:rsidR="00BD1507" w:rsidRPr="004432FB" w:rsidRDefault="00BD1507" w:rsidP="00BD150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432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Потрошачка јединица 00670300 Центар за социјални рад</w:t>
            </w:r>
          </w:p>
          <w:p w14:paraId="7FAB99BE" w14:textId="77777777" w:rsidR="00BD1507" w:rsidRPr="004432FB" w:rsidRDefault="00BD1507" w:rsidP="00BD150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432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Потрошачка јединица 00670400</w:t>
            </w:r>
          </w:p>
          <w:p w14:paraId="7535FF76" w14:textId="77777777" w:rsidR="00BD1507" w:rsidRPr="004432FB" w:rsidRDefault="00BD1507" w:rsidP="00BD150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432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ЈУ Дјечији вртић „Др Миља Ђукановић“</w:t>
            </w:r>
          </w:p>
          <w:p w14:paraId="3396525F" w14:textId="77777777" w:rsidR="00BD1507" w:rsidRPr="004432FB" w:rsidRDefault="00BD1507" w:rsidP="00BD150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432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Потрошачка јединица 00670700  ЈУ Дом здравља „Др Јован Рашковић“</w:t>
            </w:r>
          </w:p>
          <w:p w14:paraId="28E2CDC5" w14:textId="77777777" w:rsidR="00BD1507" w:rsidRPr="004432FB" w:rsidRDefault="00BD1507" w:rsidP="00BD150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432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Потрошачка јединица 08150021</w:t>
            </w:r>
          </w:p>
          <w:p w14:paraId="1FFCCE71" w14:textId="77777777" w:rsidR="00BD1507" w:rsidRPr="004432FB" w:rsidRDefault="00BD1507" w:rsidP="00BD150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432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ЈУ Гимназија Мркоњић Град  Потрошачка јединица 08150022</w:t>
            </w:r>
          </w:p>
          <w:p w14:paraId="408890A7" w14:textId="77777777" w:rsidR="00BD1507" w:rsidRPr="004432FB" w:rsidRDefault="00BD1507" w:rsidP="00BD150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432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ЈУ Средњошколски центар Мркоњић Град  </w:t>
            </w:r>
          </w:p>
          <w:p w14:paraId="52223B12" w14:textId="77777777" w:rsidR="00BD1507" w:rsidRPr="004432FB" w:rsidRDefault="00BD1507" w:rsidP="00BD150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432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Потрошачка јединица 08180010</w:t>
            </w:r>
          </w:p>
          <w:p w14:paraId="5D8D4307" w14:textId="06410AAB" w:rsidR="00BD1507" w:rsidRPr="004432FB" w:rsidRDefault="00BD1507" w:rsidP="00BD150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432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ЈУ Народна библиотека Мркоњић Град  </w:t>
            </w:r>
          </w:p>
        </w:tc>
        <w:tc>
          <w:tcPr>
            <w:tcW w:w="568" w:type="pct"/>
          </w:tcPr>
          <w:p w14:paraId="0F514EEB" w14:textId="532C9C19" w:rsidR="00BD1507" w:rsidRPr="004432FB" w:rsidRDefault="00BD1507" w:rsidP="00ED60C3">
            <w:pPr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4432FB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lastRenderedPageBreak/>
              <w:t>Омјер трошкова  административне мјере у укупном Буџету</w:t>
            </w:r>
          </w:p>
        </w:tc>
        <w:tc>
          <w:tcPr>
            <w:tcW w:w="604" w:type="pct"/>
          </w:tcPr>
          <w:p w14:paraId="3D4D4C03" w14:textId="716D45BE" w:rsidR="00BD1507" w:rsidRPr="004432FB" w:rsidRDefault="00BD1507" w:rsidP="00ED60C3">
            <w:pPr>
              <w:jc w:val="right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4432FB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62</w:t>
            </w:r>
          </w:p>
        </w:tc>
        <w:tc>
          <w:tcPr>
            <w:tcW w:w="563" w:type="pct"/>
          </w:tcPr>
          <w:p w14:paraId="5969E33C" w14:textId="081981FD" w:rsidR="00BD1507" w:rsidRPr="004432FB" w:rsidRDefault="00BD1507" w:rsidP="00ED60C3">
            <w:pPr>
              <w:jc w:val="right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4432FB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58</w:t>
            </w:r>
          </w:p>
        </w:tc>
        <w:tc>
          <w:tcPr>
            <w:tcW w:w="325" w:type="pct"/>
            <w:gridSpan w:val="3"/>
          </w:tcPr>
          <w:p w14:paraId="4E3F4DF6" w14:textId="559C730B" w:rsidR="00BD1507" w:rsidRPr="004432FB" w:rsidRDefault="00BD1507" w:rsidP="00ED60C3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4432FB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61</w:t>
            </w:r>
          </w:p>
        </w:tc>
        <w:tc>
          <w:tcPr>
            <w:tcW w:w="328" w:type="pct"/>
          </w:tcPr>
          <w:p w14:paraId="6D9EB60C" w14:textId="6DF6464F" w:rsidR="00BD1507" w:rsidRPr="004432FB" w:rsidRDefault="00BD1507" w:rsidP="00ED60C3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4432FB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60</w:t>
            </w:r>
          </w:p>
        </w:tc>
        <w:tc>
          <w:tcPr>
            <w:tcW w:w="280" w:type="pct"/>
            <w:gridSpan w:val="2"/>
          </w:tcPr>
          <w:p w14:paraId="7CBAE8D6" w14:textId="1BF43252" w:rsidR="00BD1507" w:rsidRPr="004432FB" w:rsidRDefault="00BD1507" w:rsidP="00ED60C3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4432FB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59</w:t>
            </w:r>
          </w:p>
        </w:tc>
      </w:tr>
    </w:tbl>
    <w:p w14:paraId="0D0F2B5A" w14:textId="19FEE02F" w:rsidR="00055691" w:rsidRPr="00623B6B" w:rsidRDefault="00055691" w:rsidP="00CF67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bs-Cyrl-BA"/>
        </w:rPr>
      </w:pPr>
    </w:p>
    <w:p w14:paraId="61EB1F4C" w14:textId="141C979B" w:rsidR="00055691" w:rsidRPr="00623B6B" w:rsidRDefault="00055691" w:rsidP="00CF67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bs-Cyrl-BA"/>
        </w:rPr>
      </w:pPr>
    </w:p>
    <w:p w14:paraId="27F0C57D" w14:textId="431F393E" w:rsidR="00055691" w:rsidRDefault="00055691" w:rsidP="00CF67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bs-Cyrl-BA"/>
        </w:rPr>
      </w:pPr>
    </w:p>
    <w:p w14:paraId="5BA9D7AD" w14:textId="77777777" w:rsidR="0085566E" w:rsidRDefault="0085566E" w:rsidP="00CF67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bs-Cyrl-BA"/>
        </w:rPr>
      </w:pPr>
    </w:p>
    <w:p w14:paraId="1DC3DCF8" w14:textId="77777777" w:rsidR="0085566E" w:rsidRDefault="0085566E" w:rsidP="00CF67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bs-Cyrl-BA"/>
        </w:rPr>
      </w:pPr>
    </w:p>
    <w:p w14:paraId="2C305A0C" w14:textId="77777777" w:rsidR="003D6D3B" w:rsidRDefault="003D6D3B" w:rsidP="00CF67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bs-Cyrl-BA"/>
        </w:rPr>
      </w:pPr>
    </w:p>
    <w:p w14:paraId="55FB58B9" w14:textId="77777777" w:rsidR="003D6D3B" w:rsidRDefault="003D6D3B" w:rsidP="00CF67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bs-Cyrl-BA"/>
        </w:rPr>
      </w:pPr>
    </w:p>
    <w:p w14:paraId="26878D4C" w14:textId="77777777" w:rsidR="003D6D3B" w:rsidRDefault="003D6D3B" w:rsidP="00CF67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bs-Cyrl-BA"/>
        </w:rPr>
      </w:pPr>
    </w:p>
    <w:p w14:paraId="39445927" w14:textId="77777777" w:rsidR="003D6D3B" w:rsidRDefault="003D6D3B" w:rsidP="00CF67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bs-Cyrl-BA"/>
        </w:rPr>
      </w:pPr>
    </w:p>
    <w:p w14:paraId="0E1CFE05" w14:textId="77777777" w:rsidR="003D6D3B" w:rsidRDefault="003D6D3B" w:rsidP="00CF67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bs-Cyrl-BA"/>
        </w:rPr>
      </w:pPr>
    </w:p>
    <w:p w14:paraId="0949B8EC" w14:textId="77777777" w:rsidR="003D6D3B" w:rsidRDefault="003D6D3B" w:rsidP="00CF67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bs-Cyrl-BA"/>
        </w:rPr>
      </w:pPr>
    </w:p>
    <w:p w14:paraId="6C47E490" w14:textId="77777777" w:rsidR="003D6D3B" w:rsidRDefault="003D6D3B" w:rsidP="00CF67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bs-Cyrl-BA"/>
        </w:rPr>
      </w:pPr>
    </w:p>
    <w:p w14:paraId="1D18564F" w14:textId="77777777" w:rsidR="003D6D3B" w:rsidRDefault="003D6D3B" w:rsidP="00CF67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bs-Cyrl-BA"/>
        </w:rPr>
      </w:pPr>
    </w:p>
    <w:p w14:paraId="14CD8D16" w14:textId="77777777" w:rsidR="003D6D3B" w:rsidRPr="00623B6B" w:rsidRDefault="003D6D3B" w:rsidP="003D6D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7"/>
          <w:szCs w:val="17"/>
        </w:rPr>
      </w:pPr>
      <w:r w:rsidRPr="00623B6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"/>
        </w:rPr>
        <w:t xml:space="preserve">В. </w:t>
      </w: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0"/>
        <w:gridCol w:w="1503"/>
        <w:gridCol w:w="2072"/>
        <w:gridCol w:w="1439"/>
        <w:gridCol w:w="725"/>
        <w:gridCol w:w="1255"/>
        <w:gridCol w:w="28"/>
        <w:gridCol w:w="1365"/>
        <w:gridCol w:w="28"/>
        <w:gridCol w:w="1365"/>
        <w:gridCol w:w="28"/>
        <w:gridCol w:w="1457"/>
      </w:tblGrid>
      <w:tr w:rsidR="0026007E" w:rsidRPr="009A0787" w14:paraId="0449BE93" w14:textId="77777777" w:rsidTr="0026007E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4EAEA1EF" w14:textId="77777777" w:rsidR="0026007E" w:rsidRPr="009A0787" w:rsidRDefault="0026007E" w:rsidP="002600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9"/>
                <w:lang w:val="sr-Cyrl-BA"/>
              </w:rPr>
            </w:pPr>
            <w:r w:rsidRPr="009A078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9"/>
                <w:lang w:val="sr-Cyrl"/>
              </w:rPr>
              <w:t xml:space="preserve">Редни </w:t>
            </w:r>
            <w:r w:rsidRPr="009A0787">
              <w:rPr>
                <w:rFonts w:ascii="Times New Roman" w:hAnsi="Times New Roman" w:cs="Times New Roman"/>
                <w:b/>
                <w:sz w:val="20"/>
                <w:szCs w:val="19"/>
                <w:lang w:val="sr-Cyrl"/>
              </w:rPr>
              <w:t>број и мјера:</w:t>
            </w:r>
            <w:r w:rsidRPr="009A0787">
              <w:rPr>
                <w:rFonts w:ascii="Times New Roman" w:hAnsi="Times New Roman" w:cs="Times New Roman"/>
                <w:sz w:val="20"/>
                <w:szCs w:val="19"/>
                <w:lang w:val="sr-Cyrl-BA"/>
              </w:rPr>
              <w:t xml:space="preserve"> </w:t>
            </w:r>
            <w:r w:rsidRPr="009A0787">
              <w:rPr>
                <w:rFonts w:ascii="Times New Roman" w:hAnsi="Times New Roman" w:cs="Times New Roman"/>
                <w:b/>
                <w:sz w:val="20"/>
                <w:szCs w:val="19"/>
                <w:lang w:val="sr-Cyrl-BA"/>
              </w:rPr>
              <w:t>1</w:t>
            </w:r>
            <w:r w:rsidRPr="009A0787">
              <w:rPr>
                <w:rFonts w:ascii="Times New Roman" w:hAnsi="Times New Roman" w:cs="Times New Roman"/>
                <w:sz w:val="20"/>
                <w:szCs w:val="19"/>
                <w:lang w:val="sr-Cyrl-BA"/>
              </w:rPr>
              <w:t xml:space="preserve">. </w:t>
            </w:r>
            <w:r w:rsidRPr="009A0787">
              <w:rPr>
                <w:rFonts w:ascii="Times New Roman" w:hAnsi="Times New Roman" w:cs="Times New Roman"/>
                <w:b/>
                <w:sz w:val="20"/>
                <w:szCs w:val="19"/>
                <w:lang w:val="sr-Cyrl-BA"/>
              </w:rPr>
              <w:t>Мјера</w:t>
            </w:r>
          </w:p>
          <w:p w14:paraId="1C87239F" w14:textId="77777777" w:rsidR="0026007E" w:rsidRPr="009A0787" w:rsidRDefault="0026007E" w:rsidP="00260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9"/>
                <w:lang w:val="sr-Cyrl-BA"/>
              </w:rPr>
            </w:pPr>
            <w:r w:rsidRPr="009A0787">
              <w:rPr>
                <w:rFonts w:ascii="Times New Roman" w:hAnsi="Times New Roman" w:cs="Times New Roman"/>
                <w:b/>
                <w:sz w:val="20"/>
                <w:szCs w:val="19"/>
                <w:lang w:val="sr-Cyrl-BA"/>
              </w:rPr>
              <w:t xml:space="preserve"> 1.1.1.:Развој организационих капацитета и маркетинга  у области туризма</w:t>
            </w:r>
          </w:p>
          <w:p w14:paraId="1B224FCD" w14:textId="46ABFA50" w:rsidR="0026007E" w:rsidRPr="009A0787" w:rsidRDefault="0026007E" w:rsidP="002600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</w:p>
        </w:tc>
        <w:tc>
          <w:tcPr>
            <w:tcW w:w="2042" w:type="pct"/>
            <w:gridSpan w:val="8"/>
            <w:shd w:val="clear" w:color="auto" w:fill="BDD6EE" w:themeFill="accent1" w:themeFillTint="66"/>
            <w:vAlign w:val="center"/>
          </w:tcPr>
          <w:p w14:paraId="076E3D6B" w14:textId="77777777" w:rsidR="0026007E" w:rsidRPr="009A0787" w:rsidRDefault="0026007E" w:rsidP="00260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9"/>
              </w:rPr>
            </w:pPr>
            <w:r w:rsidRPr="009A0787">
              <w:rPr>
                <w:rFonts w:ascii="Times New Roman" w:hAnsi="Times New Roman" w:cs="Times New Roman"/>
                <w:b/>
                <w:bCs/>
                <w:sz w:val="20"/>
                <w:szCs w:val="19"/>
                <w:lang w:val="sr-Cyrl"/>
              </w:rPr>
              <w:t>Назив и шифра програма</w:t>
            </w:r>
            <w:r w:rsidRPr="009A0787">
              <w:rPr>
                <w:rFonts w:ascii="Times New Roman" w:hAnsi="Times New Roman" w:cs="Times New Roman"/>
                <w:b/>
                <w:sz w:val="20"/>
                <w:szCs w:val="19"/>
                <w:lang w:val="sr-Cyrl"/>
              </w:rPr>
              <w:t xml:space="preserve">(преноси </w:t>
            </w:r>
            <w:r w:rsidRPr="009A078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9"/>
                <w:lang w:val="sr-Cyrl"/>
              </w:rPr>
              <w:t>се из табеле Б.</w:t>
            </w:r>
            <w:r w:rsidRPr="009A078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9"/>
              </w:rPr>
              <w:t xml:space="preserve">): </w:t>
            </w:r>
          </w:p>
          <w:p w14:paraId="2B36DD42" w14:textId="77777777" w:rsidR="0026007E" w:rsidRPr="009A0787" w:rsidRDefault="0026007E" w:rsidP="0026007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9"/>
                <w:lang w:val="sr-Cyrl"/>
              </w:rPr>
            </w:pPr>
            <w:r w:rsidRPr="009A078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9"/>
                <w:lang w:val="sr-Cyrl"/>
              </w:rPr>
              <w:t>Потрош.јединица 00670130:</w:t>
            </w:r>
          </w:p>
          <w:p w14:paraId="72D2E6F8" w14:textId="77777777" w:rsidR="0026007E" w:rsidRPr="009A0787" w:rsidRDefault="0026007E" w:rsidP="002600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9"/>
              </w:rPr>
            </w:pPr>
            <w:r w:rsidRPr="009A0787">
              <w:rPr>
                <w:rFonts w:ascii="Times New Roman" w:hAnsi="Times New Roman" w:cs="Times New Roman"/>
                <w:color w:val="000000" w:themeColor="text1"/>
                <w:sz w:val="20"/>
                <w:szCs w:val="19"/>
              </w:rPr>
              <w:t>415200 Текући грант туристичка организација</w:t>
            </w:r>
          </w:p>
          <w:p w14:paraId="1FF3A890" w14:textId="77777777" w:rsidR="0026007E" w:rsidRPr="009A0787" w:rsidRDefault="0026007E" w:rsidP="00260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19"/>
                <w:lang w:val="sr-Cyrl"/>
              </w:rPr>
            </w:pPr>
            <w:r w:rsidRPr="009A0787">
              <w:rPr>
                <w:rFonts w:ascii="Times New Roman" w:hAnsi="Times New Roman" w:cs="Times New Roman"/>
                <w:color w:val="000000" w:themeColor="text1"/>
                <w:sz w:val="20"/>
                <w:szCs w:val="19"/>
              </w:rPr>
              <w:t xml:space="preserve">  </w:t>
            </w:r>
          </w:p>
          <w:p w14:paraId="6B5057EB" w14:textId="77777777" w:rsidR="0026007E" w:rsidRPr="009A0787" w:rsidRDefault="0026007E" w:rsidP="0026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</w:p>
        </w:tc>
      </w:tr>
      <w:tr w:rsidR="003D6D3B" w:rsidRPr="009A0787" w14:paraId="39DB79FF" w14:textId="77777777" w:rsidTr="0022276F">
        <w:trPr>
          <w:trHeight w:val="20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1B89DA80" w14:textId="77777777" w:rsidR="0026007E" w:rsidRPr="009A0787" w:rsidRDefault="0026007E" w:rsidP="00260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9"/>
              </w:rPr>
            </w:pPr>
            <w:r w:rsidRPr="009A078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9"/>
                <w:lang w:val="sr-Cyrl"/>
              </w:rPr>
              <w:t>Стратешки документ, стратешки циљ и приоритет:</w:t>
            </w:r>
            <w:r w:rsidRPr="009A078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9"/>
              </w:rPr>
              <w:t xml:space="preserve"> </w:t>
            </w:r>
          </w:p>
          <w:p w14:paraId="12901986" w14:textId="77777777" w:rsidR="0026007E" w:rsidRPr="009A0787" w:rsidRDefault="0026007E" w:rsidP="0026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9"/>
              </w:rPr>
            </w:pPr>
            <w:r w:rsidRPr="009A07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9"/>
              </w:rPr>
              <w:t>Стратегија развоја општине Мркоњић Град  за период 2024.-2030. године</w:t>
            </w:r>
          </w:p>
          <w:p w14:paraId="3D2FE5EC" w14:textId="77777777" w:rsidR="0026007E" w:rsidRPr="009A0787" w:rsidRDefault="0026007E" w:rsidP="0026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9"/>
              </w:rPr>
            </w:pPr>
            <w:r w:rsidRPr="009A07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9"/>
              </w:rPr>
              <w:t>Стратешки циљ 1:Подстицати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2D94A06E" w14:textId="71946A12" w:rsidR="003D6D3B" w:rsidRPr="009A0787" w:rsidRDefault="0026007E" w:rsidP="00260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A07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9"/>
              </w:rPr>
              <w:t xml:space="preserve">Приоритет 1.1.: </w:t>
            </w:r>
            <w:r w:rsidRPr="009A07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9"/>
                <w:lang w:val="sr-Cyrl-RS"/>
              </w:rPr>
              <w:t xml:space="preserve"> </w:t>
            </w:r>
            <w:r w:rsidRPr="009A07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9"/>
              </w:rPr>
              <w:t>Развој туризма</w:t>
            </w:r>
          </w:p>
        </w:tc>
      </w:tr>
      <w:tr w:rsidR="003D6D3B" w:rsidRPr="009A0787" w14:paraId="05B039F3" w14:textId="77777777" w:rsidTr="0022276F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33E403E7" w14:textId="77777777" w:rsidR="003D6D3B" w:rsidRPr="009A0787" w:rsidRDefault="003D6D3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9A0787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9A0787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9A078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91" w:type="pct"/>
            <w:vMerge w:val="restart"/>
            <w:shd w:val="clear" w:color="auto" w:fill="D0CECE" w:themeFill="background2" w:themeFillShade="E6"/>
            <w:vAlign w:val="center"/>
          </w:tcPr>
          <w:p w14:paraId="4D768DB5" w14:textId="77777777" w:rsidR="003D6D3B" w:rsidRPr="009A0787" w:rsidRDefault="003D6D3B" w:rsidP="00222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58273BF5" w14:textId="77777777" w:rsidR="003D6D3B" w:rsidRPr="009A0787" w:rsidRDefault="003D6D3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7" w:type="pct"/>
            <w:vMerge w:val="restart"/>
            <w:shd w:val="clear" w:color="auto" w:fill="D0CECE" w:themeFill="background2" w:themeFillShade="E6"/>
            <w:vAlign w:val="center"/>
          </w:tcPr>
          <w:p w14:paraId="743412B9" w14:textId="77777777" w:rsidR="003D6D3B" w:rsidRPr="009A0787" w:rsidRDefault="003D6D3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9A0787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9A0787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9A0787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9A0787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9A078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0CBF328E" w14:textId="77777777" w:rsidR="003D6D3B" w:rsidRPr="009A0787" w:rsidRDefault="003D6D3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9A0787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1E032211" w14:textId="77777777" w:rsidR="003D6D3B" w:rsidRPr="009A0787" w:rsidRDefault="003D6D3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9A0787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793EADA7" w14:textId="77777777" w:rsidR="003D6D3B" w:rsidRPr="009A0787" w:rsidRDefault="003D6D3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9A0787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7"/>
            <w:shd w:val="clear" w:color="auto" w:fill="D0CECE" w:themeFill="background2" w:themeFillShade="E6"/>
            <w:vAlign w:val="center"/>
          </w:tcPr>
          <w:p w14:paraId="7498EACF" w14:textId="77777777" w:rsidR="003D6D3B" w:rsidRPr="009A0787" w:rsidRDefault="003D6D3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2974ECE1" w14:textId="77777777" w:rsidR="003D6D3B" w:rsidRPr="009A0787" w:rsidRDefault="003D6D3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3D6D3B" w:rsidRPr="009A0787" w14:paraId="48E980EE" w14:textId="77777777" w:rsidTr="0022276F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54ABDA52" w14:textId="77777777" w:rsidR="003D6D3B" w:rsidRPr="009A0787" w:rsidRDefault="003D6D3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91" w:type="pct"/>
            <w:vMerge/>
            <w:shd w:val="clear" w:color="auto" w:fill="D0CECE" w:themeFill="background2" w:themeFillShade="E6"/>
            <w:vAlign w:val="center"/>
          </w:tcPr>
          <w:p w14:paraId="5FE35AB9" w14:textId="77777777" w:rsidR="003D6D3B" w:rsidRPr="009A0787" w:rsidRDefault="003D6D3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677" w:type="pct"/>
            <w:vMerge/>
            <w:shd w:val="clear" w:color="auto" w:fill="D0CECE" w:themeFill="background2" w:themeFillShade="E6"/>
            <w:vAlign w:val="center"/>
          </w:tcPr>
          <w:p w14:paraId="301C4A5E" w14:textId="77777777" w:rsidR="003D6D3B" w:rsidRPr="009A0787" w:rsidRDefault="003D6D3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485DC5D9" w14:textId="77777777" w:rsidR="003D6D3B" w:rsidRPr="009A0787" w:rsidRDefault="003D6D3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507BFD88" w14:textId="77777777" w:rsidR="003D6D3B" w:rsidRPr="009A0787" w:rsidRDefault="003D6D3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0" w:type="pct"/>
            <w:shd w:val="clear" w:color="auto" w:fill="D0CECE" w:themeFill="background2" w:themeFillShade="E6"/>
            <w:vAlign w:val="center"/>
          </w:tcPr>
          <w:p w14:paraId="3FBA333B" w14:textId="77777777" w:rsidR="003D6D3B" w:rsidRPr="009A0787" w:rsidRDefault="003D6D3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9A0787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55" w:type="pct"/>
            <w:gridSpan w:val="2"/>
            <w:shd w:val="clear" w:color="auto" w:fill="D0CECE" w:themeFill="background2" w:themeFillShade="E6"/>
            <w:vAlign w:val="center"/>
          </w:tcPr>
          <w:p w14:paraId="654C3CB1" w14:textId="246F77BB" w:rsidR="003D6D3B" w:rsidRPr="009A0787" w:rsidRDefault="0026007E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9A0787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55" w:type="pct"/>
            <w:gridSpan w:val="2"/>
            <w:shd w:val="clear" w:color="auto" w:fill="D0CECE" w:themeFill="background2" w:themeFillShade="E6"/>
            <w:vAlign w:val="center"/>
          </w:tcPr>
          <w:p w14:paraId="38C13F79" w14:textId="36A5B052" w:rsidR="003D6D3B" w:rsidRPr="009A0787" w:rsidRDefault="0026007E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9A0787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68ACD162" w14:textId="3A742E2B" w:rsidR="003D6D3B" w:rsidRPr="009A0787" w:rsidRDefault="0026007E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9A0787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AB29D2" w:rsidRPr="009A0787" w14:paraId="69FECF31" w14:textId="77777777" w:rsidTr="0022276F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41040C9E" w14:textId="1EA78ECF" w:rsidR="00AB29D2" w:rsidRPr="009A0787" w:rsidRDefault="00AB29D2" w:rsidP="00AB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9A0787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  <w:t>Кључни стратешки пројекат 1.1.1.1.:  Оснивање туристичке организације општине Мркоњић Град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364E14A" w14:textId="1D1E6DFF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677" w:type="pct"/>
            <w:vMerge w:val="restart"/>
          </w:tcPr>
          <w:p w14:paraId="6023B031" w14:textId="336E9E76" w:rsidR="00AB29D2" w:rsidRPr="009A0787" w:rsidRDefault="00AB29D2" w:rsidP="00AB29D2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0787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2024.године активирана туристичка организација;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42B3F9C" w14:textId="35C1F201" w:rsidR="00AB29D2" w:rsidRPr="009A0787" w:rsidRDefault="00AB29D2" w:rsidP="00AB2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Одјељење за привреду и финансије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1A342E86" w14:textId="60552D3D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9A0787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EE97EE7" w14:textId="77777777" w:rsidR="00AB29D2" w:rsidRPr="009A0787" w:rsidRDefault="00AB29D2" w:rsidP="00AB29D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3EB654E9" w14:textId="4BAECF48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s-Cyrl-BA"/>
              </w:rPr>
            </w:pPr>
            <w:r w:rsidRPr="009A0787">
              <w:rPr>
                <w:rFonts w:ascii="Times New Roman" w:hAnsi="Times New Roman" w:cs="Times New Roman"/>
              </w:rPr>
              <w:t>60.000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73E4452F" w14:textId="3F82B636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60.000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73F1469" w14:textId="227664BB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60.000</w:t>
            </w:r>
          </w:p>
        </w:tc>
      </w:tr>
      <w:tr w:rsidR="00AB29D2" w:rsidRPr="009A0787" w14:paraId="31F85822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F5F7CD7" w14:textId="77777777" w:rsidR="00AB29D2" w:rsidRPr="009A0787" w:rsidRDefault="00AB29D2" w:rsidP="00AB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452F7A" w14:textId="77777777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223B4067" w14:textId="77777777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622642B" w14:textId="77777777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0699AAB" w14:textId="77777777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E5F4BD0" w14:textId="77777777" w:rsidR="00AB29D2" w:rsidRPr="009A0787" w:rsidRDefault="00AB29D2" w:rsidP="00AB29D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58EC6585" w14:textId="0C52CE4F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7FFF8A63" w14:textId="14950CB0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96CE776" w14:textId="33031EB8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</w:tr>
      <w:tr w:rsidR="00AB29D2" w:rsidRPr="009A0787" w14:paraId="6E079CD0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F59E805" w14:textId="77777777" w:rsidR="00AB29D2" w:rsidRPr="009A0787" w:rsidRDefault="00AB29D2" w:rsidP="00AB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26CF39" w14:textId="77777777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06E89B85" w14:textId="77777777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4A300AE" w14:textId="77777777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C5DD201" w14:textId="77777777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64E2C15" w14:textId="77777777" w:rsidR="00AB29D2" w:rsidRPr="009A0787" w:rsidRDefault="00AB29D2" w:rsidP="00AB29D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0FFDF28E" w14:textId="5FC1554F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1C4EEBA8" w14:textId="351471F6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AB35D1B" w14:textId="19BE48F2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</w:tr>
      <w:tr w:rsidR="00AB29D2" w:rsidRPr="009A0787" w14:paraId="298E3FC5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517C6C2" w14:textId="77777777" w:rsidR="00AB29D2" w:rsidRPr="009A0787" w:rsidRDefault="00AB29D2" w:rsidP="00AB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C30C93B" w14:textId="77777777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26A4C496" w14:textId="77777777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A16748E" w14:textId="77777777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A8218B1" w14:textId="77777777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BFA257B" w14:textId="77777777" w:rsidR="00AB29D2" w:rsidRPr="009A0787" w:rsidRDefault="00AB29D2" w:rsidP="00AB29D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667C97BA" w14:textId="16F2A2C6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54D5B5AD" w14:textId="6C64C2C8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5A79866" w14:textId="3401260F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</w:tr>
      <w:tr w:rsidR="00AB29D2" w:rsidRPr="009A0787" w14:paraId="47F665BE" w14:textId="77777777" w:rsidTr="00F20240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513143AE" w14:textId="77777777" w:rsidR="00AB29D2" w:rsidRPr="009A0787" w:rsidRDefault="00AB29D2" w:rsidP="00AB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9FE3F41" w14:textId="77777777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59CD80AC" w14:textId="77777777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BCE1B14" w14:textId="77777777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6CF1AAE0" w14:textId="77777777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0E3540B3" w14:textId="77777777" w:rsidR="00AB29D2" w:rsidRPr="009A0787" w:rsidRDefault="00AB29D2" w:rsidP="00AB29D2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</w:tcPr>
          <w:p w14:paraId="2BFFC71B" w14:textId="755B4F0F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  <w:b/>
              </w:rPr>
              <w:t>60.000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</w:tcPr>
          <w:p w14:paraId="0E861381" w14:textId="70915961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  <w:b/>
              </w:rPr>
              <w:t>60.000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</w:tcPr>
          <w:p w14:paraId="48A6F449" w14:textId="2B1DE57E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  <w:b/>
              </w:rPr>
              <w:t>60.000</w:t>
            </w:r>
          </w:p>
        </w:tc>
      </w:tr>
      <w:tr w:rsidR="00F20240" w:rsidRPr="009A0787" w14:paraId="74FA7FB1" w14:textId="77777777" w:rsidTr="0022276F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6E992B50" w14:textId="63B6D91A" w:rsidR="00F20240" w:rsidRPr="009A0787" w:rsidRDefault="00F20240" w:rsidP="00F20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9A078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1.1.1.2.: Пројекат: Тематске обуке из туризма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51FA184" w14:textId="77777777" w:rsidR="00F20240" w:rsidRPr="009A0787" w:rsidRDefault="00F20240" w:rsidP="00F2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677" w:type="pct"/>
            <w:vMerge w:val="restart"/>
          </w:tcPr>
          <w:p w14:paraId="2983E566" w14:textId="3C2968E8" w:rsidR="00F20240" w:rsidRPr="009A0787" w:rsidRDefault="00F20240" w:rsidP="00F20240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Најмање 10 лица годишње прошла </w:t>
            </w:r>
            <w:r w:rsidRPr="009A0787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lastRenderedPageBreak/>
              <w:t>тематске обуке из туризма;;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7310C103" w14:textId="220BF8C7" w:rsidR="00F20240" w:rsidRPr="009A0787" w:rsidRDefault="00F20240" w:rsidP="00F20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Туристичка организација 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64C9723E" w14:textId="77777777" w:rsidR="00F20240" w:rsidRPr="009A0787" w:rsidRDefault="00F20240" w:rsidP="00F2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9A0787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F30B2EE" w14:textId="77777777" w:rsidR="00F20240" w:rsidRPr="009A0787" w:rsidRDefault="00F20240" w:rsidP="00F20240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2A4D1859" w14:textId="64343097" w:rsidR="00F20240" w:rsidRPr="009A0787" w:rsidRDefault="00F20240" w:rsidP="00F2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9A0787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6AABD789" w14:textId="29BE141A" w:rsidR="00F20240" w:rsidRPr="009A0787" w:rsidRDefault="00F20240" w:rsidP="00F2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D788E5D" w14:textId="7052BE2D" w:rsidR="00F20240" w:rsidRPr="009A0787" w:rsidRDefault="00F20240" w:rsidP="00F2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 xml:space="preserve">1.000   </w:t>
            </w:r>
          </w:p>
        </w:tc>
      </w:tr>
      <w:tr w:rsidR="00F20240" w:rsidRPr="009A0787" w14:paraId="61ABFDAF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9019772" w14:textId="77777777" w:rsidR="00F20240" w:rsidRPr="009A0787" w:rsidRDefault="00F20240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1BCADA" w14:textId="77777777" w:rsidR="00F20240" w:rsidRPr="009A0787" w:rsidRDefault="00F20240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E41F041" w14:textId="77777777" w:rsidR="00F20240" w:rsidRPr="009A0787" w:rsidRDefault="00F20240" w:rsidP="0022276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2AAA60A" w14:textId="77777777" w:rsidR="00F20240" w:rsidRPr="009A0787" w:rsidRDefault="00F20240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7B0787E" w14:textId="77777777" w:rsidR="00F20240" w:rsidRPr="009A0787" w:rsidRDefault="00F20240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80B4FB8" w14:textId="77777777" w:rsidR="00F20240" w:rsidRPr="009A0787" w:rsidRDefault="00F20240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34FE066F" w14:textId="77777777" w:rsidR="00F20240" w:rsidRPr="009A0787" w:rsidRDefault="00F20240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104999D5" w14:textId="77777777" w:rsidR="00F20240" w:rsidRPr="009A0787" w:rsidRDefault="00F20240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29F3B1F" w14:textId="77777777" w:rsidR="00F20240" w:rsidRPr="009A0787" w:rsidRDefault="00F20240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</w:tr>
      <w:tr w:rsidR="00F20240" w:rsidRPr="009A0787" w14:paraId="122EBF55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E30124B" w14:textId="77777777" w:rsidR="00F20240" w:rsidRPr="009A0787" w:rsidRDefault="00F20240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53A9A6B" w14:textId="77777777" w:rsidR="00F20240" w:rsidRPr="009A0787" w:rsidRDefault="00F20240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442C62D" w14:textId="77777777" w:rsidR="00F20240" w:rsidRPr="009A0787" w:rsidRDefault="00F20240" w:rsidP="0022276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0B974E1" w14:textId="77777777" w:rsidR="00F20240" w:rsidRPr="009A0787" w:rsidRDefault="00F20240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5C5AEFC" w14:textId="77777777" w:rsidR="00F20240" w:rsidRPr="009A0787" w:rsidRDefault="00F20240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1BD6CBD2" w14:textId="77777777" w:rsidR="00F20240" w:rsidRPr="009A0787" w:rsidRDefault="00F20240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1A55FBB4" w14:textId="77777777" w:rsidR="00F20240" w:rsidRPr="009A0787" w:rsidRDefault="00F20240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6FA5D5A5" w14:textId="77777777" w:rsidR="00F20240" w:rsidRPr="009A0787" w:rsidRDefault="00F20240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802100E" w14:textId="77777777" w:rsidR="00F20240" w:rsidRPr="009A0787" w:rsidRDefault="00F20240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</w:tr>
      <w:tr w:rsidR="00F20240" w:rsidRPr="009A0787" w14:paraId="02EF84C1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66ED5FB" w14:textId="77777777" w:rsidR="00F20240" w:rsidRPr="009A0787" w:rsidRDefault="00F20240" w:rsidP="00F20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13B735" w14:textId="77777777" w:rsidR="00F20240" w:rsidRPr="009A0787" w:rsidRDefault="00F20240" w:rsidP="00F2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6068287F" w14:textId="77777777" w:rsidR="00F20240" w:rsidRPr="009A0787" w:rsidRDefault="00F20240" w:rsidP="00F2024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6E66B7A" w14:textId="77777777" w:rsidR="00F20240" w:rsidRPr="009A0787" w:rsidRDefault="00F20240" w:rsidP="00F20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0B5EAE8" w14:textId="77777777" w:rsidR="00F20240" w:rsidRPr="009A0787" w:rsidRDefault="00F20240" w:rsidP="00F2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E0199F9" w14:textId="77777777" w:rsidR="00F20240" w:rsidRPr="009A0787" w:rsidRDefault="00F20240" w:rsidP="00F20240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1E7CE18A" w14:textId="77777777" w:rsidR="00F20240" w:rsidRPr="009A0787" w:rsidRDefault="00F20240" w:rsidP="00F2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37E53D2E" w14:textId="097825CA" w:rsidR="00F20240" w:rsidRPr="009A0787" w:rsidRDefault="00F20240" w:rsidP="00F2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068E393" w14:textId="1714FC0C" w:rsidR="00F20240" w:rsidRPr="009A0787" w:rsidRDefault="00F20240" w:rsidP="00F2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 xml:space="preserve">1.000   </w:t>
            </w:r>
          </w:p>
        </w:tc>
      </w:tr>
      <w:tr w:rsidR="00F20240" w:rsidRPr="009A0787" w14:paraId="175536FD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9C48774" w14:textId="77777777" w:rsidR="00F20240" w:rsidRPr="009A0787" w:rsidRDefault="00F20240" w:rsidP="0022276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8D2E7B" w14:textId="77777777" w:rsidR="00F20240" w:rsidRPr="009A0787" w:rsidRDefault="00F20240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A3CFE27" w14:textId="77777777" w:rsidR="00F20240" w:rsidRPr="009A0787" w:rsidRDefault="00F20240" w:rsidP="0022276F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0EECD00" w14:textId="77777777" w:rsidR="00F20240" w:rsidRPr="009A0787" w:rsidRDefault="00F20240" w:rsidP="0022276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543B40A1" w14:textId="77777777" w:rsidR="00F20240" w:rsidRPr="009A0787" w:rsidRDefault="00F20240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002B5335" w14:textId="77777777" w:rsidR="00F20240" w:rsidRPr="009A0787" w:rsidRDefault="00F20240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</w:tcPr>
          <w:p w14:paraId="1923CF41" w14:textId="467355AC" w:rsidR="00F20240" w:rsidRPr="00B364F1" w:rsidRDefault="00B364F1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  <w:vAlign w:val="bottom"/>
          </w:tcPr>
          <w:p w14:paraId="0DD2B088" w14:textId="161EB418" w:rsidR="00F20240" w:rsidRPr="009A0787" w:rsidRDefault="00B364F1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="00F20240" w:rsidRPr="009A0787">
              <w:rPr>
                <w:rFonts w:ascii="Times New Roman" w:hAnsi="Times New Roman" w:cs="Times New Roman"/>
                <w:b/>
              </w:rPr>
              <w:t>.000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bottom"/>
          </w:tcPr>
          <w:p w14:paraId="66CB10ED" w14:textId="30B19B0D" w:rsidR="00F20240" w:rsidRPr="009A0787" w:rsidRDefault="00B364F1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2. </w:t>
            </w:r>
            <w:r w:rsidR="00F20240" w:rsidRPr="009A0787">
              <w:rPr>
                <w:rFonts w:ascii="Times New Roman" w:hAnsi="Times New Roman" w:cs="Times New Roman"/>
                <w:b/>
              </w:rPr>
              <w:t xml:space="preserve">000   </w:t>
            </w:r>
          </w:p>
        </w:tc>
      </w:tr>
      <w:tr w:rsidR="00AB29D2" w:rsidRPr="009A0787" w14:paraId="7A06E6DD" w14:textId="77777777" w:rsidTr="0022276F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4E79CD2D" w14:textId="58100054" w:rsidR="00AB29D2" w:rsidRPr="009A0787" w:rsidRDefault="00AB29D2" w:rsidP="00AB29D2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9A078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  <w:r w:rsidR="009A0787" w:rsidRPr="009A078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1.1.2.3</w:t>
            </w:r>
            <w:r w:rsidRPr="009A078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. Доношење и имплементација подстицајних програма општине-компонента туризам </w:t>
            </w:r>
            <w:r w:rsidRPr="009A0787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–</w:t>
            </w:r>
          </w:p>
          <w:p w14:paraId="52A9FFF7" w14:textId="31C11622" w:rsidR="00AB29D2" w:rsidRPr="009A0787" w:rsidRDefault="00AB29D2" w:rsidP="00AB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9A0787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Активност: </w:t>
            </w:r>
            <w:r w:rsidRPr="009A078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Подршка манифестацијама и сајмовима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ECD8DAE" w14:textId="577AE793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677" w:type="pct"/>
            <w:vMerge w:val="restart"/>
          </w:tcPr>
          <w:p w14:paraId="0EC13C15" w14:textId="2112C859" w:rsidR="00AB29D2" w:rsidRPr="009A0787" w:rsidRDefault="00AB29D2" w:rsidP="00AB29D2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Остварено годишње најмање 5 учешћа у организованом  представљању туристичке понуде;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689CBEEB" w14:textId="77777777" w:rsidR="00AB29D2" w:rsidRPr="009A0787" w:rsidRDefault="00AB29D2" w:rsidP="00AB29D2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078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Одјељење за привреду и финансије</w:t>
            </w:r>
          </w:p>
          <w:p w14:paraId="262AAC60" w14:textId="77777777" w:rsidR="00AB29D2" w:rsidRPr="009A0787" w:rsidRDefault="00AB29D2" w:rsidP="00AB2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4E23A1EF" w14:textId="3EB55E45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9A0787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8083D78" w14:textId="77777777" w:rsidR="00AB29D2" w:rsidRPr="009A0787" w:rsidRDefault="00AB29D2" w:rsidP="00AB29D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7F2AF0CB" w14:textId="07CFF4F1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37.000</w:t>
            </w:r>
          </w:p>
        </w:tc>
        <w:tc>
          <w:tcPr>
            <w:tcW w:w="455" w:type="pct"/>
            <w:gridSpan w:val="2"/>
            <w:shd w:val="clear" w:color="auto" w:fill="FFFFFF" w:themeFill="background1"/>
            <w:vAlign w:val="bottom"/>
          </w:tcPr>
          <w:p w14:paraId="2D649189" w14:textId="7172F665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062FFCEE" w14:textId="6263635F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 xml:space="preserve">40.000   </w:t>
            </w:r>
          </w:p>
        </w:tc>
      </w:tr>
      <w:tr w:rsidR="00AB29D2" w:rsidRPr="009A0787" w14:paraId="0C3B5FBF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5D39329" w14:textId="77777777" w:rsidR="00AB29D2" w:rsidRPr="009A0787" w:rsidRDefault="00AB29D2" w:rsidP="00AB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C174DE" w14:textId="77777777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8AD54EC" w14:textId="77777777" w:rsidR="00AB29D2" w:rsidRPr="009A0787" w:rsidRDefault="00AB29D2" w:rsidP="00AB29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C9FA745" w14:textId="77777777" w:rsidR="00AB29D2" w:rsidRPr="009A0787" w:rsidRDefault="00AB29D2" w:rsidP="00AB2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3E0CB1F" w14:textId="77777777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1DD41EC" w14:textId="77777777" w:rsidR="00AB29D2" w:rsidRPr="009A0787" w:rsidRDefault="00AB29D2" w:rsidP="00AB29D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3036D686" w14:textId="4FF47EC4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42D099B6" w14:textId="2DD88CA4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7A5BC73" w14:textId="5DAF9AE2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</w:tr>
      <w:tr w:rsidR="00AB29D2" w:rsidRPr="009A0787" w14:paraId="407063AA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CD4DF4D" w14:textId="77777777" w:rsidR="00AB29D2" w:rsidRPr="009A0787" w:rsidRDefault="00AB29D2" w:rsidP="00AB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D8780A9" w14:textId="77777777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25FBE9F" w14:textId="77777777" w:rsidR="00AB29D2" w:rsidRPr="009A0787" w:rsidRDefault="00AB29D2" w:rsidP="00AB29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E208A8B" w14:textId="77777777" w:rsidR="00AB29D2" w:rsidRPr="009A0787" w:rsidRDefault="00AB29D2" w:rsidP="00AB2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16FB37E" w14:textId="77777777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2545ADB6" w14:textId="77777777" w:rsidR="00AB29D2" w:rsidRPr="009A0787" w:rsidRDefault="00AB29D2" w:rsidP="00AB29D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7D25D6C9" w14:textId="71B00E66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2FADDBA6" w14:textId="67982886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3BD0483F" w14:textId="34D5B9AD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</w:tr>
      <w:tr w:rsidR="00AB29D2" w:rsidRPr="009A0787" w14:paraId="54C804E4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2AC553D" w14:textId="77777777" w:rsidR="00AB29D2" w:rsidRPr="009A0787" w:rsidRDefault="00AB29D2" w:rsidP="00AB2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4ECEE4" w14:textId="77777777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263D07B" w14:textId="77777777" w:rsidR="00AB29D2" w:rsidRPr="009A0787" w:rsidRDefault="00AB29D2" w:rsidP="00AB29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A41B561" w14:textId="77777777" w:rsidR="00AB29D2" w:rsidRPr="009A0787" w:rsidRDefault="00AB29D2" w:rsidP="00AB2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5D83B01" w14:textId="77777777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35C7D5E" w14:textId="77777777" w:rsidR="00AB29D2" w:rsidRPr="009A0787" w:rsidRDefault="00AB29D2" w:rsidP="00AB29D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0E423720" w14:textId="0A256029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1D496E0A" w14:textId="53577851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50F3DF1" w14:textId="0640F911" w:rsidR="00AB29D2" w:rsidRPr="009A0787" w:rsidRDefault="00AB29D2" w:rsidP="00AB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</w:tr>
      <w:tr w:rsidR="00AB29D2" w:rsidRPr="009A0787" w14:paraId="28280E3F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8707D77" w14:textId="77777777" w:rsidR="00AB29D2" w:rsidRPr="009A0787" w:rsidRDefault="00AB29D2" w:rsidP="00AB29D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8A0184" w14:textId="77777777" w:rsidR="00AB29D2" w:rsidRPr="009A0787" w:rsidRDefault="00AB29D2" w:rsidP="00AB29D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F690322" w14:textId="77777777" w:rsidR="00AB29D2" w:rsidRPr="009A0787" w:rsidRDefault="00AB29D2" w:rsidP="00AB29D2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AAA3BEA" w14:textId="77777777" w:rsidR="00AB29D2" w:rsidRPr="009A0787" w:rsidRDefault="00AB29D2" w:rsidP="00AB29D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6FC976EB" w14:textId="77777777" w:rsidR="00AB29D2" w:rsidRPr="009A0787" w:rsidRDefault="00AB29D2" w:rsidP="00AB29D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1EE3F967" w14:textId="77777777" w:rsidR="00AB29D2" w:rsidRPr="009A0787" w:rsidRDefault="00AB29D2" w:rsidP="00AB29D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</w:tcPr>
          <w:p w14:paraId="2AE3AAC7" w14:textId="56E6B72C" w:rsidR="00AB29D2" w:rsidRPr="009A0787" w:rsidRDefault="00AB29D2" w:rsidP="00AB29D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  <w:b/>
              </w:rPr>
              <w:t>37.000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  <w:vAlign w:val="bottom"/>
          </w:tcPr>
          <w:p w14:paraId="7B1B5D45" w14:textId="2ECCC4FA" w:rsidR="00AB29D2" w:rsidRPr="009A0787" w:rsidRDefault="00AB29D2" w:rsidP="00AB29D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  <w:b/>
              </w:rPr>
              <w:t>40.000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bottom"/>
          </w:tcPr>
          <w:p w14:paraId="63D61D1F" w14:textId="00AD6AD0" w:rsidR="00AB29D2" w:rsidRPr="009A0787" w:rsidRDefault="00AB29D2" w:rsidP="00AB29D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  <w:b/>
              </w:rPr>
              <w:t xml:space="preserve">40.000   </w:t>
            </w:r>
          </w:p>
        </w:tc>
      </w:tr>
      <w:tr w:rsidR="009A0787" w:rsidRPr="009A0787" w14:paraId="7103F5D5" w14:textId="77777777" w:rsidTr="0022276F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4E2598A7" w14:textId="77777777" w:rsidR="009A0787" w:rsidRPr="009A0787" w:rsidRDefault="009A0787" w:rsidP="009A078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A078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1.1.1.4: Пројекат :</w:t>
            </w:r>
          </w:p>
          <w:p w14:paraId="09046DEC" w14:textId="135E0C99" w:rsidR="009A0787" w:rsidRPr="009A0787" w:rsidRDefault="009A0787" w:rsidP="009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9A078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Успостављање и одржавање сајта туристичке организације који презентује туриситичку понуду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9F99F20" w14:textId="77777777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677" w:type="pct"/>
            <w:vMerge w:val="restart"/>
          </w:tcPr>
          <w:p w14:paraId="485A3E6E" w14:textId="0F24A2B3" w:rsidR="009A0787" w:rsidRPr="009A0787" w:rsidRDefault="009A0787" w:rsidP="009A0787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Број остварених посјета успостављеним интернет презентацијама од 5.000-10.000 по објави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4919D774" w14:textId="77777777" w:rsidR="009A0787" w:rsidRPr="009A0787" w:rsidRDefault="009A0787" w:rsidP="009A078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078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Одјељење за привреду и финансије</w:t>
            </w:r>
          </w:p>
          <w:p w14:paraId="7F6B60A4" w14:textId="77777777" w:rsidR="009A0787" w:rsidRPr="009A0787" w:rsidRDefault="009A0787" w:rsidP="009A0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55677C2C" w14:textId="77777777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9A0787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E1382EA" w14:textId="77777777" w:rsidR="009A0787" w:rsidRPr="009A0787" w:rsidRDefault="009A0787" w:rsidP="009A078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4D925088" w14:textId="21E87B9E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9A0787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01283F43" w14:textId="6FA261E0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6.000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00F9641" w14:textId="1A69972E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 xml:space="preserve">500,00  </w:t>
            </w:r>
          </w:p>
        </w:tc>
      </w:tr>
      <w:tr w:rsidR="009A0787" w:rsidRPr="009A0787" w14:paraId="79807CE6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FFAD6E3" w14:textId="77777777" w:rsidR="009A0787" w:rsidRPr="009A0787" w:rsidRDefault="009A0787" w:rsidP="009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512A273" w14:textId="77777777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6EEE368" w14:textId="77777777" w:rsidR="009A0787" w:rsidRPr="009A0787" w:rsidRDefault="009A0787" w:rsidP="009A078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596C727" w14:textId="77777777" w:rsidR="009A0787" w:rsidRPr="009A0787" w:rsidRDefault="009A0787" w:rsidP="009A0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462E9C0" w14:textId="77777777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1AE48A2" w14:textId="77777777" w:rsidR="009A0787" w:rsidRPr="009A0787" w:rsidRDefault="009A0787" w:rsidP="009A078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46255F8B" w14:textId="6F6BA0CC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22CF3888" w14:textId="0F049E62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2B87581" w14:textId="3F3CDB36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</w:tr>
      <w:tr w:rsidR="009A0787" w:rsidRPr="009A0787" w14:paraId="55D9F73B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14475BF" w14:textId="77777777" w:rsidR="009A0787" w:rsidRPr="009A0787" w:rsidRDefault="009A0787" w:rsidP="009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660A69" w14:textId="77777777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7AA38CF" w14:textId="77777777" w:rsidR="009A0787" w:rsidRPr="009A0787" w:rsidRDefault="009A0787" w:rsidP="009A078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8522ECB" w14:textId="77777777" w:rsidR="009A0787" w:rsidRPr="009A0787" w:rsidRDefault="009A0787" w:rsidP="009A0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3DA1A88" w14:textId="77777777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5138A5C0" w14:textId="77777777" w:rsidR="009A0787" w:rsidRPr="009A0787" w:rsidRDefault="009A0787" w:rsidP="009A078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053BA87F" w14:textId="057E4B1F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5CBBB945" w14:textId="59149A0F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8BF818E" w14:textId="06671B54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</w:tr>
      <w:tr w:rsidR="009A0787" w:rsidRPr="009A0787" w14:paraId="4804BBF4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5EE79B0" w14:textId="77777777" w:rsidR="009A0787" w:rsidRPr="009A0787" w:rsidRDefault="009A0787" w:rsidP="009A0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BF13F4" w14:textId="77777777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656D4843" w14:textId="77777777" w:rsidR="009A0787" w:rsidRPr="009A0787" w:rsidRDefault="009A0787" w:rsidP="009A078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C7A1D44" w14:textId="77777777" w:rsidR="009A0787" w:rsidRPr="009A0787" w:rsidRDefault="009A0787" w:rsidP="009A0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3C174E5" w14:textId="77777777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FAE6211" w14:textId="77777777" w:rsidR="009A0787" w:rsidRPr="009A0787" w:rsidRDefault="009A0787" w:rsidP="009A078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2FF4D6BB" w14:textId="7D249093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5EDE9262" w14:textId="7ECB4F6F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BA29A43" w14:textId="58B3553A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A0787">
              <w:rPr>
                <w:rFonts w:ascii="Times New Roman" w:hAnsi="Times New Roman" w:cs="Times New Roman"/>
              </w:rPr>
              <w:t>0</w:t>
            </w:r>
          </w:p>
        </w:tc>
      </w:tr>
      <w:tr w:rsidR="009A0787" w:rsidRPr="009A0787" w14:paraId="44B9A1D9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8AB61A5" w14:textId="77777777" w:rsidR="009A0787" w:rsidRPr="009A0787" w:rsidRDefault="009A0787" w:rsidP="009A078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CDE742" w14:textId="77777777" w:rsidR="009A0787" w:rsidRPr="009A0787" w:rsidRDefault="009A0787" w:rsidP="009A07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332DB39B" w14:textId="77777777" w:rsidR="009A0787" w:rsidRPr="009A0787" w:rsidRDefault="009A0787" w:rsidP="009A0787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B5018F9" w14:textId="77777777" w:rsidR="009A0787" w:rsidRPr="009A0787" w:rsidRDefault="009A0787" w:rsidP="009A078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4ADAF63A" w14:textId="77777777" w:rsidR="009A0787" w:rsidRPr="009A0787" w:rsidRDefault="009A0787" w:rsidP="009A07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4D24ECF4" w14:textId="77777777" w:rsidR="009A0787" w:rsidRPr="009A0787" w:rsidRDefault="009A0787" w:rsidP="009A078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</w:tcPr>
          <w:p w14:paraId="1CA33D56" w14:textId="208EC534" w:rsidR="009A0787" w:rsidRPr="009A0787" w:rsidRDefault="009A0787" w:rsidP="009A07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9A0787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</w:tcPr>
          <w:p w14:paraId="3D74C6E9" w14:textId="221B9AAB" w:rsidR="009A0787" w:rsidRPr="00CA5912" w:rsidRDefault="009A0787" w:rsidP="009A07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A5912">
              <w:rPr>
                <w:rFonts w:ascii="Times New Roman" w:hAnsi="Times New Roman" w:cs="Times New Roman"/>
                <w:b/>
              </w:rPr>
              <w:t>6.000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</w:tcPr>
          <w:p w14:paraId="43FFBB1A" w14:textId="5FD98877" w:rsidR="009A0787" w:rsidRPr="00CA5912" w:rsidRDefault="009A0787" w:rsidP="009A07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A5912">
              <w:rPr>
                <w:rFonts w:ascii="Times New Roman" w:hAnsi="Times New Roman" w:cs="Times New Roman"/>
                <w:b/>
              </w:rPr>
              <w:t>500</w:t>
            </w:r>
            <w:r w:rsidRPr="00CA5912">
              <w:rPr>
                <w:rFonts w:ascii="Times New Roman" w:hAnsi="Times New Roman" w:cs="Times New Roman"/>
                <w:b/>
                <w:lang w:val="sr-Cyrl-RS"/>
              </w:rPr>
              <w:t>,00</w:t>
            </w:r>
            <w:r w:rsidRPr="00CA5912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26007E" w:rsidRPr="009A0787" w14:paraId="3C785124" w14:textId="77777777" w:rsidTr="0022276F">
        <w:trPr>
          <w:trHeight w:val="20"/>
          <w:jc w:val="center"/>
        </w:trPr>
        <w:tc>
          <w:tcPr>
            <w:tcW w:w="3195" w:type="pct"/>
            <w:gridSpan w:val="5"/>
            <w:shd w:val="clear" w:color="auto" w:fill="DEEAF6" w:themeFill="accent1" w:themeFillTint="33"/>
            <w:vAlign w:val="center"/>
          </w:tcPr>
          <w:p w14:paraId="2B8AD31D" w14:textId="77777777" w:rsidR="0026007E" w:rsidRPr="009A0787" w:rsidRDefault="0026007E" w:rsidP="00222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07D1CD9D" w14:textId="77777777" w:rsidR="0026007E" w:rsidRPr="009A0787" w:rsidRDefault="0026007E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</w:p>
        </w:tc>
        <w:tc>
          <w:tcPr>
            <w:tcW w:w="455" w:type="pct"/>
            <w:gridSpan w:val="2"/>
            <w:shd w:val="clear" w:color="auto" w:fill="DEEAF6" w:themeFill="accent1" w:themeFillTint="33"/>
            <w:vAlign w:val="center"/>
          </w:tcPr>
          <w:p w14:paraId="16C9BDDB" w14:textId="77777777" w:rsidR="0026007E" w:rsidRPr="009A0787" w:rsidRDefault="0026007E" w:rsidP="00222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17"/>
                <w:lang w:val="bs-Cyrl-BA"/>
              </w:rPr>
            </w:pPr>
          </w:p>
        </w:tc>
        <w:tc>
          <w:tcPr>
            <w:tcW w:w="455" w:type="pct"/>
            <w:gridSpan w:val="2"/>
            <w:shd w:val="clear" w:color="auto" w:fill="DEEAF6" w:themeFill="accent1" w:themeFillTint="33"/>
            <w:vAlign w:val="center"/>
          </w:tcPr>
          <w:p w14:paraId="5485286A" w14:textId="77777777" w:rsidR="0026007E" w:rsidRPr="009A0787" w:rsidRDefault="0026007E" w:rsidP="00222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17"/>
                <w:lang w:val="bs-Cyrl-BA"/>
              </w:rPr>
            </w:pPr>
          </w:p>
        </w:tc>
        <w:tc>
          <w:tcPr>
            <w:tcW w:w="476" w:type="pct"/>
            <w:shd w:val="clear" w:color="auto" w:fill="DEEAF6" w:themeFill="accent1" w:themeFillTint="33"/>
            <w:vAlign w:val="center"/>
          </w:tcPr>
          <w:p w14:paraId="136C4AA5" w14:textId="77777777" w:rsidR="0026007E" w:rsidRPr="009A0787" w:rsidRDefault="0026007E" w:rsidP="00222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17"/>
                <w:lang w:val="bs-Cyrl-BA"/>
              </w:rPr>
            </w:pPr>
          </w:p>
        </w:tc>
      </w:tr>
      <w:tr w:rsidR="009A0787" w:rsidRPr="009A0787" w14:paraId="78787F72" w14:textId="77777777" w:rsidTr="0022276F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23B75484" w14:textId="77777777" w:rsidR="009A0787" w:rsidRPr="009A0787" w:rsidRDefault="009A0787" w:rsidP="009A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9A0787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4B320652" w14:textId="77777777" w:rsidR="009A0787" w:rsidRPr="009A0787" w:rsidRDefault="009A0787" w:rsidP="009A078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592964BC" w14:textId="3BEADE83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A0787">
              <w:rPr>
                <w:rFonts w:ascii="Times New Roman" w:hAnsi="Times New Roman" w:cs="Times New Roman"/>
                <w:b/>
              </w:rPr>
              <w:t xml:space="preserve">97.000   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240A5E2F" w14:textId="5D20D79F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9A0787">
              <w:rPr>
                <w:rFonts w:ascii="Times New Roman" w:hAnsi="Times New Roman" w:cs="Times New Roman"/>
                <w:b/>
              </w:rPr>
              <w:t xml:space="preserve">107.000   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3CCBFB67" w14:textId="30CAE08E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9A0787">
              <w:rPr>
                <w:rFonts w:ascii="Times New Roman" w:hAnsi="Times New Roman" w:cs="Times New Roman"/>
                <w:b/>
              </w:rPr>
              <w:t xml:space="preserve">101.500   </w:t>
            </w:r>
          </w:p>
        </w:tc>
      </w:tr>
      <w:tr w:rsidR="009A0787" w:rsidRPr="009A0787" w14:paraId="18A02442" w14:textId="77777777" w:rsidTr="0022276F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41BE413C" w14:textId="77777777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3AD96859" w14:textId="77777777" w:rsidR="009A0787" w:rsidRPr="009A0787" w:rsidRDefault="009A0787" w:rsidP="009A078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4184F819" w14:textId="589E53AB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A078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252EA1CA" w14:textId="4CFCB065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A078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09017989" w14:textId="1507F467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A078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A0787" w:rsidRPr="009A0787" w14:paraId="126DD5B0" w14:textId="77777777" w:rsidTr="0022276F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529BC740" w14:textId="77777777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3D37C2D5" w14:textId="77777777" w:rsidR="009A0787" w:rsidRPr="009A0787" w:rsidRDefault="009A0787" w:rsidP="009A078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1F3A4464" w14:textId="6D37C17F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A078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195E7018" w14:textId="0F071A2E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A078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56FF124C" w14:textId="1E83FFB3" w:rsidR="009A0787" w:rsidRPr="009A0787" w:rsidRDefault="009A0787" w:rsidP="009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A078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CA5912" w:rsidRPr="009A0787" w14:paraId="46BE8FD3" w14:textId="77777777" w:rsidTr="0022276F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1AAB7FE1" w14:textId="77777777" w:rsidR="00CA5912" w:rsidRPr="009A0787" w:rsidRDefault="00CA5912" w:rsidP="00CA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4055A465" w14:textId="77777777" w:rsidR="00CA5912" w:rsidRPr="009A0787" w:rsidRDefault="00CA5912" w:rsidP="00CA591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30907F60" w14:textId="48F53737" w:rsidR="00CA5912" w:rsidRPr="009A0787" w:rsidRDefault="00CA5912" w:rsidP="00CA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A078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327340B2" w14:textId="5A606258" w:rsidR="00CA5912" w:rsidRPr="00CA5912" w:rsidRDefault="00CA5912" w:rsidP="00CA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CA5912">
              <w:rPr>
                <w:rFonts w:ascii="Times New Roman" w:hAnsi="Times New Roman" w:cs="Times New Roman"/>
                <w:b/>
              </w:rPr>
              <w:t>1.000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0A85B6B2" w14:textId="112B5DC4" w:rsidR="00CA5912" w:rsidRPr="00CA5912" w:rsidRDefault="00CA5912" w:rsidP="00CA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CA5912">
              <w:rPr>
                <w:rFonts w:ascii="Times New Roman" w:hAnsi="Times New Roman" w:cs="Times New Roman"/>
                <w:b/>
              </w:rPr>
              <w:t xml:space="preserve">1.000   </w:t>
            </w:r>
          </w:p>
        </w:tc>
      </w:tr>
      <w:tr w:rsidR="009A0787" w:rsidRPr="009A0787" w14:paraId="0ABFBE37" w14:textId="77777777" w:rsidTr="0022276F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17A05E3B" w14:textId="77777777" w:rsidR="009A0787" w:rsidRPr="009A0787" w:rsidRDefault="009A0787" w:rsidP="009A07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7E4BC955" w14:textId="77777777" w:rsidR="009A0787" w:rsidRPr="009A0787" w:rsidRDefault="009A0787" w:rsidP="009A078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A0787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3C77C228" w14:textId="4C0B227A" w:rsidR="009A0787" w:rsidRPr="009A0787" w:rsidRDefault="009A0787" w:rsidP="009A07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A0787">
              <w:rPr>
                <w:rFonts w:ascii="Times New Roman" w:hAnsi="Times New Roman" w:cs="Times New Roman"/>
                <w:b/>
              </w:rPr>
              <w:t xml:space="preserve">97.000   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5960512C" w14:textId="21C05415" w:rsidR="009A0787" w:rsidRPr="009A0787" w:rsidRDefault="009A0787" w:rsidP="00B364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A0787">
              <w:rPr>
                <w:rFonts w:ascii="Times New Roman" w:hAnsi="Times New Roman" w:cs="Times New Roman"/>
                <w:b/>
              </w:rPr>
              <w:t>10</w:t>
            </w:r>
            <w:r w:rsidR="00B364F1">
              <w:rPr>
                <w:rFonts w:ascii="Times New Roman" w:hAnsi="Times New Roman" w:cs="Times New Roman"/>
                <w:b/>
                <w:lang w:val="sr-Cyrl-RS"/>
              </w:rPr>
              <w:t>8</w:t>
            </w:r>
            <w:r w:rsidRPr="009A0787">
              <w:rPr>
                <w:rFonts w:ascii="Times New Roman" w:hAnsi="Times New Roman" w:cs="Times New Roman"/>
                <w:b/>
              </w:rPr>
              <w:t xml:space="preserve">.000   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5F16DA40" w14:textId="756A76D4" w:rsidR="009A0787" w:rsidRPr="009A0787" w:rsidRDefault="009A0787" w:rsidP="00B364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A0787">
              <w:rPr>
                <w:rFonts w:ascii="Times New Roman" w:hAnsi="Times New Roman" w:cs="Times New Roman"/>
                <w:b/>
              </w:rPr>
              <w:t>10</w:t>
            </w:r>
            <w:r w:rsidR="00B364F1"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Pr="009A0787">
              <w:rPr>
                <w:rFonts w:ascii="Times New Roman" w:hAnsi="Times New Roman" w:cs="Times New Roman"/>
                <w:b/>
              </w:rPr>
              <w:t xml:space="preserve">.500   </w:t>
            </w:r>
          </w:p>
        </w:tc>
      </w:tr>
    </w:tbl>
    <w:p w14:paraId="78F10C35" w14:textId="77777777" w:rsidR="003D6D3B" w:rsidRPr="00623B6B" w:rsidRDefault="003D6D3B" w:rsidP="003D6D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 w:rsidRPr="00623B6B">
        <w:rPr>
          <w:rFonts w:ascii="Times New Roman" w:hAnsi="Times New Roman" w:cs="Times New Roman"/>
          <w:b/>
          <w:color w:val="000000" w:themeColor="text1"/>
          <w:sz w:val="20"/>
          <w:szCs w:val="20"/>
          <w:lang w:val="bs-Cyrl-BA"/>
        </w:rPr>
        <w:t>Напомена:</w:t>
      </w:r>
      <w:r w:rsidRPr="00623B6B">
        <w:rPr>
          <w:rFonts w:ascii="Times New Roman" w:hAnsi="Times New Roman" w:cs="Times New Roman"/>
          <w:bCs/>
          <w:color w:val="000000" w:themeColor="text1"/>
          <w:sz w:val="20"/>
          <w:szCs w:val="20"/>
          <w:lang w:val="bs-Cyrl-BA"/>
        </w:rPr>
        <w:t xml:space="preserve"> У колону „</w:t>
      </w:r>
      <w:r w:rsidRPr="00623B6B"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"/>
        </w:rPr>
        <w:t xml:space="preserve">Редни број и </w:t>
      </w:r>
      <w:r w:rsidRPr="00623B6B">
        <w:rPr>
          <w:rFonts w:ascii="Times New Roman" w:hAnsi="Times New Roman" w:cs="Times New Roman"/>
          <w:b/>
          <w:sz w:val="20"/>
          <w:szCs w:val="20"/>
          <w:lang w:val="sr-Cyrl"/>
        </w:rPr>
        <w:t>мјера</w:t>
      </w:r>
      <w:r w:rsidRPr="00623B6B">
        <w:rPr>
          <w:rFonts w:ascii="Times New Roman" w:hAnsi="Times New Roman" w:cs="Times New Roman"/>
          <w:bCs/>
          <w:sz w:val="20"/>
          <w:szCs w:val="20"/>
          <w:lang w:val="sr-Cyrl"/>
        </w:rPr>
        <w:t xml:space="preserve">“ </w:t>
      </w:r>
      <w:r w:rsidRPr="00623B6B">
        <w:rPr>
          <w:rFonts w:ascii="Times New Roman" w:hAnsi="Times New Roman" w:cs="Times New Roman"/>
          <w:bCs/>
          <w:color w:val="000000" w:themeColor="text1"/>
          <w:sz w:val="20"/>
          <w:szCs w:val="20"/>
          <w:lang w:val="bs-Cyrl-BA"/>
        </w:rPr>
        <w:t>уноси се одговарајућа мјера из Табеле Б. У колону „</w:t>
      </w:r>
      <w:r w:rsidRPr="00623B6B">
        <w:rPr>
          <w:rFonts w:ascii="Times New Roman" w:hAnsi="Times New Roman" w:cs="Times New Roman"/>
          <w:b/>
          <w:bCs/>
          <w:sz w:val="20"/>
          <w:szCs w:val="20"/>
          <w:lang w:val="sr-Cyrl"/>
        </w:rPr>
        <w:t>Назив и шифра програма</w:t>
      </w:r>
      <w:r w:rsidRPr="00623B6B">
        <w:rPr>
          <w:rFonts w:ascii="Times New Roman" w:hAnsi="Times New Roman" w:cs="Times New Roman"/>
          <w:sz w:val="20"/>
          <w:szCs w:val="20"/>
          <w:lang w:val="sr-Cyrl"/>
        </w:rPr>
        <w:t>“ уноси</w:t>
      </w:r>
      <w:r w:rsidRPr="00623B6B">
        <w:rPr>
          <w:rFonts w:ascii="Times New Roman" w:hAnsi="Times New Roman" w:cs="Times New Roman"/>
          <w:b/>
          <w:bCs/>
          <w:sz w:val="20"/>
          <w:szCs w:val="20"/>
          <w:lang w:val="sr-Cyrl"/>
        </w:rPr>
        <w:t xml:space="preserve"> </w:t>
      </w:r>
      <w:r w:rsidRPr="00623B6B">
        <w:rPr>
          <w:rFonts w:ascii="Times New Roman" w:hAnsi="Times New Roman" w:cs="Times New Roman"/>
          <w:sz w:val="20"/>
          <w:szCs w:val="20"/>
          <w:lang w:val="sr-Cyrl"/>
        </w:rPr>
        <w:t xml:space="preserve">се назив одговарајућег програма и припадајуће шифре из захтјева за ДОБ или буџета РОУ или ЈЛС. У колону </w:t>
      </w:r>
      <w:r w:rsidRPr="00623B6B">
        <w:rPr>
          <w:rFonts w:ascii="Times New Roman" w:hAnsi="Times New Roman" w:cs="Times New Roman"/>
          <w:b/>
          <w:bCs/>
          <w:sz w:val="20"/>
          <w:szCs w:val="20"/>
          <w:lang w:val="sr-Cyrl"/>
        </w:rPr>
        <w:t>„С</w:t>
      </w:r>
      <w:r w:rsidRPr="00623B6B"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"/>
        </w:rPr>
        <w:t xml:space="preserve">тратешки документ, стратешки циљ и приоритет“ </w:t>
      </w:r>
      <w:r w:rsidRPr="00623B6B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"/>
        </w:rPr>
        <w:t>уноси се назив стартегије развоја или секторске стратегије, те стратешког циља и приотета којем мјера припада. Уколико се мјера дефинише на основу надлежности РОУ или ЈЛС у ову колону се не уноси ништа.</w:t>
      </w:r>
    </w:p>
    <w:p w14:paraId="49B3E10D" w14:textId="77777777" w:rsidR="003D6D3B" w:rsidRDefault="003D6D3B" w:rsidP="00CF67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bs-Cyrl-BA"/>
        </w:rPr>
      </w:pPr>
    </w:p>
    <w:p w14:paraId="7E00D6C1" w14:textId="77777777" w:rsidR="0085566E" w:rsidRDefault="0085566E" w:rsidP="00CF67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bs-Cyrl-BA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0"/>
        <w:gridCol w:w="1503"/>
        <w:gridCol w:w="2072"/>
        <w:gridCol w:w="1439"/>
        <w:gridCol w:w="725"/>
        <w:gridCol w:w="1255"/>
        <w:gridCol w:w="28"/>
        <w:gridCol w:w="1408"/>
        <w:gridCol w:w="1350"/>
        <w:gridCol w:w="31"/>
        <w:gridCol w:w="1454"/>
      </w:tblGrid>
      <w:tr w:rsidR="00B364F1" w:rsidRPr="001F5C32" w14:paraId="19DB1EC1" w14:textId="77777777" w:rsidTr="0022276F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191A3C56" w14:textId="77777777" w:rsidR="00B364F1" w:rsidRPr="001F5C32" w:rsidRDefault="00B364F1" w:rsidP="00B364F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1F5C32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1F5C32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мјера:</w:t>
            </w:r>
            <w:r w:rsidRPr="001F5C32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2. Мјера </w:t>
            </w:r>
          </w:p>
          <w:p w14:paraId="1E8978D3" w14:textId="77777777" w:rsidR="00B364F1" w:rsidRPr="001F5C32" w:rsidRDefault="00B364F1" w:rsidP="00B364F1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  <w:lang w:val="sr-Cyrl-BA"/>
              </w:rPr>
            </w:pPr>
            <w:r w:rsidRPr="001F5C32">
              <w:rPr>
                <w:rFonts w:ascii="Times New Roman" w:hAnsi="Times New Roman" w:cs="Times New Roman"/>
                <w:b/>
                <w:sz w:val="19"/>
                <w:szCs w:val="19"/>
                <w:lang w:val="sr-Cyrl-BA"/>
              </w:rPr>
              <w:t>1.1.2. Развој туристичких дестинација и производа</w:t>
            </w:r>
          </w:p>
          <w:p w14:paraId="11DAAA23" w14:textId="77777777" w:rsidR="00B364F1" w:rsidRPr="001F5C32" w:rsidRDefault="00B364F1" w:rsidP="00B364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</w:p>
        </w:tc>
        <w:tc>
          <w:tcPr>
            <w:tcW w:w="2042" w:type="pct"/>
            <w:gridSpan w:val="7"/>
            <w:shd w:val="clear" w:color="auto" w:fill="BDD6EE" w:themeFill="accent1" w:themeFillTint="66"/>
            <w:vAlign w:val="center"/>
          </w:tcPr>
          <w:p w14:paraId="1AECF85E" w14:textId="77777777" w:rsidR="00B364F1" w:rsidRPr="001F5C32" w:rsidRDefault="00B364F1" w:rsidP="00B36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1F5C32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1F5C32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1F5C32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1F5C3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1000ED17" w14:textId="77777777" w:rsidR="00B364F1" w:rsidRPr="001F5C32" w:rsidRDefault="00B364F1" w:rsidP="00B364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1F5C32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00670140:</w:t>
            </w:r>
          </w:p>
          <w:p w14:paraId="3B4D26ED" w14:textId="0E945503" w:rsidR="00B364F1" w:rsidRPr="001F5C32" w:rsidRDefault="00B364F1" w:rsidP="001E05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414100 Субвенције </w:t>
            </w:r>
          </w:p>
        </w:tc>
      </w:tr>
      <w:tr w:rsidR="00B364F1" w:rsidRPr="001F5C32" w14:paraId="4859E2A9" w14:textId="77777777" w:rsidTr="0022276F">
        <w:trPr>
          <w:trHeight w:val="20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14:paraId="45F292C0" w14:textId="77777777" w:rsidR="00B364F1" w:rsidRPr="001F5C32" w:rsidRDefault="00B364F1" w:rsidP="00B36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1F5C32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Стратешки документ, стратешки циљ и приоритет:</w:t>
            </w:r>
            <w:r w:rsidRPr="001F5C3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05F499DC" w14:textId="77777777" w:rsidR="00B364F1" w:rsidRPr="001F5C32" w:rsidRDefault="00B364F1" w:rsidP="00B3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1F5C3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Стратегија развоја општине Мркоњић Град  за период 2024.-2030. године</w:t>
            </w:r>
          </w:p>
          <w:p w14:paraId="13BF32B0" w14:textId="77777777" w:rsidR="00B364F1" w:rsidRPr="001F5C32" w:rsidRDefault="00B364F1" w:rsidP="00B3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1F5C3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Стратешки циљ 1:</w:t>
            </w:r>
            <w:r w:rsidRPr="001F5C3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1F5C3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525CACB1" w14:textId="29085265" w:rsidR="00B364F1" w:rsidRPr="001F5C32" w:rsidRDefault="00B364F1" w:rsidP="00B364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Приоритет 1.1.: </w:t>
            </w:r>
            <w:r w:rsidRPr="001F5C3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1F5C3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Развој туризма</w:t>
            </w:r>
          </w:p>
        </w:tc>
      </w:tr>
      <w:tr w:rsidR="00B364F1" w:rsidRPr="001F5C32" w14:paraId="19480137" w14:textId="77777777" w:rsidTr="0022276F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3B593780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1F5C32">
              <w:rPr>
                <w:rFonts w:ascii="Times New Roman" w:hAnsi="Times New Roman" w:cs="Times New Roman"/>
                <w:b/>
                <w:szCs w:val="17"/>
                <w:lang w:val="sr-Cyrl"/>
              </w:rPr>
              <w:lastRenderedPageBreak/>
              <w:t>Кључни стратешки пројекат /</w:t>
            </w:r>
            <w:r w:rsidRPr="001F5C32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1F5C32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91" w:type="pct"/>
            <w:vMerge w:val="restart"/>
            <w:shd w:val="clear" w:color="auto" w:fill="D0CECE" w:themeFill="background2" w:themeFillShade="E6"/>
            <w:vAlign w:val="center"/>
          </w:tcPr>
          <w:p w14:paraId="68B2F5A0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3485E9F2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7" w:type="pct"/>
            <w:vMerge w:val="restart"/>
            <w:shd w:val="clear" w:color="auto" w:fill="D0CECE" w:themeFill="background2" w:themeFillShade="E6"/>
            <w:vAlign w:val="center"/>
          </w:tcPr>
          <w:p w14:paraId="106CB532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1F5C32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1F5C32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1F5C32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1F5C32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1F5C32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356FEF32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1F5C32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22381533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1F5C32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5C921CAB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F5C32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6"/>
            <w:shd w:val="clear" w:color="auto" w:fill="D0CECE" w:themeFill="background2" w:themeFillShade="E6"/>
            <w:vAlign w:val="center"/>
          </w:tcPr>
          <w:p w14:paraId="6C62AF79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20F2AF9E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B364F1" w:rsidRPr="001F5C32" w14:paraId="016781BB" w14:textId="77777777" w:rsidTr="00D07600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7A635306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91" w:type="pct"/>
            <w:vMerge/>
            <w:shd w:val="clear" w:color="auto" w:fill="D0CECE" w:themeFill="background2" w:themeFillShade="E6"/>
            <w:vAlign w:val="center"/>
          </w:tcPr>
          <w:p w14:paraId="4F750849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677" w:type="pct"/>
            <w:vMerge/>
            <w:shd w:val="clear" w:color="auto" w:fill="D0CECE" w:themeFill="background2" w:themeFillShade="E6"/>
            <w:vAlign w:val="center"/>
          </w:tcPr>
          <w:p w14:paraId="57CBC324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3F0A2820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03B22A9F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0" w:type="pct"/>
            <w:shd w:val="clear" w:color="auto" w:fill="D0CECE" w:themeFill="background2" w:themeFillShade="E6"/>
            <w:vAlign w:val="center"/>
          </w:tcPr>
          <w:p w14:paraId="6519C4D1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1F5C32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9" w:type="pct"/>
            <w:gridSpan w:val="2"/>
            <w:shd w:val="clear" w:color="auto" w:fill="D0CECE" w:themeFill="background2" w:themeFillShade="E6"/>
            <w:vAlign w:val="center"/>
          </w:tcPr>
          <w:p w14:paraId="28A06277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1F5C32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2BEE2F39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1F5C32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6B9655D3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1F5C32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52677F" w:rsidRPr="001F5C32" w14:paraId="15718239" w14:textId="77777777" w:rsidTr="00D0760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18481116" w14:textId="77777777" w:rsidR="0052677F" w:rsidRPr="001F5C32" w:rsidRDefault="0052677F" w:rsidP="0052677F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F5C3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Кључни стратешки пројекат 1.1.2.1.:  Изградња планинарског дома Рогољи - Подбрдо</w:t>
            </w:r>
          </w:p>
          <w:p w14:paraId="7AE8A2FE" w14:textId="7842085F" w:rsidR="0052677F" w:rsidRPr="001F5C32" w:rsidRDefault="0052677F" w:rsidP="0052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9C1F617" w14:textId="1FC4341D" w:rsidR="0052677F" w:rsidRPr="001F5C32" w:rsidRDefault="0052677F" w:rsidP="0052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 w:val="restart"/>
          </w:tcPr>
          <w:p w14:paraId="11463FF2" w14:textId="77777777" w:rsidR="0052677F" w:rsidRPr="001F5C32" w:rsidRDefault="0052677F" w:rsidP="0052677F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F5C32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 xml:space="preserve">2024. Купљено земљиште за изградњу  </w:t>
            </w:r>
            <w:r w:rsidRPr="001F5C3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планинарског дом</w:t>
            </w:r>
            <w:r w:rsidRPr="001F5C32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а</w:t>
            </w:r>
            <w:r w:rsidRPr="001F5C3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14:paraId="310AB37D" w14:textId="450FFC13" w:rsidR="0052677F" w:rsidRPr="001F5C32" w:rsidRDefault="0052677F" w:rsidP="0052677F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14:paraId="2C76B44E" w14:textId="77777777" w:rsidR="0052677F" w:rsidRPr="001F5C32" w:rsidRDefault="0052677F" w:rsidP="0052677F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F5C3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Одјељење за привреду и финансије</w:t>
            </w:r>
          </w:p>
          <w:p w14:paraId="029481CE" w14:textId="4F0FCEA0" w:rsidR="0052677F" w:rsidRPr="001F5C32" w:rsidRDefault="0052677F" w:rsidP="00526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16446294" w14:textId="77777777" w:rsidR="0052677F" w:rsidRPr="001F5C32" w:rsidRDefault="0052677F" w:rsidP="0052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F5C32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88677B9" w14:textId="77777777" w:rsidR="0052677F" w:rsidRPr="001F5C32" w:rsidRDefault="0052677F" w:rsidP="0052677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39ABC847" w14:textId="549B7C82" w:rsidR="0052677F" w:rsidRPr="001F5C32" w:rsidRDefault="0052677F" w:rsidP="0052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s-Cyrl-BA"/>
              </w:rPr>
            </w:pPr>
            <w:r w:rsidRPr="001F5C32">
              <w:rPr>
                <w:rFonts w:ascii="Times New Roman" w:hAnsi="Times New Roman" w:cs="Times New Roman"/>
              </w:rPr>
              <w:t xml:space="preserve">7.000   </w:t>
            </w:r>
          </w:p>
        </w:tc>
        <w:tc>
          <w:tcPr>
            <w:tcW w:w="441" w:type="pct"/>
            <w:shd w:val="clear" w:color="auto" w:fill="FFFFFF" w:themeFill="background1"/>
          </w:tcPr>
          <w:p w14:paraId="0E2F1DFE" w14:textId="00E405A4" w:rsidR="0052677F" w:rsidRPr="001F5C32" w:rsidRDefault="0052677F" w:rsidP="0052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 xml:space="preserve">50.000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09E56B7" w14:textId="480489EE" w:rsidR="0052677F" w:rsidRPr="001F5C32" w:rsidRDefault="0052677F" w:rsidP="0052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 xml:space="preserve">43.000   </w:t>
            </w:r>
          </w:p>
        </w:tc>
      </w:tr>
      <w:tr w:rsidR="00B364F1" w:rsidRPr="001F5C32" w14:paraId="203214C7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E9D9315" w14:textId="77777777" w:rsidR="00B364F1" w:rsidRPr="001F5C32" w:rsidRDefault="00B364F1" w:rsidP="00B3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206652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7C021B85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7E6C54F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B2C5B9C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FC36FE0" w14:textId="77777777" w:rsidR="00B364F1" w:rsidRPr="001F5C32" w:rsidRDefault="00B364F1" w:rsidP="00B364F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27A7B620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6802A39E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84BD4DE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</w:tr>
      <w:tr w:rsidR="0052677F" w:rsidRPr="001F5C32" w14:paraId="72883722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C53DEC0" w14:textId="77777777" w:rsidR="0052677F" w:rsidRPr="001F5C32" w:rsidRDefault="0052677F" w:rsidP="0052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953806" w14:textId="77777777" w:rsidR="0052677F" w:rsidRPr="001F5C32" w:rsidRDefault="0052677F" w:rsidP="0052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0F933AF0" w14:textId="77777777" w:rsidR="0052677F" w:rsidRPr="001F5C32" w:rsidRDefault="0052677F" w:rsidP="0052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E48CD4D" w14:textId="77777777" w:rsidR="0052677F" w:rsidRPr="001F5C32" w:rsidRDefault="0052677F" w:rsidP="0052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9F8BAB8" w14:textId="77777777" w:rsidR="0052677F" w:rsidRPr="001F5C32" w:rsidRDefault="0052677F" w:rsidP="0052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6200415" w14:textId="77777777" w:rsidR="0052677F" w:rsidRPr="001F5C32" w:rsidRDefault="0052677F" w:rsidP="0052677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154947F0" w14:textId="4756CBA7" w:rsidR="0052677F" w:rsidRPr="001F5C32" w:rsidRDefault="0052677F" w:rsidP="0052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41" w:type="pct"/>
            <w:shd w:val="clear" w:color="auto" w:fill="FFFFFF" w:themeFill="background1"/>
          </w:tcPr>
          <w:p w14:paraId="37597F68" w14:textId="23C248EB" w:rsidR="0052677F" w:rsidRPr="001F5C32" w:rsidRDefault="0052677F" w:rsidP="0052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 xml:space="preserve">225.000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F797B9D" w14:textId="5417D416" w:rsidR="0052677F" w:rsidRPr="001F5C32" w:rsidRDefault="0052677F" w:rsidP="0052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 xml:space="preserve">170.000   </w:t>
            </w:r>
          </w:p>
        </w:tc>
      </w:tr>
      <w:tr w:rsidR="00B364F1" w:rsidRPr="001F5C32" w14:paraId="4EEBBBDE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EB8125A" w14:textId="77777777" w:rsidR="00B364F1" w:rsidRPr="001F5C32" w:rsidRDefault="00B364F1" w:rsidP="00B3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A50267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2359FF10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E9AD3E4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4BFABD2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82F5088" w14:textId="77777777" w:rsidR="00B364F1" w:rsidRPr="001F5C32" w:rsidRDefault="00B364F1" w:rsidP="00B364F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7A3168EA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5492CE58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F02F132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</w:tr>
      <w:tr w:rsidR="00B364F1" w:rsidRPr="001F5C32" w14:paraId="4ADF223E" w14:textId="77777777" w:rsidTr="00D07600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44931009" w14:textId="77777777" w:rsidR="00B364F1" w:rsidRPr="001F5C32" w:rsidRDefault="00B364F1" w:rsidP="00B3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DB01AF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64DC7D4D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9BFCDEF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4E4C374B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5CF2209F" w14:textId="77777777" w:rsidR="00B364F1" w:rsidRPr="001F5C32" w:rsidRDefault="00B364F1" w:rsidP="00B364F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</w:tcPr>
          <w:p w14:paraId="4FDA4E93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  <w:b/>
              </w:rPr>
              <w:t>60.000</w:t>
            </w:r>
          </w:p>
        </w:tc>
        <w:tc>
          <w:tcPr>
            <w:tcW w:w="441" w:type="pct"/>
            <w:shd w:val="clear" w:color="auto" w:fill="F2F2F2" w:themeFill="background1" w:themeFillShade="F2"/>
          </w:tcPr>
          <w:p w14:paraId="05053CF1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  <w:b/>
              </w:rPr>
              <w:t>60.000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</w:tcPr>
          <w:p w14:paraId="34FF8D5E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  <w:b/>
              </w:rPr>
              <w:t>60.000</w:t>
            </w:r>
          </w:p>
        </w:tc>
      </w:tr>
      <w:tr w:rsidR="00E02687" w:rsidRPr="001F5C32" w14:paraId="089424E0" w14:textId="77777777" w:rsidTr="00D0760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6EB96FB7" w14:textId="77777777" w:rsidR="00E02687" w:rsidRPr="001F5C32" w:rsidRDefault="00E02687" w:rsidP="00E0268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1F5C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Кључни стратешки пројекат 1.1.2.</w:t>
            </w:r>
            <w:r w:rsidRPr="001F5C3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1F5C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 Доношење и имплементација подстицајних програма општине-компонента туризам.</w:t>
            </w:r>
          </w:p>
          <w:p w14:paraId="6D318F38" w14:textId="5AFFC168" w:rsidR="00E02687" w:rsidRPr="001F5C32" w:rsidRDefault="00E02687" w:rsidP="00E0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1F5C3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Pr="001F5C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Подстицаји за повећање смјештајних капацитета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1504A5C" w14:textId="70108380" w:rsidR="00E02687" w:rsidRPr="001F5C32" w:rsidRDefault="00E02687" w:rsidP="00E0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677" w:type="pct"/>
            <w:vMerge w:val="restart"/>
          </w:tcPr>
          <w:p w14:paraId="20417E5F" w14:textId="25AB2F8A" w:rsidR="00E02687" w:rsidRPr="001F5C32" w:rsidRDefault="00E02687" w:rsidP="00E02687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500 расположивих лежајева за туристе,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0B99B8EA" w14:textId="72662397" w:rsidR="00E02687" w:rsidRPr="001F5C32" w:rsidRDefault="00E02687" w:rsidP="00E0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2357978A" w14:textId="77777777" w:rsidR="00E02687" w:rsidRPr="001F5C32" w:rsidRDefault="00E02687" w:rsidP="00E0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F5C32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25D5B40" w14:textId="77777777" w:rsidR="00E02687" w:rsidRPr="001F5C32" w:rsidRDefault="00E02687" w:rsidP="00E0268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0282A974" w14:textId="6048235D" w:rsidR="00E02687" w:rsidRPr="001F5C32" w:rsidRDefault="00E02687" w:rsidP="00E0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F5C32">
              <w:rPr>
                <w:rFonts w:ascii="Times New Roman" w:hAnsi="Times New Roman" w:cs="Times New Roman"/>
              </w:rPr>
              <w:t xml:space="preserve">15.000   </w:t>
            </w:r>
          </w:p>
        </w:tc>
        <w:tc>
          <w:tcPr>
            <w:tcW w:w="441" w:type="pct"/>
            <w:shd w:val="clear" w:color="auto" w:fill="FFFFFF" w:themeFill="background1"/>
          </w:tcPr>
          <w:p w14:paraId="69AB7CB6" w14:textId="65E84385" w:rsidR="00E02687" w:rsidRPr="001F5C32" w:rsidRDefault="00E02687" w:rsidP="00E0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 xml:space="preserve">15.000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2DC4D73" w14:textId="4E25CBB4" w:rsidR="00E02687" w:rsidRPr="001F5C32" w:rsidRDefault="00E02687" w:rsidP="00E0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 xml:space="preserve">15.000   </w:t>
            </w:r>
          </w:p>
        </w:tc>
      </w:tr>
      <w:tr w:rsidR="00B364F1" w:rsidRPr="001F5C32" w14:paraId="059F8678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6574EA9" w14:textId="77777777" w:rsidR="00B364F1" w:rsidRPr="001F5C32" w:rsidRDefault="00B364F1" w:rsidP="00B3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718674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44000E8" w14:textId="77777777" w:rsidR="00B364F1" w:rsidRPr="001F5C32" w:rsidRDefault="00B364F1" w:rsidP="00B364F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66FAC48" w14:textId="77777777" w:rsidR="00B364F1" w:rsidRPr="001F5C32" w:rsidRDefault="00B364F1" w:rsidP="00B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531247E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951C38D" w14:textId="77777777" w:rsidR="00B364F1" w:rsidRPr="001F5C32" w:rsidRDefault="00B364F1" w:rsidP="00B364F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70C7C087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3A31DFBF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6618106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</w:tr>
      <w:tr w:rsidR="00B364F1" w:rsidRPr="001F5C32" w14:paraId="748B4FD9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3F6616A" w14:textId="77777777" w:rsidR="00B364F1" w:rsidRPr="001F5C32" w:rsidRDefault="00B364F1" w:rsidP="00B3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0405B6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6B5BE7AA" w14:textId="77777777" w:rsidR="00B364F1" w:rsidRPr="001F5C32" w:rsidRDefault="00B364F1" w:rsidP="00B364F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FD348B6" w14:textId="77777777" w:rsidR="00B364F1" w:rsidRPr="001F5C32" w:rsidRDefault="00B364F1" w:rsidP="00B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79953F2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40363EFC" w14:textId="77777777" w:rsidR="00B364F1" w:rsidRPr="001F5C32" w:rsidRDefault="00B364F1" w:rsidP="00B364F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7C1B1BBD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37042BD4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36123BC2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</w:tr>
      <w:tr w:rsidR="00B364F1" w:rsidRPr="001F5C32" w14:paraId="4BD21499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F8337E3" w14:textId="77777777" w:rsidR="00B364F1" w:rsidRPr="001F5C32" w:rsidRDefault="00B364F1" w:rsidP="00B3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803C347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3673D08" w14:textId="77777777" w:rsidR="00B364F1" w:rsidRPr="001F5C32" w:rsidRDefault="00B364F1" w:rsidP="00B364F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A9D2542" w14:textId="77777777" w:rsidR="00B364F1" w:rsidRPr="001F5C32" w:rsidRDefault="00B364F1" w:rsidP="00B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9AB4E82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BEFC30B" w14:textId="77777777" w:rsidR="00B364F1" w:rsidRPr="001F5C32" w:rsidRDefault="00B364F1" w:rsidP="00B364F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781A5389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2503A71B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82E85DC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 xml:space="preserve">1.000   </w:t>
            </w:r>
          </w:p>
        </w:tc>
      </w:tr>
      <w:tr w:rsidR="00B364F1" w:rsidRPr="001F5C32" w14:paraId="04B1EFA9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56D1CF4" w14:textId="77777777" w:rsidR="00B364F1" w:rsidRPr="001F5C32" w:rsidRDefault="00B364F1" w:rsidP="00B364F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FCA1A5" w14:textId="77777777" w:rsidR="00B364F1" w:rsidRPr="001F5C32" w:rsidRDefault="00B364F1" w:rsidP="00B364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7D20B16" w14:textId="77777777" w:rsidR="00B364F1" w:rsidRPr="001F5C32" w:rsidRDefault="00B364F1" w:rsidP="00B364F1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0002428" w14:textId="77777777" w:rsidR="00B364F1" w:rsidRPr="001F5C32" w:rsidRDefault="00B364F1" w:rsidP="00B364F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1077F238" w14:textId="77777777" w:rsidR="00B364F1" w:rsidRPr="001F5C32" w:rsidRDefault="00B364F1" w:rsidP="00B364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64940018" w14:textId="77777777" w:rsidR="00B364F1" w:rsidRPr="001F5C32" w:rsidRDefault="00B364F1" w:rsidP="00B364F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</w:tcPr>
          <w:p w14:paraId="1CD489F0" w14:textId="77777777" w:rsidR="00B364F1" w:rsidRPr="001F5C32" w:rsidRDefault="00B364F1" w:rsidP="00B364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  <w:b/>
              </w:rPr>
              <w:t>37.000</w:t>
            </w:r>
          </w:p>
        </w:tc>
        <w:tc>
          <w:tcPr>
            <w:tcW w:w="441" w:type="pct"/>
            <w:shd w:val="clear" w:color="auto" w:fill="F2F2F2" w:themeFill="background1" w:themeFillShade="F2"/>
            <w:vAlign w:val="bottom"/>
          </w:tcPr>
          <w:p w14:paraId="20BC8146" w14:textId="77777777" w:rsidR="00B364F1" w:rsidRPr="001F5C32" w:rsidRDefault="00B364F1" w:rsidP="00B364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  <w:b/>
              </w:rPr>
              <w:t>40.000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bottom"/>
          </w:tcPr>
          <w:p w14:paraId="7AB82009" w14:textId="77777777" w:rsidR="00B364F1" w:rsidRPr="001F5C32" w:rsidRDefault="00B364F1" w:rsidP="00B364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  <w:b/>
              </w:rPr>
              <w:t xml:space="preserve">40.000   </w:t>
            </w:r>
          </w:p>
        </w:tc>
      </w:tr>
      <w:tr w:rsidR="00E02687" w:rsidRPr="001F5C32" w14:paraId="0951991B" w14:textId="77777777" w:rsidTr="00D0760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2FB5063D" w14:textId="18FC45BB" w:rsidR="00E02687" w:rsidRPr="001F5C32" w:rsidRDefault="00E02687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1F5C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1.1.2.3: Активност:Категоризација пружаоца услуга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EBD155F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677" w:type="pct"/>
            <w:vMerge w:val="restart"/>
          </w:tcPr>
          <w:p w14:paraId="46E9B4BA" w14:textId="1E10A70B" w:rsidR="00E02687" w:rsidRPr="001F5C32" w:rsidRDefault="00E02687" w:rsidP="0022276F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Категорисани сви пружаоци услуга смјештаја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0EC72DE6" w14:textId="77777777" w:rsidR="00E02687" w:rsidRPr="001F5C32" w:rsidRDefault="00E02687" w:rsidP="0022276F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F5C3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Одјељење за привреду и финансије</w:t>
            </w:r>
          </w:p>
          <w:p w14:paraId="0A387A5E" w14:textId="77777777" w:rsidR="00E02687" w:rsidRPr="001F5C32" w:rsidRDefault="00E02687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33BB2943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F5C32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E2AC343" w14:textId="77777777" w:rsidR="00E02687" w:rsidRPr="001F5C32" w:rsidRDefault="00E02687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3991A59A" w14:textId="131CA2C6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F5C32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bottom"/>
          </w:tcPr>
          <w:p w14:paraId="238ACAA1" w14:textId="48D8039F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1F5C32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1E8C597B" w14:textId="540CC190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  <w:lang w:val="sr-Cyrl-RS"/>
              </w:rPr>
              <w:t>0</w:t>
            </w:r>
            <w:r w:rsidRPr="001F5C32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E02687" w:rsidRPr="001F5C32" w14:paraId="705D956F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A6B56FC" w14:textId="77777777" w:rsidR="00E02687" w:rsidRPr="001F5C32" w:rsidRDefault="00E02687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F4C18A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2B18342" w14:textId="77777777" w:rsidR="00E02687" w:rsidRPr="001F5C32" w:rsidRDefault="00E02687" w:rsidP="0022276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F053054" w14:textId="77777777" w:rsidR="00E02687" w:rsidRPr="001F5C32" w:rsidRDefault="00E02687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51BC694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59E0138" w14:textId="77777777" w:rsidR="00E02687" w:rsidRPr="001F5C32" w:rsidRDefault="00E02687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39A198F0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774EFA1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C19AF0F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</w:tr>
      <w:tr w:rsidR="00E02687" w:rsidRPr="001F5C32" w14:paraId="73B90E42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13AAC00" w14:textId="77777777" w:rsidR="00E02687" w:rsidRPr="001F5C32" w:rsidRDefault="00E02687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E54C66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1B0BB13" w14:textId="77777777" w:rsidR="00E02687" w:rsidRPr="001F5C32" w:rsidRDefault="00E02687" w:rsidP="0022276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4058F76" w14:textId="77777777" w:rsidR="00E02687" w:rsidRPr="001F5C32" w:rsidRDefault="00E02687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45D6740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1E4EE3BC" w14:textId="77777777" w:rsidR="00E02687" w:rsidRPr="001F5C32" w:rsidRDefault="00E02687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538362D6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727386C7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50674BB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</w:tr>
      <w:tr w:rsidR="00E02687" w:rsidRPr="001F5C32" w14:paraId="5A794180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D650280" w14:textId="77777777" w:rsidR="00E02687" w:rsidRPr="001F5C32" w:rsidRDefault="00E02687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1D9A2D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5B09A98" w14:textId="77777777" w:rsidR="00E02687" w:rsidRPr="001F5C32" w:rsidRDefault="00E02687" w:rsidP="0022276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327A8C9" w14:textId="77777777" w:rsidR="00E02687" w:rsidRPr="001F5C32" w:rsidRDefault="00E02687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383129E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66E0AF1" w14:textId="77777777" w:rsidR="00E02687" w:rsidRPr="001F5C32" w:rsidRDefault="00E02687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26A6ADB2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63625FF3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007E8C2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</w:tr>
      <w:tr w:rsidR="00E02687" w:rsidRPr="001F5C32" w14:paraId="4115E136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8D2C255" w14:textId="77777777" w:rsidR="00E02687" w:rsidRPr="001F5C32" w:rsidRDefault="00E02687" w:rsidP="0022276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763A3A" w14:textId="77777777" w:rsidR="00E02687" w:rsidRPr="001F5C32" w:rsidRDefault="00E02687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AA4ACF1" w14:textId="77777777" w:rsidR="00E02687" w:rsidRPr="001F5C32" w:rsidRDefault="00E02687" w:rsidP="0022276F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A8B8CA5" w14:textId="77777777" w:rsidR="00E02687" w:rsidRPr="001F5C32" w:rsidRDefault="00E02687" w:rsidP="0022276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769F496A" w14:textId="77777777" w:rsidR="00E02687" w:rsidRPr="001F5C32" w:rsidRDefault="00E02687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57D05F8B" w14:textId="77777777" w:rsidR="00E02687" w:rsidRPr="001F5C32" w:rsidRDefault="00E02687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</w:tcPr>
          <w:p w14:paraId="6FEE3108" w14:textId="7A74A852" w:rsidR="00E02687" w:rsidRPr="001F5C32" w:rsidRDefault="00E02687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1F5C32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41" w:type="pct"/>
            <w:shd w:val="clear" w:color="auto" w:fill="F2F2F2" w:themeFill="background1" w:themeFillShade="F2"/>
            <w:vAlign w:val="bottom"/>
          </w:tcPr>
          <w:p w14:paraId="1FDC026F" w14:textId="4F4EAC3F" w:rsidR="00E02687" w:rsidRPr="001F5C32" w:rsidRDefault="00E02687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1F5C32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bottom"/>
          </w:tcPr>
          <w:p w14:paraId="56561FFC" w14:textId="7190E1A0" w:rsidR="00E02687" w:rsidRPr="001F5C32" w:rsidRDefault="00E02687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1F5C32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</w:tr>
      <w:tr w:rsidR="00E02687" w:rsidRPr="001F5C32" w14:paraId="0DCB8E1D" w14:textId="77777777" w:rsidTr="00D0760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148DD033" w14:textId="77777777" w:rsidR="00E02687" w:rsidRPr="001F5C32" w:rsidRDefault="00E02687" w:rsidP="00E02687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1F5C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Кључни стратешки пројекат 1.1.2.</w:t>
            </w:r>
            <w:r w:rsidRPr="001F5C3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1F5C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. Доношење и имплементација подстицајних програма општине-компонента туризам- </w:t>
            </w:r>
          </w:p>
          <w:p w14:paraId="7AFE9233" w14:textId="1F79024E" w:rsidR="00E02687" w:rsidRPr="001F5C32" w:rsidRDefault="00E02687" w:rsidP="00E0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1F5C3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Pr="001F5C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Туристичка сигнализација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33B9867" w14:textId="1F55A249" w:rsidR="00E02687" w:rsidRPr="001F5C32" w:rsidRDefault="00E02687" w:rsidP="00E0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677" w:type="pct"/>
            <w:vMerge w:val="restart"/>
          </w:tcPr>
          <w:p w14:paraId="70527438" w14:textId="2689776B" w:rsidR="00E02687" w:rsidRPr="001F5C32" w:rsidRDefault="00E02687" w:rsidP="00E02687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Означена све нове туристичке локације и обновљени постојећи знакови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02B71D44" w14:textId="77777777" w:rsidR="00E02687" w:rsidRPr="001F5C32" w:rsidRDefault="00E02687" w:rsidP="00E0268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F5C3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Одјељење за привреду и финансије</w:t>
            </w:r>
          </w:p>
          <w:p w14:paraId="366BCAB8" w14:textId="77777777" w:rsidR="00E02687" w:rsidRPr="001F5C32" w:rsidRDefault="00E02687" w:rsidP="00E0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604CCE9B" w14:textId="77777777" w:rsidR="00E02687" w:rsidRPr="001F5C32" w:rsidRDefault="00E02687" w:rsidP="00E0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F5C32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D9F015F" w14:textId="77777777" w:rsidR="00E02687" w:rsidRPr="001F5C32" w:rsidRDefault="00E02687" w:rsidP="00E0268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58049D62" w14:textId="153E3956" w:rsidR="00E02687" w:rsidRPr="001F5C32" w:rsidRDefault="00E02687" w:rsidP="00E0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 xml:space="preserve">6.000   </w:t>
            </w:r>
          </w:p>
        </w:tc>
        <w:tc>
          <w:tcPr>
            <w:tcW w:w="441" w:type="pct"/>
            <w:shd w:val="clear" w:color="auto" w:fill="FFFFFF" w:themeFill="background1"/>
          </w:tcPr>
          <w:p w14:paraId="4416ACD1" w14:textId="64C74217" w:rsidR="00E02687" w:rsidRPr="001F5C32" w:rsidRDefault="00E02687" w:rsidP="00E0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 xml:space="preserve">6.000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34F09D33" w14:textId="5A17E86C" w:rsidR="00E02687" w:rsidRPr="001F5C32" w:rsidRDefault="00E02687" w:rsidP="00E0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 xml:space="preserve">6.000   </w:t>
            </w:r>
          </w:p>
        </w:tc>
      </w:tr>
      <w:tr w:rsidR="00B364F1" w:rsidRPr="001F5C32" w14:paraId="13CB64E4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517A72E" w14:textId="77777777" w:rsidR="00B364F1" w:rsidRPr="001F5C32" w:rsidRDefault="00B364F1" w:rsidP="00B3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7575D8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03682AF" w14:textId="77777777" w:rsidR="00B364F1" w:rsidRPr="001F5C32" w:rsidRDefault="00B364F1" w:rsidP="00B364F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6405BA7" w14:textId="77777777" w:rsidR="00B364F1" w:rsidRPr="001F5C32" w:rsidRDefault="00B364F1" w:rsidP="00B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E08D49B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3D12E53" w14:textId="77777777" w:rsidR="00B364F1" w:rsidRPr="001F5C32" w:rsidRDefault="00B364F1" w:rsidP="00B364F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6AEB1545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579BE037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1F58A68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</w:tr>
      <w:tr w:rsidR="00B364F1" w:rsidRPr="001F5C32" w14:paraId="6B056162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CEA3FA3" w14:textId="77777777" w:rsidR="00B364F1" w:rsidRPr="001F5C32" w:rsidRDefault="00B364F1" w:rsidP="00B3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9854FD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C0142A8" w14:textId="77777777" w:rsidR="00B364F1" w:rsidRPr="001F5C32" w:rsidRDefault="00B364F1" w:rsidP="00B364F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766EB38" w14:textId="77777777" w:rsidR="00B364F1" w:rsidRPr="001F5C32" w:rsidRDefault="00B364F1" w:rsidP="00B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25A820F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553C5490" w14:textId="77777777" w:rsidR="00B364F1" w:rsidRPr="001F5C32" w:rsidRDefault="00B364F1" w:rsidP="00B364F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0684ED5C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34929C1E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77BFF7D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</w:tr>
      <w:tr w:rsidR="00B364F1" w:rsidRPr="001F5C32" w14:paraId="327D105D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875D9EC" w14:textId="77777777" w:rsidR="00B364F1" w:rsidRPr="001F5C32" w:rsidRDefault="00B364F1" w:rsidP="00B36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C360D2C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0A43409" w14:textId="77777777" w:rsidR="00B364F1" w:rsidRPr="001F5C32" w:rsidRDefault="00B364F1" w:rsidP="00B364F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66D4291" w14:textId="77777777" w:rsidR="00B364F1" w:rsidRPr="001F5C32" w:rsidRDefault="00B364F1" w:rsidP="00B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89F93EA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CFA2650" w14:textId="77777777" w:rsidR="00B364F1" w:rsidRPr="001F5C32" w:rsidRDefault="00B364F1" w:rsidP="00B364F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539CAEA4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3CE4B2DA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CAE36E7" w14:textId="77777777" w:rsidR="00B364F1" w:rsidRPr="001F5C32" w:rsidRDefault="00B364F1" w:rsidP="00B3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</w:tr>
      <w:tr w:rsidR="00E02687" w:rsidRPr="001F5C32" w14:paraId="7A39C461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2E98E77" w14:textId="77777777" w:rsidR="00E02687" w:rsidRPr="001F5C32" w:rsidRDefault="00E02687" w:rsidP="00E0268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0B1411" w14:textId="77777777" w:rsidR="00E02687" w:rsidRPr="001F5C32" w:rsidRDefault="00E02687" w:rsidP="00E026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50DA9CB" w14:textId="77777777" w:rsidR="00E02687" w:rsidRPr="001F5C32" w:rsidRDefault="00E02687" w:rsidP="00E02687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837A485" w14:textId="77777777" w:rsidR="00E02687" w:rsidRPr="001F5C32" w:rsidRDefault="00E02687" w:rsidP="00E0268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29AF38A4" w14:textId="77777777" w:rsidR="00E02687" w:rsidRPr="001F5C32" w:rsidRDefault="00E02687" w:rsidP="00E026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421CB981" w14:textId="77777777" w:rsidR="00E02687" w:rsidRPr="001F5C32" w:rsidRDefault="00E02687" w:rsidP="00E0268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</w:tcPr>
          <w:p w14:paraId="6305601B" w14:textId="43EE8F8B" w:rsidR="00E02687" w:rsidRPr="001F5C32" w:rsidRDefault="00E02687" w:rsidP="00E026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 xml:space="preserve">6.000   </w:t>
            </w:r>
          </w:p>
        </w:tc>
        <w:tc>
          <w:tcPr>
            <w:tcW w:w="441" w:type="pct"/>
            <w:shd w:val="clear" w:color="auto" w:fill="F2F2F2" w:themeFill="background1" w:themeFillShade="F2"/>
          </w:tcPr>
          <w:p w14:paraId="6044C845" w14:textId="1EC5DE00" w:rsidR="00E02687" w:rsidRPr="001F5C32" w:rsidRDefault="00E02687" w:rsidP="00E026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 xml:space="preserve">6.000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</w:tcPr>
          <w:p w14:paraId="49C3DE73" w14:textId="341ED182" w:rsidR="00E02687" w:rsidRPr="001F5C32" w:rsidRDefault="00E02687" w:rsidP="00E026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 xml:space="preserve">6.000   </w:t>
            </w:r>
          </w:p>
        </w:tc>
      </w:tr>
      <w:tr w:rsidR="00E02687" w:rsidRPr="001F5C32" w14:paraId="45AE3B09" w14:textId="77777777" w:rsidTr="00D0760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63BCE736" w14:textId="1A4491A4" w:rsidR="00E02687" w:rsidRPr="001F5C32" w:rsidRDefault="00E02687" w:rsidP="00E0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1F5C3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1.1.2.5: Активност: Активирање нових туристичких дестинација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0FEDD47" w14:textId="642F35F0" w:rsidR="00E02687" w:rsidRPr="001F5C32" w:rsidRDefault="00E02687" w:rsidP="00E0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 w:val="restart"/>
          </w:tcPr>
          <w:p w14:paraId="4E73897E" w14:textId="44CD694A" w:rsidR="00E02687" w:rsidRPr="001F5C32" w:rsidRDefault="00E02687" w:rsidP="00E0268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F5C32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3 -4 нове активиране туристичке  дестинације</w:t>
            </w:r>
          </w:p>
          <w:p w14:paraId="2C7BE4C1" w14:textId="0235365F" w:rsidR="00E02687" w:rsidRPr="001F5C32" w:rsidRDefault="00E02687" w:rsidP="00E02687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14:paraId="416E7C58" w14:textId="77777777" w:rsidR="00E02687" w:rsidRPr="001F5C32" w:rsidRDefault="00E02687" w:rsidP="00E0268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F5C3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Одјељење за привреду и финансије</w:t>
            </w:r>
          </w:p>
          <w:p w14:paraId="2C19641E" w14:textId="77777777" w:rsidR="00E02687" w:rsidRPr="001F5C32" w:rsidRDefault="00E02687" w:rsidP="00E0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65229E46" w14:textId="77777777" w:rsidR="00E02687" w:rsidRPr="001F5C32" w:rsidRDefault="00E02687" w:rsidP="00E0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F5C32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C1ED94A" w14:textId="77777777" w:rsidR="00E02687" w:rsidRPr="001F5C32" w:rsidRDefault="00E02687" w:rsidP="00E0268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4682E15F" w14:textId="1F681784" w:rsidR="00E02687" w:rsidRPr="001F5C32" w:rsidRDefault="00E02687" w:rsidP="00E0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F5C32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41" w:type="pct"/>
            <w:shd w:val="clear" w:color="auto" w:fill="FFFFFF" w:themeFill="background1"/>
          </w:tcPr>
          <w:p w14:paraId="260CCC29" w14:textId="75D5151E" w:rsidR="00E02687" w:rsidRPr="001F5C32" w:rsidRDefault="00E02687" w:rsidP="00E0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40101C8" w14:textId="09C68F2D" w:rsidR="00E02687" w:rsidRPr="001F5C32" w:rsidRDefault="00E02687" w:rsidP="00E0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 xml:space="preserve">10.000   </w:t>
            </w:r>
          </w:p>
        </w:tc>
      </w:tr>
      <w:tr w:rsidR="00B364F1" w:rsidRPr="001F5C32" w14:paraId="3602B1A8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81B98E4" w14:textId="77777777" w:rsidR="00B364F1" w:rsidRPr="001F5C32" w:rsidRDefault="00B364F1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C54DC0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D44A04E" w14:textId="77777777" w:rsidR="00B364F1" w:rsidRPr="001F5C32" w:rsidRDefault="00B364F1" w:rsidP="0022276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CC6BD35" w14:textId="77777777" w:rsidR="00B364F1" w:rsidRPr="001F5C32" w:rsidRDefault="00B364F1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F55712B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BE3736F" w14:textId="77777777" w:rsidR="00B364F1" w:rsidRPr="001F5C32" w:rsidRDefault="00B364F1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0FD049FC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44B30850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352AEA5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</w:tr>
      <w:tr w:rsidR="00B364F1" w:rsidRPr="001F5C32" w14:paraId="217AF1E4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06638F9" w14:textId="77777777" w:rsidR="00B364F1" w:rsidRPr="001F5C32" w:rsidRDefault="00B364F1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A4721D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BBA8B38" w14:textId="77777777" w:rsidR="00B364F1" w:rsidRPr="001F5C32" w:rsidRDefault="00B364F1" w:rsidP="0022276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E7B9E29" w14:textId="77777777" w:rsidR="00B364F1" w:rsidRPr="001F5C32" w:rsidRDefault="00B364F1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76F7B49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1AD98B0B" w14:textId="77777777" w:rsidR="00B364F1" w:rsidRPr="001F5C32" w:rsidRDefault="00B364F1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26B7F193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79BB604D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46A6A40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</w:tr>
      <w:tr w:rsidR="00B364F1" w:rsidRPr="001F5C32" w14:paraId="20424453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49E8D1A" w14:textId="77777777" w:rsidR="00B364F1" w:rsidRPr="001F5C32" w:rsidRDefault="00B364F1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97C6AE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6ADEFCE" w14:textId="77777777" w:rsidR="00B364F1" w:rsidRPr="001F5C32" w:rsidRDefault="00B364F1" w:rsidP="0022276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9D58F93" w14:textId="77777777" w:rsidR="00B364F1" w:rsidRPr="001F5C32" w:rsidRDefault="00B364F1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0F1B6CC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3FE7305" w14:textId="77777777" w:rsidR="00B364F1" w:rsidRPr="001F5C32" w:rsidRDefault="00B364F1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138F6887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7FA9B11F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BFCE74D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</w:tr>
      <w:tr w:rsidR="00E02687" w:rsidRPr="001F5C32" w14:paraId="14106171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943E557" w14:textId="77777777" w:rsidR="00E02687" w:rsidRPr="001F5C32" w:rsidRDefault="00E02687" w:rsidP="00E0268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C2157F" w14:textId="77777777" w:rsidR="00E02687" w:rsidRPr="001F5C32" w:rsidRDefault="00E02687" w:rsidP="00E026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CBF6947" w14:textId="77777777" w:rsidR="00E02687" w:rsidRPr="001F5C32" w:rsidRDefault="00E02687" w:rsidP="00E02687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6368EDA" w14:textId="77777777" w:rsidR="00E02687" w:rsidRPr="001F5C32" w:rsidRDefault="00E02687" w:rsidP="00E0268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361314AB" w14:textId="77777777" w:rsidR="00E02687" w:rsidRPr="001F5C32" w:rsidRDefault="00E02687" w:rsidP="00E026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150CA4F0" w14:textId="77777777" w:rsidR="00E02687" w:rsidRPr="001F5C32" w:rsidRDefault="00E02687" w:rsidP="00E0268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</w:tcPr>
          <w:p w14:paraId="2120433C" w14:textId="0FB6FDD4" w:rsidR="00E02687" w:rsidRPr="001F5C32" w:rsidRDefault="00E02687" w:rsidP="00E026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F5C32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41" w:type="pct"/>
            <w:shd w:val="clear" w:color="auto" w:fill="F2F2F2" w:themeFill="background1" w:themeFillShade="F2"/>
          </w:tcPr>
          <w:p w14:paraId="6DC0298A" w14:textId="45481F0F" w:rsidR="00E02687" w:rsidRPr="001F5C32" w:rsidRDefault="00E02687" w:rsidP="00E026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</w:tcPr>
          <w:p w14:paraId="00067DAF" w14:textId="738B0C04" w:rsidR="00E02687" w:rsidRPr="001F5C32" w:rsidRDefault="00E02687" w:rsidP="00E026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 xml:space="preserve">10.000   </w:t>
            </w:r>
          </w:p>
        </w:tc>
      </w:tr>
      <w:tr w:rsidR="00E02687" w:rsidRPr="001F5C32" w14:paraId="618EDA56" w14:textId="77777777" w:rsidTr="00D0760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1332F692" w14:textId="44B3B4BD" w:rsidR="00E02687" w:rsidRPr="001F5C32" w:rsidRDefault="00E02687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1F5C3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1.1.2.6: Пројекат: Изградња видиковца на Дабрацу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529FCDB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 w:val="restart"/>
          </w:tcPr>
          <w:p w14:paraId="56D631C7" w14:textId="77777777" w:rsidR="00E02687" w:rsidRPr="001F5C32" w:rsidRDefault="00E02687" w:rsidP="0022276F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F5C32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3 -4 нове активиране туристичке  дестинације</w:t>
            </w:r>
          </w:p>
          <w:p w14:paraId="72407F6C" w14:textId="77777777" w:rsidR="00E02687" w:rsidRPr="001F5C32" w:rsidRDefault="00E02687" w:rsidP="0022276F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14:paraId="2F655429" w14:textId="77777777" w:rsidR="00E02687" w:rsidRPr="001F5C32" w:rsidRDefault="00E02687" w:rsidP="0022276F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F5C3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Одјељење за привреду и финансије</w:t>
            </w:r>
          </w:p>
          <w:p w14:paraId="5D5A8189" w14:textId="77777777" w:rsidR="00E02687" w:rsidRPr="001F5C32" w:rsidRDefault="00E02687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74283A09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F5C32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647603C" w14:textId="77777777" w:rsidR="00E02687" w:rsidRPr="001F5C32" w:rsidRDefault="00E02687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3B43A61A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F5C32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41" w:type="pct"/>
            <w:shd w:val="clear" w:color="auto" w:fill="FFFFFF" w:themeFill="background1"/>
          </w:tcPr>
          <w:p w14:paraId="2D481827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1D34870" w14:textId="7DECD7EE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  <w:lang w:val="sr-Cyrl-RS"/>
              </w:rPr>
              <w:t>0</w:t>
            </w:r>
            <w:r w:rsidRPr="001F5C32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E02687" w:rsidRPr="001F5C32" w14:paraId="03434C66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05AF36D" w14:textId="77777777" w:rsidR="00E02687" w:rsidRPr="001F5C32" w:rsidRDefault="00E02687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3982CC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55BC305" w14:textId="77777777" w:rsidR="00E02687" w:rsidRPr="001F5C32" w:rsidRDefault="00E02687" w:rsidP="0022276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C557AD8" w14:textId="77777777" w:rsidR="00E02687" w:rsidRPr="001F5C32" w:rsidRDefault="00E02687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6569D1E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3D64A0F" w14:textId="77777777" w:rsidR="00E02687" w:rsidRPr="001F5C32" w:rsidRDefault="00E02687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2EE40A33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7D681DD1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E4CCC38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</w:tr>
      <w:tr w:rsidR="00E02687" w:rsidRPr="001F5C32" w14:paraId="211C67B4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7D6A68B" w14:textId="77777777" w:rsidR="00E02687" w:rsidRPr="001F5C32" w:rsidRDefault="00E02687" w:rsidP="00E0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BFF2E6" w14:textId="77777777" w:rsidR="00E02687" w:rsidRPr="001F5C32" w:rsidRDefault="00E02687" w:rsidP="00E0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ED62837" w14:textId="77777777" w:rsidR="00E02687" w:rsidRPr="001F5C32" w:rsidRDefault="00E02687" w:rsidP="00E0268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8D18478" w14:textId="77777777" w:rsidR="00E02687" w:rsidRPr="001F5C32" w:rsidRDefault="00E02687" w:rsidP="00E0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8D3DC2A" w14:textId="77777777" w:rsidR="00E02687" w:rsidRPr="001F5C32" w:rsidRDefault="00E02687" w:rsidP="00E0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02B218AB" w14:textId="77777777" w:rsidR="00E02687" w:rsidRPr="001F5C32" w:rsidRDefault="00E02687" w:rsidP="00E0268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056910B2" w14:textId="7AA50477" w:rsidR="00E02687" w:rsidRPr="001F5C32" w:rsidRDefault="00E02687" w:rsidP="00E0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41" w:type="pct"/>
            <w:shd w:val="clear" w:color="auto" w:fill="FFFFFF" w:themeFill="background1"/>
          </w:tcPr>
          <w:p w14:paraId="2AB23577" w14:textId="517590F7" w:rsidR="00E02687" w:rsidRPr="001F5C32" w:rsidRDefault="00AC077D" w:rsidP="00E0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F5C32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1B9D491" w14:textId="26473750" w:rsidR="00E02687" w:rsidRPr="001F5C32" w:rsidRDefault="00AC077D" w:rsidP="00E0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F5C32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250.000</w:t>
            </w:r>
          </w:p>
        </w:tc>
      </w:tr>
      <w:tr w:rsidR="00E02687" w:rsidRPr="001F5C32" w14:paraId="57CE567A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9C315E1" w14:textId="77777777" w:rsidR="00E02687" w:rsidRPr="001F5C32" w:rsidRDefault="00E02687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2B44C0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2F93A0B" w14:textId="77777777" w:rsidR="00E02687" w:rsidRPr="001F5C32" w:rsidRDefault="00E02687" w:rsidP="0022276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E3465A0" w14:textId="77777777" w:rsidR="00E02687" w:rsidRPr="001F5C32" w:rsidRDefault="00E02687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B2B9CB8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3280069" w14:textId="77777777" w:rsidR="00E02687" w:rsidRPr="001F5C32" w:rsidRDefault="00E02687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9" w:type="pct"/>
            <w:gridSpan w:val="2"/>
            <w:shd w:val="clear" w:color="auto" w:fill="FFFFFF" w:themeFill="background1"/>
          </w:tcPr>
          <w:p w14:paraId="00A46D27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3EFC1CB4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8E5ED52" w14:textId="77777777" w:rsidR="00E02687" w:rsidRPr="001F5C32" w:rsidRDefault="00E02687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>0</w:t>
            </w:r>
          </w:p>
        </w:tc>
      </w:tr>
      <w:tr w:rsidR="00E02687" w:rsidRPr="001F5C32" w14:paraId="7CDB38C0" w14:textId="77777777" w:rsidTr="00D0760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1D8718B" w14:textId="77777777" w:rsidR="00E02687" w:rsidRPr="001F5C32" w:rsidRDefault="00E02687" w:rsidP="0022276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88B891" w14:textId="77777777" w:rsidR="00E02687" w:rsidRPr="001F5C32" w:rsidRDefault="00E02687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31D48B4" w14:textId="77777777" w:rsidR="00E02687" w:rsidRPr="001F5C32" w:rsidRDefault="00E02687" w:rsidP="0022276F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57AD372" w14:textId="77777777" w:rsidR="00E02687" w:rsidRPr="001F5C32" w:rsidRDefault="00E02687" w:rsidP="0022276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440E7CC7" w14:textId="77777777" w:rsidR="00E02687" w:rsidRPr="001F5C32" w:rsidRDefault="00E02687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7AD5B941" w14:textId="77777777" w:rsidR="00E02687" w:rsidRPr="001F5C32" w:rsidRDefault="00E02687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9" w:type="pct"/>
            <w:gridSpan w:val="2"/>
            <w:shd w:val="clear" w:color="auto" w:fill="F2F2F2" w:themeFill="background1" w:themeFillShade="F2"/>
          </w:tcPr>
          <w:p w14:paraId="7430E015" w14:textId="77777777" w:rsidR="00E02687" w:rsidRPr="001F5C32" w:rsidRDefault="00E02687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F5C32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41" w:type="pct"/>
            <w:shd w:val="clear" w:color="auto" w:fill="F2F2F2" w:themeFill="background1" w:themeFillShade="F2"/>
          </w:tcPr>
          <w:p w14:paraId="12116E02" w14:textId="77777777" w:rsidR="00E02687" w:rsidRPr="001F5C32" w:rsidRDefault="00E02687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</w:tcPr>
          <w:p w14:paraId="41B5F740" w14:textId="77777777" w:rsidR="00E02687" w:rsidRPr="001F5C32" w:rsidRDefault="00E02687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5C32">
              <w:rPr>
                <w:rFonts w:ascii="Times New Roman" w:hAnsi="Times New Roman" w:cs="Times New Roman"/>
              </w:rPr>
              <w:t xml:space="preserve">10.000   </w:t>
            </w:r>
          </w:p>
        </w:tc>
      </w:tr>
      <w:tr w:rsidR="00B364F1" w:rsidRPr="001F5C32" w14:paraId="639755F1" w14:textId="77777777" w:rsidTr="00D07600">
        <w:trPr>
          <w:trHeight w:val="20"/>
          <w:jc w:val="center"/>
        </w:trPr>
        <w:tc>
          <w:tcPr>
            <w:tcW w:w="3195" w:type="pct"/>
            <w:gridSpan w:val="5"/>
            <w:shd w:val="clear" w:color="auto" w:fill="DEEAF6" w:themeFill="accent1" w:themeFillTint="33"/>
            <w:vAlign w:val="center"/>
          </w:tcPr>
          <w:p w14:paraId="5376EEBD" w14:textId="77777777" w:rsidR="00B364F1" w:rsidRPr="001F5C32" w:rsidRDefault="00B364F1" w:rsidP="00222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14B1A31F" w14:textId="77777777" w:rsidR="00B364F1" w:rsidRPr="001F5C32" w:rsidRDefault="00B364F1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</w:p>
        </w:tc>
        <w:tc>
          <w:tcPr>
            <w:tcW w:w="460" w:type="pct"/>
            <w:shd w:val="clear" w:color="auto" w:fill="DEEAF6" w:themeFill="accent1" w:themeFillTint="33"/>
            <w:vAlign w:val="center"/>
          </w:tcPr>
          <w:p w14:paraId="7DCB9115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17"/>
                <w:lang w:val="bs-Cyrl-BA"/>
              </w:rPr>
            </w:pPr>
          </w:p>
        </w:tc>
        <w:tc>
          <w:tcPr>
            <w:tcW w:w="451" w:type="pct"/>
            <w:gridSpan w:val="2"/>
            <w:shd w:val="clear" w:color="auto" w:fill="DEEAF6" w:themeFill="accent1" w:themeFillTint="33"/>
            <w:vAlign w:val="center"/>
          </w:tcPr>
          <w:p w14:paraId="0589D502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17"/>
                <w:lang w:val="bs-Cyrl-BA"/>
              </w:rPr>
            </w:pPr>
          </w:p>
        </w:tc>
        <w:tc>
          <w:tcPr>
            <w:tcW w:w="476" w:type="pct"/>
            <w:shd w:val="clear" w:color="auto" w:fill="DEEAF6" w:themeFill="accent1" w:themeFillTint="33"/>
            <w:vAlign w:val="center"/>
          </w:tcPr>
          <w:p w14:paraId="13BD634E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17"/>
                <w:lang w:val="bs-Cyrl-BA"/>
              </w:rPr>
            </w:pPr>
          </w:p>
        </w:tc>
      </w:tr>
      <w:tr w:rsidR="00AC077D" w:rsidRPr="001F5C32" w14:paraId="0D2F1C86" w14:textId="77777777" w:rsidTr="00D07600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3FC8D7A4" w14:textId="77777777" w:rsidR="00AC077D" w:rsidRPr="001F5C32" w:rsidRDefault="00AC077D" w:rsidP="00AC0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F5C32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1705874C" w14:textId="77777777" w:rsidR="00AC077D" w:rsidRPr="001F5C32" w:rsidRDefault="00AC077D" w:rsidP="00AC077D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0" w:type="pct"/>
            <w:shd w:val="clear" w:color="auto" w:fill="DEEAF6" w:themeFill="accent1" w:themeFillTint="33"/>
          </w:tcPr>
          <w:p w14:paraId="4A24247C" w14:textId="7E3B29DE" w:rsidR="00AC077D" w:rsidRPr="001F5C32" w:rsidRDefault="00AC077D" w:rsidP="00AC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F5C32">
              <w:rPr>
                <w:rFonts w:ascii="Times New Roman" w:hAnsi="Times New Roman" w:cs="Times New Roman"/>
                <w:b/>
              </w:rPr>
              <w:t>28.000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</w:tcPr>
          <w:p w14:paraId="67987386" w14:textId="37933B8D" w:rsidR="00AC077D" w:rsidRPr="001F5C32" w:rsidRDefault="00AC077D" w:rsidP="00AC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F5C32">
              <w:rPr>
                <w:rFonts w:ascii="Times New Roman" w:hAnsi="Times New Roman" w:cs="Times New Roman"/>
                <w:b/>
              </w:rPr>
              <w:t>71.000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5E94CAA6" w14:textId="5898BE9A" w:rsidR="00AC077D" w:rsidRPr="001F5C32" w:rsidRDefault="00AC077D" w:rsidP="00AC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F5C32">
              <w:rPr>
                <w:rFonts w:ascii="Times New Roman" w:hAnsi="Times New Roman" w:cs="Times New Roman"/>
                <w:b/>
              </w:rPr>
              <w:t>74.000</w:t>
            </w:r>
          </w:p>
        </w:tc>
      </w:tr>
      <w:tr w:rsidR="00B364F1" w:rsidRPr="001F5C32" w14:paraId="3EEB98A2" w14:textId="77777777" w:rsidTr="00D07600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6365E877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57940860" w14:textId="77777777" w:rsidR="00B364F1" w:rsidRPr="001F5C32" w:rsidRDefault="00B364F1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0" w:type="pct"/>
            <w:shd w:val="clear" w:color="auto" w:fill="DEEAF6" w:themeFill="accent1" w:themeFillTint="33"/>
          </w:tcPr>
          <w:p w14:paraId="65124156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F5C3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</w:tcPr>
          <w:p w14:paraId="086160C1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F5C3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1AC97DCB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F5C32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C077D" w:rsidRPr="001F5C32" w14:paraId="2BDF07A4" w14:textId="77777777" w:rsidTr="00D07600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6F4B480E" w14:textId="77777777" w:rsidR="00AC077D" w:rsidRPr="001F5C32" w:rsidRDefault="00AC077D" w:rsidP="00AC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36182CAF" w14:textId="77777777" w:rsidR="00AC077D" w:rsidRPr="001F5C32" w:rsidRDefault="00AC077D" w:rsidP="00AC077D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0" w:type="pct"/>
            <w:shd w:val="clear" w:color="auto" w:fill="DEEAF6" w:themeFill="accent1" w:themeFillTint="33"/>
          </w:tcPr>
          <w:p w14:paraId="5877091E" w14:textId="4AF264F3" w:rsidR="00AC077D" w:rsidRPr="001F5C32" w:rsidRDefault="00AC077D" w:rsidP="00AC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F5C32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</w:tcPr>
          <w:p w14:paraId="69A5B20A" w14:textId="7D8777C4" w:rsidR="00AC077D" w:rsidRPr="001F5C32" w:rsidRDefault="00AC077D" w:rsidP="00AC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F5C32">
              <w:rPr>
                <w:rFonts w:ascii="Times New Roman" w:hAnsi="Times New Roman" w:cs="Times New Roman"/>
                <w:b/>
              </w:rPr>
              <w:t>225.000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14AC2A4A" w14:textId="1F95D0BC" w:rsidR="00AC077D" w:rsidRPr="001F5C32" w:rsidRDefault="00AC077D" w:rsidP="00AC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F5C32">
              <w:rPr>
                <w:rFonts w:ascii="Times New Roman" w:hAnsi="Times New Roman" w:cs="Times New Roman"/>
                <w:b/>
              </w:rPr>
              <w:t>420.000</w:t>
            </w:r>
          </w:p>
        </w:tc>
      </w:tr>
      <w:tr w:rsidR="00B364F1" w:rsidRPr="001F5C32" w14:paraId="2056B380" w14:textId="77777777" w:rsidTr="00D07600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2634DF3E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55651DFF" w14:textId="77777777" w:rsidR="00B364F1" w:rsidRPr="001F5C32" w:rsidRDefault="00B364F1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0" w:type="pct"/>
            <w:shd w:val="clear" w:color="auto" w:fill="DEEAF6" w:themeFill="accent1" w:themeFillTint="33"/>
          </w:tcPr>
          <w:p w14:paraId="233C9CA0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F5C3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</w:tcPr>
          <w:p w14:paraId="6751698F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F5C3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394B7F12" w14:textId="77777777" w:rsidR="00B364F1" w:rsidRPr="001F5C32" w:rsidRDefault="00B364F1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F5C32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364F1" w:rsidRPr="001F5C32" w14:paraId="1DA900F5" w14:textId="77777777" w:rsidTr="00D07600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393106CC" w14:textId="77777777" w:rsidR="00B364F1" w:rsidRPr="001F5C32" w:rsidRDefault="00B364F1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28DE9D06" w14:textId="77777777" w:rsidR="00B364F1" w:rsidRPr="001F5C32" w:rsidRDefault="00B364F1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F5C32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0" w:type="pct"/>
            <w:shd w:val="clear" w:color="auto" w:fill="DEEAF6" w:themeFill="accent1" w:themeFillTint="33"/>
          </w:tcPr>
          <w:p w14:paraId="7F3AABA5" w14:textId="74D9C484" w:rsidR="00B364F1" w:rsidRPr="001F5C32" w:rsidRDefault="00AC077D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F5C32">
              <w:rPr>
                <w:rFonts w:ascii="Times New Roman" w:hAnsi="Times New Roman" w:cs="Times New Roman"/>
                <w:b/>
                <w:lang w:val="sr-Cyrl-RS"/>
              </w:rPr>
              <w:t>28.</w:t>
            </w:r>
            <w:r w:rsidR="00B364F1" w:rsidRPr="001F5C32">
              <w:rPr>
                <w:rFonts w:ascii="Times New Roman" w:hAnsi="Times New Roman" w:cs="Times New Roman"/>
                <w:b/>
              </w:rPr>
              <w:t xml:space="preserve">000   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</w:tcPr>
          <w:p w14:paraId="08D7C930" w14:textId="74304EF6" w:rsidR="00B364F1" w:rsidRPr="001F5C32" w:rsidRDefault="00AC077D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F5C32"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Pr="001F5C32">
              <w:rPr>
                <w:rFonts w:ascii="Times New Roman" w:hAnsi="Times New Roman" w:cs="Times New Roman"/>
                <w:b/>
              </w:rPr>
              <w:t>96</w:t>
            </w:r>
            <w:r w:rsidR="00B364F1" w:rsidRPr="001F5C32">
              <w:rPr>
                <w:rFonts w:ascii="Times New Roman" w:hAnsi="Times New Roman" w:cs="Times New Roman"/>
                <w:b/>
              </w:rPr>
              <w:t xml:space="preserve">.000   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594DEDCF" w14:textId="1289BF0E" w:rsidR="00B364F1" w:rsidRPr="001F5C32" w:rsidRDefault="00AC077D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F5C32">
              <w:rPr>
                <w:rFonts w:ascii="Times New Roman" w:hAnsi="Times New Roman" w:cs="Times New Roman"/>
                <w:b/>
                <w:lang w:val="sr-Cyrl-RS"/>
              </w:rPr>
              <w:t>494.00</w:t>
            </w:r>
            <w:r w:rsidR="003E79AB">
              <w:rPr>
                <w:rFonts w:ascii="Times New Roman" w:hAnsi="Times New Roman" w:cs="Times New Roman"/>
                <w:b/>
              </w:rPr>
              <w:t>0</w:t>
            </w:r>
            <w:r w:rsidR="00B364F1" w:rsidRPr="001F5C32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</w:tbl>
    <w:p w14:paraId="013BA0F4" w14:textId="77777777" w:rsidR="0085566E" w:rsidRPr="00623B6B" w:rsidRDefault="0085566E" w:rsidP="00CF67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bs-Cyrl-BA"/>
        </w:rPr>
      </w:pPr>
    </w:p>
    <w:p w14:paraId="1FE3C97B" w14:textId="77777777" w:rsidR="00934E97" w:rsidRPr="00623B6B" w:rsidRDefault="00934E97" w:rsidP="00CF67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bs-Cyrl-BA"/>
        </w:rPr>
      </w:pPr>
    </w:p>
    <w:p w14:paraId="3CFB6480" w14:textId="6FDE9B44" w:rsidR="00055691" w:rsidRPr="00623B6B" w:rsidRDefault="00055691" w:rsidP="00CF67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bs-Cyrl-BA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1"/>
        <w:gridCol w:w="1503"/>
        <w:gridCol w:w="2072"/>
        <w:gridCol w:w="1439"/>
        <w:gridCol w:w="725"/>
        <w:gridCol w:w="1273"/>
        <w:gridCol w:w="1417"/>
        <w:gridCol w:w="1350"/>
        <w:gridCol w:w="31"/>
        <w:gridCol w:w="1454"/>
      </w:tblGrid>
      <w:tr w:rsidR="001F5C32" w:rsidRPr="00325C45" w14:paraId="59C25A3F" w14:textId="77777777" w:rsidTr="0022276F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28CD5893" w14:textId="77777777" w:rsidR="001F5C32" w:rsidRPr="00325C45" w:rsidRDefault="001F5C32" w:rsidP="001F5C3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325C4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325C45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мјера:</w:t>
            </w:r>
            <w:r w:rsidRPr="00325C45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3. Мјера </w:t>
            </w:r>
          </w:p>
          <w:p w14:paraId="185D92A2" w14:textId="68CBD019" w:rsidR="001F5C32" w:rsidRPr="00325C45" w:rsidRDefault="001F5C32" w:rsidP="001F5C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1.2.1.Подршка пројектима пољопривредних произвођача обезбијеђена кроз подстицајне активности општине и Владе РС</w:t>
            </w:r>
          </w:p>
        </w:tc>
        <w:tc>
          <w:tcPr>
            <w:tcW w:w="2042" w:type="pct"/>
            <w:gridSpan w:val="6"/>
            <w:shd w:val="clear" w:color="auto" w:fill="BDD6EE" w:themeFill="accent1" w:themeFillTint="66"/>
            <w:vAlign w:val="center"/>
          </w:tcPr>
          <w:p w14:paraId="58CF08F9" w14:textId="77777777" w:rsidR="001F5C32" w:rsidRPr="00325C45" w:rsidRDefault="001F5C32" w:rsidP="001F5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325C45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325C45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325C4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325C45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19982B2D" w14:textId="77777777" w:rsidR="001F5C32" w:rsidRPr="00325C45" w:rsidRDefault="001F5C32" w:rsidP="001F5C3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325C45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00670140:</w:t>
            </w:r>
          </w:p>
          <w:p w14:paraId="7DBD1457" w14:textId="77777777" w:rsidR="001F5C32" w:rsidRPr="00325C45" w:rsidRDefault="001F5C32" w:rsidP="001F5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414100 Субвенције </w:t>
            </w:r>
          </w:p>
        </w:tc>
      </w:tr>
      <w:tr w:rsidR="001F5C32" w:rsidRPr="00325C45" w14:paraId="12043B7C" w14:textId="77777777" w:rsidTr="0022276F">
        <w:trPr>
          <w:trHeight w:val="20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5AF86DE4" w14:textId="77777777" w:rsidR="001F5C32" w:rsidRPr="00325C45" w:rsidRDefault="001F5C32" w:rsidP="001F5C32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325C45">
              <w:rPr>
                <w:rFonts w:ascii="Times New Roman" w:hAnsi="Times New Roman"/>
                <w:sz w:val="19"/>
                <w:szCs w:val="19"/>
              </w:rPr>
              <w:t>Стратегија развоја општине Мркоњић Град  за период 2024.-2030. године</w:t>
            </w:r>
          </w:p>
          <w:p w14:paraId="079CB127" w14:textId="77777777" w:rsidR="001F5C32" w:rsidRPr="00325C45" w:rsidRDefault="001F5C32" w:rsidP="001F5C32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325C45">
              <w:rPr>
                <w:rFonts w:ascii="Times New Roman" w:hAnsi="Times New Roman"/>
                <w:sz w:val="19"/>
                <w:szCs w:val="19"/>
                <w:u w:val="single"/>
              </w:rPr>
              <w:t>Стратешки циљ 1:</w:t>
            </w:r>
            <w:r w:rsidRPr="00325C45">
              <w:rPr>
                <w:rFonts w:ascii="Times New Roman" w:hAnsi="Times New Roman"/>
                <w:sz w:val="19"/>
                <w:szCs w:val="19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6E3C1526" w14:textId="2144D92C" w:rsidR="001F5C32" w:rsidRPr="00325C45" w:rsidRDefault="001F5C32" w:rsidP="001F5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Приоритет 1.2.</w:t>
            </w:r>
            <w:r w:rsidRPr="00325C45">
              <w:rPr>
                <w:rFonts w:ascii="Times New Roman" w:hAnsi="Times New Roman" w:cs="Times New Roman"/>
                <w:sz w:val="19"/>
                <w:szCs w:val="19"/>
              </w:rPr>
              <w:t xml:space="preserve"> Развој пољопривреде</w:t>
            </w:r>
          </w:p>
        </w:tc>
      </w:tr>
      <w:tr w:rsidR="001F5C32" w:rsidRPr="00325C45" w14:paraId="2057CCE9" w14:textId="77777777" w:rsidTr="0022276F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476AAE15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325C45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325C45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325C45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91" w:type="pct"/>
            <w:vMerge w:val="restart"/>
            <w:shd w:val="clear" w:color="auto" w:fill="D0CECE" w:themeFill="background2" w:themeFillShade="E6"/>
            <w:vAlign w:val="center"/>
          </w:tcPr>
          <w:p w14:paraId="62A531A5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766E74DC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7" w:type="pct"/>
            <w:vMerge w:val="restart"/>
            <w:shd w:val="clear" w:color="auto" w:fill="D0CECE" w:themeFill="background2" w:themeFillShade="E6"/>
            <w:vAlign w:val="center"/>
          </w:tcPr>
          <w:p w14:paraId="068607AC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325C45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325C45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325C45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325C45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325C45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5EE10CC0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325C45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7AB31596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325C45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435014A7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25C45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5"/>
            <w:shd w:val="clear" w:color="auto" w:fill="D0CECE" w:themeFill="background2" w:themeFillShade="E6"/>
            <w:vAlign w:val="center"/>
          </w:tcPr>
          <w:p w14:paraId="72351991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7A22B3C7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1F5C32" w:rsidRPr="00325C45" w14:paraId="55C81065" w14:textId="77777777" w:rsidTr="00280DD2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635CC49C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91" w:type="pct"/>
            <w:vMerge/>
            <w:shd w:val="clear" w:color="auto" w:fill="D0CECE" w:themeFill="background2" w:themeFillShade="E6"/>
            <w:vAlign w:val="center"/>
          </w:tcPr>
          <w:p w14:paraId="78EF76D3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677" w:type="pct"/>
            <w:vMerge/>
            <w:shd w:val="clear" w:color="auto" w:fill="D0CECE" w:themeFill="background2" w:themeFillShade="E6"/>
            <w:vAlign w:val="center"/>
          </w:tcPr>
          <w:p w14:paraId="15AE7AE9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61ADF2AB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69436289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14:paraId="5928087F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325C45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3" w:type="pct"/>
            <w:shd w:val="clear" w:color="auto" w:fill="D0CECE" w:themeFill="background2" w:themeFillShade="E6"/>
            <w:vAlign w:val="center"/>
          </w:tcPr>
          <w:p w14:paraId="6FDACB19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325C45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37AE6B8E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325C45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3960E899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325C45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1F5C32" w:rsidRPr="00325C45" w14:paraId="5A6ACD35" w14:textId="77777777" w:rsidTr="00280DD2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3953933B" w14:textId="77777777" w:rsidR="001F5C32" w:rsidRPr="00325C45" w:rsidRDefault="001F5C32" w:rsidP="001F5C32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  <w:t xml:space="preserve">Кључни стратешки пројекат </w:t>
            </w:r>
          </w:p>
          <w:p w14:paraId="564418DF" w14:textId="77777777" w:rsidR="001F5C32" w:rsidRPr="00325C45" w:rsidRDefault="001F5C32" w:rsidP="001F5C32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  <w:t>1.2.1.1. Доношење и имплементација подстицајних програма општине</w:t>
            </w:r>
          </w:p>
          <w:p w14:paraId="1A72C541" w14:textId="0D7B0612" w:rsidR="001F5C32" w:rsidRPr="00325C45" w:rsidRDefault="001F5C32" w:rsidP="001F5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  <w:t xml:space="preserve"> </w:t>
            </w: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  <w:t>-Пројекти самозапошљавања у пољопривреди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005FB7F" w14:textId="43A498F6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677" w:type="pct"/>
            <w:vMerge w:val="restart"/>
          </w:tcPr>
          <w:p w14:paraId="240BC58E" w14:textId="1C8CE698" w:rsidR="001F5C32" w:rsidRPr="00325C45" w:rsidRDefault="001F5C32" w:rsidP="001F5C32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Најмање 5 подржаних пројекта годишње самозапошљавања у пољопривреди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7F293C00" w14:textId="647704CC" w:rsidR="001F5C32" w:rsidRPr="00325C45" w:rsidRDefault="001F5C32" w:rsidP="001F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6BEFC89A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8EFBED8" w14:textId="77777777" w:rsidR="001F5C32" w:rsidRPr="00325C45" w:rsidRDefault="001F5C32" w:rsidP="001F5C3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shd w:val="clear" w:color="auto" w:fill="FFFFFF" w:themeFill="background1"/>
          </w:tcPr>
          <w:p w14:paraId="50794AE5" w14:textId="0549C706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s-Cyrl-BA"/>
              </w:rPr>
            </w:pPr>
            <w:r w:rsidRPr="00325C45">
              <w:rPr>
                <w:rFonts w:ascii="Times New Roman" w:hAnsi="Times New Roman" w:cs="Times New Roman"/>
              </w:rPr>
              <w:t xml:space="preserve">28.000   </w:t>
            </w:r>
          </w:p>
        </w:tc>
        <w:tc>
          <w:tcPr>
            <w:tcW w:w="441" w:type="pct"/>
            <w:shd w:val="clear" w:color="auto" w:fill="FFFFFF" w:themeFill="background1"/>
          </w:tcPr>
          <w:p w14:paraId="583B18A5" w14:textId="0CCFC542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 xml:space="preserve">30.000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E2D4988" w14:textId="3A4747B6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 xml:space="preserve">30.000   </w:t>
            </w:r>
          </w:p>
        </w:tc>
      </w:tr>
      <w:tr w:rsidR="001F5C32" w:rsidRPr="00325C45" w14:paraId="5630C2E3" w14:textId="77777777" w:rsidTr="00280DD2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E4F4C2F" w14:textId="77777777" w:rsidR="001F5C32" w:rsidRPr="00325C45" w:rsidRDefault="001F5C32" w:rsidP="001F5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32A906C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22F367E9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EE625F7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E4B6A25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E33D931" w14:textId="77777777" w:rsidR="001F5C32" w:rsidRPr="00325C45" w:rsidRDefault="001F5C32" w:rsidP="001F5C3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26201F25" w14:textId="0BE82CAF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3957891C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E33D9A0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</w:tr>
      <w:tr w:rsidR="001F5C32" w:rsidRPr="00325C45" w14:paraId="69E525BE" w14:textId="77777777" w:rsidTr="00280DD2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7B170BB" w14:textId="77777777" w:rsidR="001F5C32" w:rsidRPr="00325C45" w:rsidRDefault="001F5C32" w:rsidP="001F5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3E8FD9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44215079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D19073A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4370AAB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EA130B7" w14:textId="77777777" w:rsidR="001F5C32" w:rsidRPr="00325C45" w:rsidRDefault="001F5C32" w:rsidP="001F5C3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68D6BA37" w14:textId="5860644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10B2B2BD" w14:textId="4702D336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lang w:val="sr-Cyrl-RS"/>
              </w:rPr>
              <w:t>0</w:t>
            </w:r>
            <w:r w:rsidRPr="00325C45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327FBF93" w14:textId="51F18D00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1F5C32" w:rsidRPr="00325C45" w14:paraId="5DE71632" w14:textId="77777777" w:rsidTr="00280DD2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6E5E4D5" w14:textId="77777777" w:rsidR="001F5C32" w:rsidRPr="00325C45" w:rsidRDefault="001F5C32" w:rsidP="001F5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888E0F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6DBE7E48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FFF9022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A494B7B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8E1936F" w14:textId="77777777" w:rsidR="001F5C32" w:rsidRPr="00325C45" w:rsidRDefault="001F5C32" w:rsidP="001F5C3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00E1FCCB" w14:textId="19A6DB0D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78ABA7C6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C504154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</w:tr>
      <w:tr w:rsidR="001F5C32" w:rsidRPr="00325C45" w14:paraId="62A3F95C" w14:textId="77777777" w:rsidTr="00280DD2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054B5E8C" w14:textId="77777777" w:rsidR="001F5C32" w:rsidRPr="00325C45" w:rsidRDefault="001F5C32" w:rsidP="001F5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776E74B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6793F831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2A568BC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0EAFD495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0A7B1B45" w14:textId="77777777" w:rsidR="001F5C32" w:rsidRPr="00325C45" w:rsidRDefault="001F5C32" w:rsidP="001F5C32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shd w:val="clear" w:color="auto" w:fill="F2F2F2" w:themeFill="background1" w:themeFillShade="F2"/>
            <w:vAlign w:val="bottom"/>
          </w:tcPr>
          <w:p w14:paraId="2FD1CFF4" w14:textId="6E305DD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b/>
              </w:rPr>
              <w:t xml:space="preserve">28.000   </w:t>
            </w:r>
          </w:p>
        </w:tc>
        <w:tc>
          <w:tcPr>
            <w:tcW w:w="441" w:type="pct"/>
            <w:shd w:val="clear" w:color="auto" w:fill="F2F2F2" w:themeFill="background1" w:themeFillShade="F2"/>
            <w:vAlign w:val="bottom"/>
          </w:tcPr>
          <w:p w14:paraId="1F238BB9" w14:textId="47EBD9E6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b/>
              </w:rPr>
              <w:t xml:space="preserve">30.000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bottom"/>
          </w:tcPr>
          <w:p w14:paraId="31B40802" w14:textId="7EE2EBCD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b/>
              </w:rPr>
              <w:t xml:space="preserve">30.000   </w:t>
            </w:r>
          </w:p>
        </w:tc>
      </w:tr>
      <w:tr w:rsidR="001F5C32" w:rsidRPr="00325C45" w14:paraId="6B3EFCAB" w14:textId="77777777" w:rsidTr="00280DD2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29364852" w14:textId="77777777" w:rsidR="001F5C32" w:rsidRPr="00325C45" w:rsidRDefault="001F5C32" w:rsidP="001F5C32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22812C89" w14:textId="77777777" w:rsidR="001F5C32" w:rsidRPr="00325C45" w:rsidRDefault="001F5C32" w:rsidP="001F5C32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1.2.1.1. Доношење и имплементација подстицајних програма општине</w:t>
            </w:r>
          </w:p>
          <w:p w14:paraId="32BCFAAA" w14:textId="509646D4" w:rsidR="001F5C32" w:rsidRPr="00325C45" w:rsidRDefault="001F5C32" w:rsidP="001F5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Подстицаји за пчеларство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6E9230D" w14:textId="0EC6799A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677" w:type="pct"/>
            <w:vMerge w:val="restart"/>
          </w:tcPr>
          <w:p w14:paraId="2D40BEE2" w14:textId="77777777" w:rsidR="001F5C32" w:rsidRPr="00325C45" w:rsidRDefault="001F5C32" w:rsidP="001F5C32">
            <w:pPr>
              <w:pStyle w:val="ListParagraph"/>
              <w:spacing w:after="120" w:line="240" w:lineRule="auto"/>
              <w:ind w:left="72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8F274A8" w14:textId="27E7BAF2" w:rsidR="001F5C32" w:rsidRPr="00325C45" w:rsidRDefault="001F5C32" w:rsidP="001F5C32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sz w:val="19"/>
                <w:szCs w:val="19"/>
              </w:rPr>
              <w:t>Пораст броја пчелињих друштава са 2.500 на  4.000 друштава</w:t>
            </w:r>
            <w:r w:rsidRPr="00325C45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>, годишње 250 друштава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871F6B8" w14:textId="72D21078" w:rsidR="001F5C32" w:rsidRPr="00325C45" w:rsidRDefault="001F5C32" w:rsidP="001F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2712D8B2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90FF511" w14:textId="77777777" w:rsidR="001F5C32" w:rsidRPr="00325C45" w:rsidRDefault="001F5C32" w:rsidP="001F5C3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93CD5" w14:textId="6A83B1FB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hAnsi="Times New Roman" w:cs="Times New Roman"/>
                <w:color w:val="000000"/>
              </w:rPr>
              <w:t>17.000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F7EEF" w14:textId="667B90B1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/>
              </w:rPr>
              <w:t>20.000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58293" w14:textId="736C8A4C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/>
              </w:rPr>
              <w:t>20.000</w:t>
            </w:r>
          </w:p>
        </w:tc>
      </w:tr>
      <w:tr w:rsidR="001F5C32" w:rsidRPr="00325C45" w14:paraId="151FF07F" w14:textId="77777777" w:rsidTr="00280DD2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A701FF6" w14:textId="77777777" w:rsidR="001F5C32" w:rsidRPr="00325C45" w:rsidRDefault="001F5C32" w:rsidP="001F5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870A3D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9A0B940" w14:textId="77777777" w:rsidR="001F5C32" w:rsidRPr="00325C45" w:rsidRDefault="001F5C32" w:rsidP="001F5C3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5EFA618" w14:textId="77777777" w:rsidR="001F5C32" w:rsidRPr="00325C45" w:rsidRDefault="001F5C32" w:rsidP="001F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5C39207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AC5EFEF" w14:textId="77777777" w:rsidR="001F5C32" w:rsidRPr="00325C45" w:rsidRDefault="001F5C32" w:rsidP="001F5C3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92720D" w14:textId="02971478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00</w:t>
            </w:r>
          </w:p>
        </w:tc>
        <w:tc>
          <w:tcPr>
            <w:tcW w:w="441" w:type="pct"/>
            <w:shd w:val="clear" w:color="auto" w:fill="FFFFFF" w:themeFill="background1"/>
          </w:tcPr>
          <w:p w14:paraId="5B2E2879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4D39C4D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</w:tr>
      <w:tr w:rsidR="001F5C32" w:rsidRPr="00325C45" w14:paraId="0774E296" w14:textId="77777777" w:rsidTr="00280DD2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559E64C" w14:textId="77777777" w:rsidR="001F5C32" w:rsidRPr="00325C45" w:rsidRDefault="001F5C32" w:rsidP="001F5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4E4A0E3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31FD15E8" w14:textId="77777777" w:rsidR="001F5C32" w:rsidRPr="00325C45" w:rsidRDefault="001F5C32" w:rsidP="001F5C3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53E3F45" w14:textId="77777777" w:rsidR="001F5C32" w:rsidRPr="00325C45" w:rsidRDefault="001F5C32" w:rsidP="001F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00E19AD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7FBD2FF" w14:textId="77777777" w:rsidR="001F5C32" w:rsidRPr="00325C45" w:rsidRDefault="001F5C32" w:rsidP="001F5C3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DA4F9D" w14:textId="03A5934B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2C2CFEBF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535AE84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</w:tr>
      <w:tr w:rsidR="001F5C32" w:rsidRPr="00325C45" w14:paraId="557C3BC7" w14:textId="77777777" w:rsidTr="00280DD2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A2545CC" w14:textId="77777777" w:rsidR="001F5C32" w:rsidRPr="00325C45" w:rsidRDefault="001F5C32" w:rsidP="001F5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F36A83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F4A27C3" w14:textId="77777777" w:rsidR="001F5C32" w:rsidRPr="00325C45" w:rsidRDefault="001F5C32" w:rsidP="001F5C3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AE44D90" w14:textId="77777777" w:rsidR="001F5C32" w:rsidRPr="00325C45" w:rsidRDefault="001F5C32" w:rsidP="001F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380728B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1B7012E" w14:textId="77777777" w:rsidR="001F5C32" w:rsidRPr="00325C45" w:rsidRDefault="001F5C32" w:rsidP="001F5C3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534E1" w14:textId="465E78C3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6BA5643" w14:textId="7162FB4F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358BF67F" w14:textId="00FC8C4F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lang w:val="sr-Cyrl-RS"/>
              </w:rPr>
              <w:t>0</w:t>
            </w:r>
            <w:r w:rsidRPr="00325C45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1F5C32" w:rsidRPr="00325C45" w14:paraId="7E402A3E" w14:textId="77777777" w:rsidTr="00280DD2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A0E32BD" w14:textId="77777777" w:rsidR="001F5C32" w:rsidRPr="00325C45" w:rsidRDefault="001F5C32" w:rsidP="001F5C3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BD304A" w14:textId="77777777" w:rsidR="001F5C32" w:rsidRPr="00325C45" w:rsidRDefault="001F5C32" w:rsidP="001F5C3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DF24021" w14:textId="77777777" w:rsidR="001F5C32" w:rsidRPr="00325C45" w:rsidRDefault="001F5C32" w:rsidP="001F5C32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1930322" w14:textId="77777777" w:rsidR="001F5C32" w:rsidRPr="00325C45" w:rsidRDefault="001F5C32" w:rsidP="001F5C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5FEC24B0" w14:textId="77777777" w:rsidR="001F5C32" w:rsidRPr="00325C45" w:rsidRDefault="001F5C32" w:rsidP="001F5C3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01485F04" w14:textId="77777777" w:rsidR="001F5C32" w:rsidRPr="00325C45" w:rsidRDefault="001F5C32" w:rsidP="001F5C3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BF38" w14:textId="49D4FE85" w:rsidR="001F5C32" w:rsidRPr="00325C45" w:rsidRDefault="001F5C32" w:rsidP="001F5C3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b/>
                <w:color w:val="000000"/>
              </w:rPr>
              <w:t>17.000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1ABF9" w14:textId="0EF3D49E" w:rsidR="001F5C32" w:rsidRPr="00325C45" w:rsidRDefault="001F5C32" w:rsidP="001F5C3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b/>
                <w:color w:val="000000"/>
              </w:rPr>
              <w:t>20.000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F5296" w14:textId="4CC85DF5" w:rsidR="001F5C32" w:rsidRPr="00325C45" w:rsidRDefault="001F5C32" w:rsidP="001F5C3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b/>
                <w:color w:val="000000"/>
              </w:rPr>
              <w:t>20.000</w:t>
            </w:r>
          </w:p>
        </w:tc>
      </w:tr>
      <w:tr w:rsidR="001F5C32" w:rsidRPr="00325C45" w14:paraId="2D1142A2" w14:textId="77777777" w:rsidTr="00280DD2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225334EF" w14:textId="77777777" w:rsidR="001F5C32" w:rsidRPr="00325C45" w:rsidRDefault="001F5C32" w:rsidP="001F5C32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Кључни стратешки пројекат 1.2.1.1. Доношење и имплементација подстицајних програма општине</w:t>
            </w:r>
          </w:p>
          <w:p w14:paraId="7EA17FFC" w14:textId="6D226DD8" w:rsidR="001F5C32" w:rsidRPr="00325C45" w:rsidRDefault="001F5C32" w:rsidP="001F5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Подстицајна средства за капиталне инвестиције у пољопривредној производњи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4B7E34E" w14:textId="1FA6E63E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677" w:type="pct"/>
            <w:vMerge w:val="restart"/>
          </w:tcPr>
          <w:p w14:paraId="6400B1DD" w14:textId="77777777" w:rsidR="001F5C32" w:rsidRPr="00325C45" w:rsidRDefault="001F5C32" w:rsidP="001F5C32">
            <w:pPr>
              <w:pStyle w:val="NoSpacing"/>
              <w:rPr>
                <w:rFonts w:ascii="Times New Roman" w:hAnsi="Times New Roman"/>
                <w:sz w:val="20"/>
              </w:rPr>
            </w:pPr>
            <w:r w:rsidRPr="00325C45">
              <w:rPr>
                <w:rFonts w:ascii="Times New Roman" w:hAnsi="Times New Roman"/>
                <w:sz w:val="20"/>
              </w:rPr>
              <w:t>Просјечан број грла по газдинству:</w:t>
            </w:r>
          </w:p>
          <w:p w14:paraId="09B4675F" w14:textId="43D236BE" w:rsidR="001F5C32" w:rsidRPr="00325C45" w:rsidRDefault="001F5C32" w:rsidP="001F5C32">
            <w:pPr>
              <w:pStyle w:val="NoSpacing"/>
              <w:rPr>
                <w:rFonts w:ascii="Times New Roman" w:hAnsi="Times New Roman"/>
                <w:sz w:val="20"/>
              </w:rPr>
            </w:pPr>
            <w:r w:rsidRPr="00325C45">
              <w:rPr>
                <w:rFonts w:ascii="Times New Roman" w:hAnsi="Times New Roman"/>
                <w:sz w:val="20"/>
              </w:rPr>
              <w:t>Говеда 10,9 (3.100),11</w:t>
            </w:r>
          </w:p>
          <w:p w14:paraId="68EE5331" w14:textId="77777777" w:rsidR="001F5C32" w:rsidRPr="00325C45" w:rsidRDefault="001F5C32" w:rsidP="001F5C32">
            <w:pPr>
              <w:pStyle w:val="NoSpacing"/>
              <w:rPr>
                <w:rFonts w:ascii="Times New Roman" w:hAnsi="Times New Roman"/>
                <w:sz w:val="20"/>
              </w:rPr>
            </w:pPr>
            <w:r w:rsidRPr="00325C45">
              <w:rPr>
                <w:rFonts w:ascii="Times New Roman" w:hAnsi="Times New Roman"/>
                <w:sz w:val="20"/>
              </w:rPr>
              <w:t>Овце 21 (6.000), 21</w:t>
            </w:r>
          </w:p>
          <w:p w14:paraId="6D97EB71" w14:textId="19FA7B09" w:rsidR="001F5C32" w:rsidRPr="00325C45" w:rsidRDefault="001F5C32" w:rsidP="001F5C32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 w:rsidRPr="00325C45">
              <w:rPr>
                <w:rFonts w:ascii="Times New Roman" w:hAnsi="Times New Roman"/>
                <w:sz w:val="20"/>
              </w:rPr>
              <w:t>Засноване производне површине (ха): Воћњаци  са 20 ха на најмање 40ха,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70DABDE9" w14:textId="394EC1E4" w:rsidR="001F5C32" w:rsidRPr="00325C45" w:rsidRDefault="001F5C32" w:rsidP="001F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12B48EC1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3D54660" w14:textId="77777777" w:rsidR="001F5C32" w:rsidRPr="00325C45" w:rsidRDefault="001F5C32" w:rsidP="001F5C3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99690" w14:textId="12F2D50A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90.000</w:t>
            </w:r>
          </w:p>
        </w:tc>
        <w:tc>
          <w:tcPr>
            <w:tcW w:w="441" w:type="pct"/>
            <w:shd w:val="clear" w:color="auto" w:fill="FFFFFF" w:themeFill="background1"/>
          </w:tcPr>
          <w:p w14:paraId="5D11C2F1" w14:textId="1FEE4F4D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90.000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D706CF9" w14:textId="02AAD7F3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90.000</w:t>
            </w:r>
          </w:p>
        </w:tc>
      </w:tr>
      <w:tr w:rsidR="001F5C32" w:rsidRPr="00325C45" w14:paraId="0A86E53D" w14:textId="77777777" w:rsidTr="00280DD2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A3600D8" w14:textId="77777777" w:rsidR="001F5C32" w:rsidRPr="00325C45" w:rsidRDefault="001F5C32" w:rsidP="001F5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CB1697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E2E7A92" w14:textId="77777777" w:rsidR="001F5C32" w:rsidRPr="00325C45" w:rsidRDefault="001F5C32" w:rsidP="001F5C3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820F31B" w14:textId="77777777" w:rsidR="001F5C32" w:rsidRPr="00325C45" w:rsidRDefault="001F5C32" w:rsidP="001F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31B11E7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08A7C26" w14:textId="77777777" w:rsidR="001F5C32" w:rsidRPr="00325C45" w:rsidRDefault="001F5C32" w:rsidP="001F5C3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97E3F" w14:textId="20A9C5D5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6BFCF274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1EE357D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</w:tr>
      <w:tr w:rsidR="001F5C32" w:rsidRPr="00325C45" w14:paraId="1315C1A6" w14:textId="77777777" w:rsidTr="00280DD2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4150D0E" w14:textId="77777777" w:rsidR="001F5C32" w:rsidRPr="00325C45" w:rsidRDefault="001F5C32" w:rsidP="001F5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A2BF41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C90137B" w14:textId="77777777" w:rsidR="001F5C32" w:rsidRPr="00325C45" w:rsidRDefault="001F5C32" w:rsidP="001F5C3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E481A9F" w14:textId="77777777" w:rsidR="001F5C32" w:rsidRPr="00325C45" w:rsidRDefault="001F5C32" w:rsidP="001F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F31FD6E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3BD46397" w14:textId="77777777" w:rsidR="001F5C32" w:rsidRPr="00325C45" w:rsidRDefault="001F5C32" w:rsidP="001F5C3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D70CB" w14:textId="14CF657A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5EDD0CE3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14444F1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</w:tr>
      <w:tr w:rsidR="001F5C32" w:rsidRPr="00325C45" w14:paraId="7C28C5AC" w14:textId="77777777" w:rsidTr="00280DD2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4B2A697" w14:textId="77777777" w:rsidR="001F5C32" w:rsidRPr="00325C45" w:rsidRDefault="001F5C32" w:rsidP="001F5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ADCBEB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6A74C0C6" w14:textId="77777777" w:rsidR="001F5C32" w:rsidRPr="00325C45" w:rsidRDefault="001F5C32" w:rsidP="001F5C3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C1453EF" w14:textId="77777777" w:rsidR="001F5C32" w:rsidRPr="00325C45" w:rsidRDefault="001F5C32" w:rsidP="001F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2E4AFCB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A38F2E3" w14:textId="77777777" w:rsidR="001F5C32" w:rsidRPr="00325C45" w:rsidRDefault="001F5C32" w:rsidP="001F5C3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CAB6C5" w14:textId="43210D22" w:rsidR="001F5C32" w:rsidRPr="00325C45" w:rsidRDefault="007006C3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  <w:t>83</w:t>
            </w:r>
            <w:r w:rsidR="001F5C32"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  <w:t>0.000,00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28846" w14:textId="1B76D1AF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/>
              </w:rPr>
              <w:t>830.000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29DB4" w14:textId="7839E7E8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/>
              </w:rPr>
              <w:t>840.000</w:t>
            </w:r>
          </w:p>
        </w:tc>
      </w:tr>
      <w:tr w:rsidR="001F5C32" w:rsidRPr="00325C45" w14:paraId="0376DEFD" w14:textId="77777777" w:rsidTr="00280DD2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3345C08" w14:textId="77777777" w:rsidR="001F5C32" w:rsidRPr="00325C45" w:rsidRDefault="001F5C32" w:rsidP="001F5C3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BB852F" w14:textId="77777777" w:rsidR="001F5C32" w:rsidRPr="00325C45" w:rsidRDefault="001F5C32" w:rsidP="001F5C3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6F13398" w14:textId="77777777" w:rsidR="001F5C32" w:rsidRPr="00325C45" w:rsidRDefault="001F5C32" w:rsidP="001F5C32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E5507B0" w14:textId="77777777" w:rsidR="001F5C32" w:rsidRPr="00325C45" w:rsidRDefault="001F5C32" w:rsidP="001F5C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5F14D0FD" w14:textId="77777777" w:rsidR="001F5C32" w:rsidRPr="00325C45" w:rsidRDefault="001F5C32" w:rsidP="001F5C3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3CA262E3" w14:textId="77777777" w:rsidR="001F5C32" w:rsidRPr="00325C45" w:rsidRDefault="001F5C32" w:rsidP="001F5C3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8644C" w14:textId="6B199110" w:rsidR="001F5C32" w:rsidRPr="00325C45" w:rsidRDefault="007006C3" w:rsidP="001F5C3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  <w:lang w:val="bs-Cyrl-BA"/>
              </w:rPr>
              <w:t>92</w:t>
            </w:r>
            <w:r w:rsidR="001F5C32"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  <w:lang w:val="bs-Cyrl-BA"/>
              </w:rPr>
              <w:t>0.000</w:t>
            </w:r>
          </w:p>
        </w:tc>
        <w:tc>
          <w:tcPr>
            <w:tcW w:w="441" w:type="pct"/>
            <w:shd w:val="clear" w:color="auto" w:fill="F2F2F2" w:themeFill="background1" w:themeFillShade="F2"/>
            <w:vAlign w:val="center"/>
          </w:tcPr>
          <w:p w14:paraId="08EC9C8B" w14:textId="18451CA1" w:rsidR="001F5C32" w:rsidRPr="00325C45" w:rsidRDefault="00F469C5" w:rsidP="001F5C3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hAnsi="Times New Roman" w:cs="Times New Roman"/>
                <w:b/>
              </w:rPr>
              <w:t>92</w:t>
            </w:r>
            <w:r w:rsidR="001F5C32" w:rsidRPr="00325C45">
              <w:rPr>
                <w:rFonts w:ascii="Times New Roman" w:hAnsi="Times New Roman" w:cs="Times New Roman"/>
                <w:b/>
              </w:rPr>
              <w:t>0.000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center"/>
          </w:tcPr>
          <w:p w14:paraId="783E274E" w14:textId="40ED4F7D" w:rsidR="001F5C32" w:rsidRPr="00325C45" w:rsidRDefault="001F5C32" w:rsidP="001F5C3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hAnsi="Times New Roman" w:cs="Times New Roman"/>
                <w:b/>
              </w:rPr>
              <w:t>930.000</w:t>
            </w:r>
          </w:p>
        </w:tc>
      </w:tr>
      <w:tr w:rsidR="00070785" w:rsidRPr="00325C45" w14:paraId="31E14F12" w14:textId="77777777" w:rsidTr="00280DD2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1650E3E0" w14:textId="77777777" w:rsidR="00070785" w:rsidRPr="00325C45" w:rsidRDefault="00070785" w:rsidP="0007078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3842CEF5" w14:textId="77777777" w:rsidR="00070785" w:rsidRPr="00325C45" w:rsidRDefault="00070785" w:rsidP="0007078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1.2.1.1. Доношење и имплементација подстицајних програма општине</w:t>
            </w:r>
          </w:p>
          <w:p w14:paraId="1CDBB512" w14:textId="760A6AE3" w:rsidR="00070785" w:rsidRPr="00325C45" w:rsidRDefault="00070785" w:rsidP="0007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Интервентне мјере у пољопривреди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3BE2884" w14:textId="67EF1A90" w:rsidR="00070785" w:rsidRPr="00325C45" w:rsidRDefault="00070785" w:rsidP="0007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677" w:type="pct"/>
            <w:vMerge w:val="restart"/>
          </w:tcPr>
          <w:p w14:paraId="21252A8B" w14:textId="1B209AF8" w:rsidR="00070785" w:rsidRPr="00325C45" w:rsidRDefault="00070785" w:rsidP="00070785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Помоћ пољопривредним произвођачима приликом штета  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40125F2B" w14:textId="4CE5E7EC" w:rsidR="00070785" w:rsidRPr="00325C45" w:rsidRDefault="00070785" w:rsidP="0007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1BD9C698" w14:textId="77777777" w:rsidR="00070785" w:rsidRPr="00325C45" w:rsidRDefault="00070785" w:rsidP="0007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CA4841F" w14:textId="77777777" w:rsidR="00070785" w:rsidRPr="00325C45" w:rsidRDefault="00070785" w:rsidP="00070785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D5701" w14:textId="21AEDABE" w:rsidR="00070785" w:rsidRPr="00325C45" w:rsidRDefault="00070785" w:rsidP="0007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/>
              </w:rPr>
              <w:t>30.000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F8E9D" w14:textId="484D7E57" w:rsidR="00070785" w:rsidRPr="00325C45" w:rsidRDefault="00070785" w:rsidP="0007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/>
              </w:rPr>
              <w:t>30.000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014A" w14:textId="4785928D" w:rsidR="00070785" w:rsidRPr="00325C45" w:rsidRDefault="00070785" w:rsidP="0007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/>
              </w:rPr>
              <w:t>30.000</w:t>
            </w:r>
          </w:p>
        </w:tc>
      </w:tr>
      <w:tr w:rsidR="001F5C32" w:rsidRPr="00325C45" w14:paraId="554708D3" w14:textId="77777777" w:rsidTr="00280DD2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BA3418D" w14:textId="77777777" w:rsidR="001F5C32" w:rsidRPr="00325C45" w:rsidRDefault="001F5C32" w:rsidP="001F5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169A29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B24EBDD" w14:textId="77777777" w:rsidR="001F5C32" w:rsidRPr="00325C45" w:rsidRDefault="001F5C32" w:rsidP="001F5C3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2795660" w14:textId="77777777" w:rsidR="001F5C32" w:rsidRPr="00325C45" w:rsidRDefault="001F5C32" w:rsidP="001F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3F37997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E8C7218" w14:textId="77777777" w:rsidR="001F5C32" w:rsidRPr="00325C45" w:rsidRDefault="001F5C32" w:rsidP="001F5C3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CD33" w14:textId="34E086A3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929E623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76E8091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</w:tr>
      <w:tr w:rsidR="001F5C32" w:rsidRPr="00325C45" w14:paraId="6EF5B30A" w14:textId="77777777" w:rsidTr="00280DD2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12A71CD" w14:textId="77777777" w:rsidR="001F5C32" w:rsidRPr="00325C45" w:rsidRDefault="001F5C32" w:rsidP="001F5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45C9591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EE2E28D" w14:textId="77777777" w:rsidR="001F5C32" w:rsidRPr="00325C45" w:rsidRDefault="001F5C32" w:rsidP="001F5C3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119ECE7" w14:textId="77777777" w:rsidR="001F5C32" w:rsidRPr="00325C45" w:rsidRDefault="001F5C32" w:rsidP="001F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AA21DCD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85E310B" w14:textId="77777777" w:rsidR="001F5C32" w:rsidRPr="00325C45" w:rsidRDefault="001F5C32" w:rsidP="001F5C3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8C43B1" w14:textId="40A5D3E8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500DCF31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3CD2683D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</w:tr>
      <w:tr w:rsidR="001F5C32" w:rsidRPr="00325C45" w14:paraId="4BAE1CE1" w14:textId="77777777" w:rsidTr="00280DD2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2E28064" w14:textId="77777777" w:rsidR="001F5C32" w:rsidRPr="00325C45" w:rsidRDefault="001F5C32" w:rsidP="001F5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645C9D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341B62B" w14:textId="77777777" w:rsidR="001F5C32" w:rsidRPr="00325C45" w:rsidRDefault="001F5C32" w:rsidP="001F5C3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AF6863C" w14:textId="77777777" w:rsidR="001F5C32" w:rsidRPr="00325C45" w:rsidRDefault="001F5C32" w:rsidP="001F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E8873F5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3D52E68" w14:textId="77777777" w:rsidR="001F5C32" w:rsidRPr="00325C45" w:rsidRDefault="001F5C32" w:rsidP="001F5C3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6232A8" w14:textId="2764381A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563E4001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D2A5290" w14:textId="77777777" w:rsidR="001F5C32" w:rsidRPr="00325C45" w:rsidRDefault="001F5C32" w:rsidP="001F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</w:tr>
      <w:tr w:rsidR="00280DD2" w:rsidRPr="00325C45" w14:paraId="1338D6AC" w14:textId="77777777" w:rsidTr="00280DD2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196B0E9" w14:textId="77777777" w:rsidR="00280DD2" w:rsidRPr="00325C45" w:rsidRDefault="00280DD2" w:rsidP="00280DD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0DDE4B" w14:textId="77777777" w:rsidR="00280DD2" w:rsidRPr="00325C45" w:rsidRDefault="00280DD2" w:rsidP="00280DD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815C2A1" w14:textId="77777777" w:rsidR="00280DD2" w:rsidRPr="00325C45" w:rsidRDefault="00280DD2" w:rsidP="00280DD2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5D87D18" w14:textId="77777777" w:rsidR="00280DD2" w:rsidRPr="00325C45" w:rsidRDefault="00280DD2" w:rsidP="00280DD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6D43DD0E" w14:textId="77777777" w:rsidR="00280DD2" w:rsidRPr="00325C45" w:rsidRDefault="00280DD2" w:rsidP="00280DD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5F844C08" w14:textId="77777777" w:rsidR="00280DD2" w:rsidRPr="00325C45" w:rsidRDefault="00280DD2" w:rsidP="00280DD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65C91D" w14:textId="1F21E6A0" w:rsidR="00280DD2" w:rsidRPr="00325C45" w:rsidRDefault="00280DD2" w:rsidP="00280DD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441" w:type="pct"/>
            <w:shd w:val="clear" w:color="auto" w:fill="F2F2F2" w:themeFill="background1" w:themeFillShade="F2"/>
          </w:tcPr>
          <w:p w14:paraId="68E14130" w14:textId="7D7EBE5F" w:rsidR="00280DD2" w:rsidRPr="00325C45" w:rsidRDefault="00280DD2" w:rsidP="00280DD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</w:tcPr>
          <w:p w14:paraId="248EBEC2" w14:textId="58F5584D" w:rsidR="00280DD2" w:rsidRPr="00325C45" w:rsidRDefault="00280DD2" w:rsidP="00280DD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30.000</w:t>
            </w:r>
          </w:p>
        </w:tc>
      </w:tr>
      <w:tr w:rsidR="00280DD2" w:rsidRPr="00325C45" w14:paraId="6494A4C9" w14:textId="77777777" w:rsidTr="00280DD2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35E3BEB9" w14:textId="77777777" w:rsidR="00280DD2" w:rsidRPr="00325C45" w:rsidRDefault="00280DD2" w:rsidP="00280DD2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7D1886D6" w14:textId="77777777" w:rsidR="00280DD2" w:rsidRPr="00325C45" w:rsidRDefault="00280DD2" w:rsidP="00280DD2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1.2.1.1. Доношење и имплементација подстицајних програма општине</w:t>
            </w:r>
          </w:p>
          <w:p w14:paraId="06902ED3" w14:textId="30F9B275" w:rsidR="00280DD2" w:rsidRPr="00325C45" w:rsidRDefault="00280DD2" w:rsidP="0028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Подршка за набавку сјеменског материјала и минералног ђубрива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460F9D1" w14:textId="76400FF0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677" w:type="pct"/>
            <w:vMerge w:val="restart"/>
          </w:tcPr>
          <w:p w14:paraId="381A4AAB" w14:textId="12B05770" w:rsidR="00280DD2" w:rsidRPr="00325C45" w:rsidRDefault="00280DD2" w:rsidP="00280DD2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Рефундација 50% за набавку сјемена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87648E7" w14:textId="121710DF" w:rsidR="00280DD2" w:rsidRPr="00325C45" w:rsidRDefault="00280DD2" w:rsidP="00280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4CD7A035" w14:textId="77777777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729E660" w14:textId="77777777" w:rsidR="00280DD2" w:rsidRPr="00325C45" w:rsidRDefault="00280DD2" w:rsidP="00280DD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D77B189" w14:textId="512F6A84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hAnsi="Times New Roman" w:cs="Times New Roman"/>
              </w:rPr>
              <w:t>15.000</w:t>
            </w:r>
          </w:p>
        </w:tc>
        <w:tc>
          <w:tcPr>
            <w:tcW w:w="441" w:type="pct"/>
            <w:shd w:val="clear" w:color="auto" w:fill="FFFFFF" w:themeFill="background1"/>
          </w:tcPr>
          <w:p w14:paraId="23E2CB9C" w14:textId="2716CA00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15.000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EA9D672" w14:textId="0FAA4913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15.000</w:t>
            </w:r>
          </w:p>
        </w:tc>
      </w:tr>
      <w:tr w:rsidR="00280DD2" w:rsidRPr="00325C45" w14:paraId="3599B235" w14:textId="77777777" w:rsidTr="00280DD2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58296E6" w14:textId="77777777" w:rsidR="00280DD2" w:rsidRPr="00325C45" w:rsidRDefault="00280DD2" w:rsidP="0028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DE3D443" w14:textId="77777777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852FEF5" w14:textId="77777777" w:rsidR="00280DD2" w:rsidRPr="00325C45" w:rsidRDefault="00280DD2" w:rsidP="00280D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30BD726" w14:textId="77777777" w:rsidR="00280DD2" w:rsidRPr="00325C45" w:rsidRDefault="00280DD2" w:rsidP="00280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8496D9F" w14:textId="77777777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3FF5C09" w14:textId="77777777" w:rsidR="00280DD2" w:rsidRPr="00325C45" w:rsidRDefault="00280DD2" w:rsidP="00280DD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7A85A2" w14:textId="11E4A4B1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56572D2" w14:textId="77777777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FF28309" w14:textId="77777777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</w:tr>
      <w:tr w:rsidR="00280DD2" w:rsidRPr="00325C45" w14:paraId="05D4B2BC" w14:textId="77777777" w:rsidTr="00280DD2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4566F19" w14:textId="77777777" w:rsidR="00280DD2" w:rsidRPr="00325C45" w:rsidRDefault="00280DD2" w:rsidP="0028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F0F5BC" w14:textId="77777777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1101D77" w14:textId="77777777" w:rsidR="00280DD2" w:rsidRPr="00325C45" w:rsidRDefault="00280DD2" w:rsidP="00280D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24734D8" w14:textId="77777777" w:rsidR="00280DD2" w:rsidRPr="00325C45" w:rsidRDefault="00280DD2" w:rsidP="00280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0C341C6" w14:textId="77777777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DBF13C8" w14:textId="77777777" w:rsidR="00280DD2" w:rsidRPr="00325C45" w:rsidRDefault="00280DD2" w:rsidP="00280DD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66CB1B" w14:textId="02D7A1AE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208A906B" w14:textId="77777777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ED328E4" w14:textId="77777777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</w:tr>
      <w:tr w:rsidR="00280DD2" w:rsidRPr="00325C45" w14:paraId="761ABCA0" w14:textId="77777777" w:rsidTr="00280DD2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BD98C2C" w14:textId="77777777" w:rsidR="00280DD2" w:rsidRPr="00325C45" w:rsidRDefault="00280DD2" w:rsidP="0028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3E33E76" w14:textId="77777777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6FE023D5" w14:textId="77777777" w:rsidR="00280DD2" w:rsidRPr="00325C45" w:rsidRDefault="00280DD2" w:rsidP="00280D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4CBA309" w14:textId="77777777" w:rsidR="00280DD2" w:rsidRPr="00325C45" w:rsidRDefault="00280DD2" w:rsidP="00280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33A3F1A" w14:textId="77777777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C939014" w14:textId="77777777" w:rsidR="00280DD2" w:rsidRPr="00325C45" w:rsidRDefault="00280DD2" w:rsidP="00280DD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0B1B9F" w14:textId="5DA2E0C1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22.650</w:t>
            </w:r>
          </w:p>
        </w:tc>
        <w:tc>
          <w:tcPr>
            <w:tcW w:w="441" w:type="pct"/>
            <w:shd w:val="clear" w:color="auto" w:fill="FFFFFF" w:themeFill="background1"/>
          </w:tcPr>
          <w:p w14:paraId="392F59C3" w14:textId="111190FD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10.000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8934DC0" w14:textId="4E373D04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10.000</w:t>
            </w:r>
          </w:p>
        </w:tc>
      </w:tr>
      <w:tr w:rsidR="00280DD2" w:rsidRPr="00325C45" w14:paraId="32BE8A42" w14:textId="77777777" w:rsidTr="00280DD2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AC34C51" w14:textId="77777777" w:rsidR="00280DD2" w:rsidRPr="00325C45" w:rsidRDefault="00280DD2" w:rsidP="00280DD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53CBEB" w14:textId="77777777" w:rsidR="00280DD2" w:rsidRPr="00325C45" w:rsidRDefault="00280DD2" w:rsidP="00280DD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6C2C006" w14:textId="77777777" w:rsidR="00280DD2" w:rsidRPr="00325C45" w:rsidRDefault="00280DD2" w:rsidP="00280DD2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84D953A" w14:textId="77777777" w:rsidR="00280DD2" w:rsidRPr="00325C45" w:rsidRDefault="00280DD2" w:rsidP="00280DD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43628D0A" w14:textId="77777777" w:rsidR="00280DD2" w:rsidRPr="00325C45" w:rsidRDefault="00280DD2" w:rsidP="00280DD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36C99099" w14:textId="77777777" w:rsidR="00280DD2" w:rsidRPr="00325C45" w:rsidRDefault="00280DD2" w:rsidP="00280DD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D20DC" w14:textId="03AC37CC" w:rsidR="00280DD2" w:rsidRPr="00325C45" w:rsidRDefault="00280DD2" w:rsidP="00280DD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  <w:lang w:val="bs-Cyrl-BA"/>
              </w:rPr>
              <w:t>37.650,00</w:t>
            </w:r>
          </w:p>
        </w:tc>
        <w:tc>
          <w:tcPr>
            <w:tcW w:w="441" w:type="pct"/>
            <w:shd w:val="clear" w:color="auto" w:fill="F2F2F2" w:themeFill="background1" w:themeFillShade="F2"/>
          </w:tcPr>
          <w:p w14:paraId="0BA28B9D" w14:textId="2257FC37" w:rsidR="00280DD2" w:rsidRPr="00325C45" w:rsidRDefault="00280DD2" w:rsidP="00280DD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lang w:val="sr-Cyrl-RS"/>
              </w:rPr>
              <w:t>35.000</w:t>
            </w:r>
            <w:r w:rsidRPr="00325C45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</w:tcPr>
          <w:p w14:paraId="75D2CAE4" w14:textId="6439AB3D" w:rsidR="00280DD2" w:rsidRPr="00325C45" w:rsidRDefault="00280DD2" w:rsidP="00280DD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lang w:val="sr-Cyrl-RS"/>
              </w:rPr>
              <w:t>35.000</w:t>
            </w:r>
            <w:r w:rsidRPr="00325C45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A970FB" w:rsidRPr="00325C45" w14:paraId="4BE70EFB" w14:textId="77777777" w:rsidTr="0022276F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014B000A" w14:textId="77777777" w:rsidR="00A970FB" w:rsidRPr="00325C45" w:rsidRDefault="00A970FB" w:rsidP="00A970FB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354D2E64" w14:textId="77777777" w:rsidR="00A970FB" w:rsidRPr="00325C45" w:rsidRDefault="00A970FB" w:rsidP="00A970FB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1.2.1.1. Доношење и имплементација подстицајних програма општине</w:t>
            </w:r>
          </w:p>
          <w:p w14:paraId="52CAE283" w14:textId="6CF972FD" w:rsidR="00A970FB" w:rsidRPr="00325C45" w:rsidRDefault="00A970FB" w:rsidP="00A9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Одржавање система противградне заштите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C60A1F1" w14:textId="38BD5640" w:rsidR="00A970FB" w:rsidRPr="00325C45" w:rsidRDefault="00A970FB" w:rsidP="00A9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II/III</w:t>
            </w:r>
          </w:p>
        </w:tc>
        <w:tc>
          <w:tcPr>
            <w:tcW w:w="677" w:type="pct"/>
            <w:vMerge w:val="restart"/>
          </w:tcPr>
          <w:p w14:paraId="2EFD29FC" w14:textId="52A29A8F" w:rsidR="00A970FB" w:rsidRPr="00325C45" w:rsidRDefault="00A970FB" w:rsidP="00A970FB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Систем противградне заштите у функцији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EFA0E20" w14:textId="43103A76" w:rsidR="00A970FB" w:rsidRPr="00325C45" w:rsidRDefault="00A970FB" w:rsidP="00A97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39FCB938" w14:textId="77777777" w:rsidR="00A970FB" w:rsidRPr="00325C45" w:rsidRDefault="00A970FB" w:rsidP="00A9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F5A59C9" w14:textId="77777777" w:rsidR="00A970FB" w:rsidRPr="00325C45" w:rsidRDefault="00A970FB" w:rsidP="00A970F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8332F97" w14:textId="0C4A53DF" w:rsidR="00A970FB" w:rsidRPr="00325C45" w:rsidRDefault="00A970FB" w:rsidP="00A9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hAnsi="Times New Roman" w:cs="Times New Roman"/>
              </w:rPr>
              <w:t>18.000</w:t>
            </w:r>
          </w:p>
        </w:tc>
        <w:tc>
          <w:tcPr>
            <w:tcW w:w="441" w:type="pct"/>
            <w:shd w:val="clear" w:color="auto" w:fill="FFFFFF" w:themeFill="background1"/>
          </w:tcPr>
          <w:p w14:paraId="1EB576D8" w14:textId="4888E077" w:rsidR="00A970FB" w:rsidRPr="00325C45" w:rsidRDefault="00A970FB" w:rsidP="00A9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 xml:space="preserve">20.000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329CFEC8" w14:textId="2642FD7A" w:rsidR="00A970FB" w:rsidRPr="00325C45" w:rsidRDefault="00A970FB" w:rsidP="00A9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 xml:space="preserve">20.000   </w:t>
            </w:r>
          </w:p>
        </w:tc>
      </w:tr>
      <w:tr w:rsidR="00280DD2" w:rsidRPr="00325C45" w14:paraId="44206210" w14:textId="77777777" w:rsidTr="00280DD2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A36823B" w14:textId="77777777" w:rsidR="00280DD2" w:rsidRPr="00325C45" w:rsidRDefault="00280DD2" w:rsidP="0028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2F037A" w14:textId="77777777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EA5247A" w14:textId="77777777" w:rsidR="00280DD2" w:rsidRPr="00325C45" w:rsidRDefault="00280DD2" w:rsidP="00280D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0754F44" w14:textId="77777777" w:rsidR="00280DD2" w:rsidRPr="00325C45" w:rsidRDefault="00280DD2" w:rsidP="00280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F6E893E" w14:textId="77777777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E93E970" w14:textId="77777777" w:rsidR="00280DD2" w:rsidRPr="00325C45" w:rsidRDefault="00280DD2" w:rsidP="00280DD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6F51D4" w14:textId="799FC70B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8A315F9" w14:textId="77777777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38EB0C5" w14:textId="77777777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</w:tr>
      <w:tr w:rsidR="00280DD2" w:rsidRPr="00325C45" w14:paraId="0CD43179" w14:textId="77777777" w:rsidTr="00280DD2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95EDA41" w14:textId="77777777" w:rsidR="00280DD2" w:rsidRPr="00325C45" w:rsidRDefault="00280DD2" w:rsidP="0028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6E7AC4E" w14:textId="77777777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0CA0B1E" w14:textId="77777777" w:rsidR="00280DD2" w:rsidRPr="00325C45" w:rsidRDefault="00280DD2" w:rsidP="00280D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219757D" w14:textId="77777777" w:rsidR="00280DD2" w:rsidRPr="00325C45" w:rsidRDefault="00280DD2" w:rsidP="00280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5BCEBFD" w14:textId="77777777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BB62FDC" w14:textId="77777777" w:rsidR="00280DD2" w:rsidRPr="00325C45" w:rsidRDefault="00280DD2" w:rsidP="00280DD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56FAF1" w14:textId="08F328A8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6EE5B84E" w14:textId="77777777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DDC707C" w14:textId="2CEB4754" w:rsidR="00280DD2" w:rsidRPr="00325C45" w:rsidRDefault="00A970FB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0</w:t>
            </w:r>
          </w:p>
        </w:tc>
      </w:tr>
      <w:tr w:rsidR="00280DD2" w:rsidRPr="00325C45" w14:paraId="38F84C4F" w14:textId="77777777" w:rsidTr="00280DD2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37A9C24" w14:textId="77777777" w:rsidR="00280DD2" w:rsidRPr="00325C45" w:rsidRDefault="00280DD2" w:rsidP="0028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C4D8DC" w14:textId="77777777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7C04A37" w14:textId="77777777" w:rsidR="00280DD2" w:rsidRPr="00325C45" w:rsidRDefault="00280DD2" w:rsidP="00280D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6EBCEBC" w14:textId="77777777" w:rsidR="00280DD2" w:rsidRPr="00325C45" w:rsidRDefault="00280DD2" w:rsidP="00280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F66E953" w14:textId="77777777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A11E5B3" w14:textId="77777777" w:rsidR="00280DD2" w:rsidRPr="00325C45" w:rsidRDefault="00280DD2" w:rsidP="00280DD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A5E7FB" w14:textId="792DD090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6C16DDD" w14:textId="77777777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5A07D6B" w14:textId="77777777" w:rsidR="00280DD2" w:rsidRPr="00325C45" w:rsidRDefault="00280DD2" w:rsidP="0028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</w:tr>
      <w:tr w:rsidR="00A970FB" w:rsidRPr="00325C45" w14:paraId="7A692570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89455C2" w14:textId="77777777" w:rsidR="00A970FB" w:rsidRPr="00325C45" w:rsidRDefault="00A970FB" w:rsidP="00A970F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AAABE5" w14:textId="77777777" w:rsidR="00A970FB" w:rsidRPr="00325C45" w:rsidRDefault="00A970FB" w:rsidP="00A970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79167C6" w14:textId="77777777" w:rsidR="00A970FB" w:rsidRPr="00325C45" w:rsidRDefault="00A970FB" w:rsidP="00A970F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047133D" w14:textId="77777777" w:rsidR="00A970FB" w:rsidRPr="00325C45" w:rsidRDefault="00A970FB" w:rsidP="00A970F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61B9CBD2" w14:textId="77777777" w:rsidR="00A970FB" w:rsidRPr="00325C45" w:rsidRDefault="00A970FB" w:rsidP="00A970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2FCD2E20" w14:textId="77777777" w:rsidR="00A970FB" w:rsidRPr="00325C45" w:rsidRDefault="00A970FB" w:rsidP="00A970F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D6F5E9C" w14:textId="4D5F6D98" w:rsidR="00A970FB" w:rsidRPr="00325C45" w:rsidRDefault="00A970FB" w:rsidP="00A970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hAnsi="Times New Roman" w:cs="Times New Roman"/>
              </w:rPr>
              <w:t>18.000</w:t>
            </w:r>
          </w:p>
        </w:tc>
        <w:tc>
          <w:tcPr>
            <w:tcW w:w="441" w:type="pct"/>
            <w:shd w:val="clear" w:color="auto" w:fill="F2F2F2" w:themeFill="background1" w:themeFillShade="F2"/>
          </w:tcPr>
          <w:p w14:paraId="648D7078" w14:textId="48A233BB" w:rsidR="00A970FB" w:rsidRPr="00325C45" w:rsidRDefault="00A970FB" w:rsidP="00A970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 xml:space="preserve">20.000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</w:tcPr>
          <w:p w14:paraId="212097B8" w14:textId="5F4C5E05" w:rsidR="00A970FB" w:rsidRPr="00325C45" w:rsidRDefault="00A970FB" w:rsidP="00A970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 xml:space="preserve">20.000   </w:t>
            </w:r>
          </w:p>
        </w:tc>
      </w:tr>
      <w:tr w:rsidR="00A970FB" w:rsidRPr="00325C45" w14:paraId="728F9300" w14:textId="77777777" w:rsidTr="0022276F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66518196" w14:textId="77777777" w:rsidR="00A970FB" w:rsidRPr="00325C45" w:rsidRDefault="00A970FB" w:rsidP="00A970FB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5FE5464F" w14:textId="77777777" w:rsidR="00A970FB" w:rsidRPr="00325C45" w:rsidRDefault="00A970FB" w:rsidP="00A970FB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1.2.1.1. Доношење и имплементација подстицајних програма општине</w:t>
            </w:r>
          </w:p>
          <w:p w14:paraId="3DCD38EB" w14:textId="79C73756" w:rsidR="00A970FB" w:rsidRPr="00325C45" w:rsidRDefault="00A970FB" w:rsidP="00A9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Активност: 1.2.1. 8. Подршка развоју пластеничке производње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50D550F" w14:textId="77777777" w:rsidR="00A970FB" w:rsidRPr="00325C45" w:rsidRDefault="00A970FB" w:rsidP="00A9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II/III</w:t>
            </w:r>
          </w:p>
        </w:tc>
        <w:tc>
          <w:tcPr>
            <w:tcW w:w="677" w:type="pct"/>
            <w:vMerge w:val="restart"/>
          </w:tcPr>
          <w:p w14:paraId="6B84D113" w14:textId="78293C6A" w:rsidR="00A970FB" w:rsidRPr="00325C45" w:rsidRDefault="00A970FB" w:rsidP="00A970FB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Засноване производне површине (ха): Пластеници са 4ха на најмање 8 ха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6155C1AF" w14:textId="77777777" w:rsidR="00A970FB" w:rsidRPr="00325C45" w:rsidRDefault="00A970FB" w:rsidP="00A97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31F4331D" w14:textId="77777777" w:rsidR="00A970FB" w:rsidRPr="00325C45" w:rsidRDefault="00A970FB" w:rsidP="00A9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0599F87" w14:textId="77777777" w:rsidR="00A970FB" w:rsidRPr="00325C45" w:rsidRDefault="00A970FB" w:rsidP="00A970F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949B62B" w14:textId="7FCC73A8" w:rsidR="00A970FB" w:rsidRPr="00325C45" w:rsidRDefault="00A970FB" w:rsidP="00A9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hAnsi="Times New Roman" w:cs="Times New Roman"/>
              </w:rPr>
              <w:t>10.000</w:t>
            </w:r>
          </w:p>
        </w:tc>
        <w:tc>
          <w:tcPr>
            <w:tcW w:w="441" w:type="pct"/>
            <w:shd w:val="clear" w:color="auto" w:fill="FFFFFF" w:themeFill="background1"/>
          </w:tcPr>
          <w:p w14:paraId="6BDE44F8" w14:textId="34D0B8FF" w:rsidR="00A970FB" w:rsidRPr="00325C45" w:rsidRDefault="00A970FB" w:rsidP="00A9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 xml:space="preserve">10.000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908D2E6" w14:textId="654C29F4" w:rsidR="00A970FB" w:rsidRPr="00325C45" w:rsidRDefault="00A970FB" w:rsidP="00A9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 xml:space="preserve">10.000   </w:t>
            </w:r>
          </w:p>
        </w:tc>
      </w:tr>
      <w:tr w:rsidR="00A970FB" w:rsidRPr="00325C45" w14:paraId="31FD406C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90751DA" w14:textId="77777777" w:rsidR="00A970FB" w:rsidRPr="00325C45" w:rsidRDefault="00A970FB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DBCC91" w14:textId="77777777" w:rsidR="00A970FB" w:rsidRPr="00325C45" w:rsidRDefault="00A970F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343D59B" w14:textId="77777777" w:rsidR="00A970FB" w:rsidRPr="00325C45" w:rsidRDefault="00A970FB" w:rsidP="0022276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C6669C1" w14:textId="77777777" w:rsidR="00A970FB" w:rsidRPr="00325C45" w:rsidRDefault="00A970FB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FF41821" w14:textId="77777777" w:rsidR="00A970FB" w:rsidRPr="00325C45" w:rsidRDefault="00A970F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24EB67A" w14:textId="77777777" w:rsidR="00A970FB" w:rsidRPr="00325C45" w:rsidRDefault="00A970FB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BB5657" w14:textId="77777777" w:rsidR="00A970FB" w:rsidRPr="00325C45" w:rsidRDefault="00A970F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1DEC104A" w14:textId="77777777" w:rsidR="00A970FB" w:rsidRPr="00325C45" w:rsidRDefault="00A970F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439A1B5" w14:textId="77777777" w:rsidR="00A970FB" w:rsidRPr="00325C45" w:rsidRDefault="00A970F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</w:tr>
      <w:tr w:rsidR="00A970FB" w:rsidRPr="00325C45" w14:paraId="0FD7D42D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B9D3464" w14:textId="77777777" w:rsidR="00A970FB" w:rsidRPr="00325C45" w:rsidRDefault="00A970FB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8EFD345" w14:textId="77777777" w:rsidR="00A970FB" w:rsidRPr="00325C45" w:rsidRDefault="00A970F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6388C9F8" w14:textId="77777777" w:rsidR="00A970FB" w:rsidRPr="00325C45" w:rsidRDefault="00A970FB" w:rsidP="0022276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1B90903" w14:textId="77777777" w:rsidR="00A970FB" w:rsidRPr="00325C45" w:rsidRDefault="00A970FB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29B6A5F" w14:textId="77777777" w:rsidR="00A970FB" w:rsidRPr="00325C45" w:rsidRDefault="00A970F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F4C6D6B" w14:textId="77777777" w:rsidR="00A970FB" w:rsidRPr="00325C45" w:rsidRDefault="00A970FB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0E7079" w14:textId="77777777" w:rsidR="00A970FB" w:rsidRPr="00325C45" w:rsidRDefault="00A970F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EFDB132" w14:textId="77777777" w:rsidR="00A970FB" w:rsidRPr="00325C45" w:rsidRDefault="00A970F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35837979" w14:textId="734C9AD6" w:rsidR="00A970FB" w:rsidRPr="00325C45" w:rsidRDefault="00A970F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0</w:t>
            </w:r>
          </w:p>
        </w:tc>
      </w:tr>
      <w:tr w:rsidR="00A970FB" w:rsidRPr="00325C45" w14:paraId="6CAE2511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5F3852F" w14:textId="77777777" w:rsidR="00A970FB" w:rsidRPr="00325C45" w:rsidRDefault="00A970FB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4936D0" w14:textId="77777777" w:rsidR="00A970FB" w:rsidRPr="00325C45" w:rsidRDefault="00A970F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5C8A220" w14:textId="77777777" w:rsidR="00A970FB" w:rsidRPr="00325C45" w:rsidRDefault="00A970FB" w:rsidP="0022276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D009A4A" w14:textId="77777777" w:rsidR="00A970FB" w:rsidRPr="00325C45" w:rsidRDefault="00A970FB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B2BDBAF" w14:textId="77777777" w:rsidR="00A970FB" w:rsidRPr="00325C45" w:rsidRDefault="00A970F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C977109" w14:textId="77777777" w:rsidR="00A970FB" w:rsidRPr="00325C45" w:rsidRDefault="00A970FB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D84368" w14:textId="2B1B03DD" w:rsidR="00A970FB" w:rsidRPr="00325C45" w:rsidRDefault="00A970F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10.000</w:t>
            </w:r>
          </w:p>
        </w:tc>
        <w:tc>
          <w:tcPr>
            <w:tcW w:w="441" w:type="pct"/>
            <w:shd w:val="clear" w:color="auto" w:fill="FFFFFF" w:themeFill="background1"/>
          </w:tcPr>
          <w:p w14:paraId="2B9EBE28" w14:textId="77777777" w:rsidR="00A970FB" w:rsidRPr="00325C45" w:rsidRDefault="00A970F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3F1C20D" w14:textId="77777777" w:rsidR="00A970FB" w:rsidRPr="00325C45" w:rsidRDefault="00A970F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>0</w:t>
            </w:r>
          </w:p>
        </w:tc>
      </w:tr>
      <w:tr w:rsidR="00A970FB" w:rsidRPr="00325C45" w14:paraId="29FDEC65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FD0EDCA" w14:textId="77777777" w:rsidR="00A970FB" w:rsidRPr="00325C45" w:rsidRDefault="00A970FB" w:rsidP="0022276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3F5EE3" w14:textId="77777777" w:rsidR="00A970FB" w:rsidRPr="00325C45" w:rsidRDefault="00A970FB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327F1B9" w14:textId="77777777" w:rsidR="00A970FB" w:rsidRPr="00325C45" w:rsidRDefault="00A970FB" w:rsidP="0022276F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E711614" w14:textId="77777777" w:rsidR="00A970FB" w:rsidRPr="00325C45" w:rsidRDefault="00A970FB" w:rsidP="0022276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0368EF3C" w14:textId="77777777" w:rsidR="00A970FB" w:rsidRPr="00325C45" w:rsidRDefault="00A970FB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6BAE8EE9" w14:textId="77777777" w:rsidR="00A970FB" w:rsidRPr="00325C45" w:rsidRDefault="00A970FB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2AD70BD" w14:textId="4ECE2C2D" w:rsidR="00A970FB" w:rsidRPr="00325C45" w:rsidRDefault="00A970FB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5C45">
              <w:rPr>
                <w:rFonts w:ascii="Times New Roman" w:hAnsi="Times New Roman" w:cs="Times New Roman"/>
                <w:lang w:val="sr-Cyrl-RS"/>
              </w:rPr>
              <w:t>20</w:t>
            </w:r>
            <w:r w:rsidRPr="00325C45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441" w:type="pct"/>
            <w:shd w:val="clear" w:color="auto" w:fill="F2F2F2" w:themeFill="background1" w:themeFillShade="F2"/>
          </w:tcPr>
          <w:p w14:paraId="72CAD24E" w14:textId="42897958" w:rsidR="00A970FB" w:rsidRPr="00325C45" w:rsidRDefault="00A970FB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 xml:space="preserve">10.000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</w:tcPr>
          <w:p w14:paraId="69F2FDC2" w14:textId="253DD4A0" w:rsidR="00A970FB" w:rsidRPr="00325C45" w:rsidRDefault="00A970FB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5C45">
              <w:rPr>
                <w:rFonts w:ascii="Times New Roman" w:hAnsi="Times New Roman" w:cs="Times New Roman"/>
              </w:rPr>
              <w:t xml:space="preserve">10.000   </w:t>
            </w:r>
          </w:p>
        </w:tc>
      </w:tr>
      <w:tr w:rsidR="00A970FB" w:rsidRPr="00325C45" w14:paraId="5B7382CA" w14:textId="77777777" w:rsidTr="0022276F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099CA0E3" w14:textId="77777777" w:rsidR="00A970FB" w:rsidRPr="00325C45" w:rsidRDefault="00A970FB" w:rsidP="00A97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325C45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58D4E7E6" w14:textId="77777777" w:rsidR="00A970FB" w:rsidRPr="00325C45" w:rsidRDefault="00A970FB" w:rsidP="00A970F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AD14EAC" w14:textId="42679C59" w:rsidR="00A970FB" w:rsidRPr="00325C45" w:rsidRDefault="00A970FB" w:rsidP="00A9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5C45">
              <w:rPr>
                <w:rFonts w:ascii="Times New Roman" w:hAnsi="Times New Roman" w:cs="Times New Roman"/>
                <w:b/>
              </w:rPr>
              <w:t xml:space="preserve">208.000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AC420CF" w14:textId="59EC304C" w:rsidR="00A970FB" w:rsidRPr="00325C45" w:rsidRDefault="00A970FB" w:rsidP="00A9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325C45">
              <w:rPr>
                <w:rFonts w:ascii="Times New Roman" w:hAnsi="Times New Roman" w:cs="Times New Roman"/>
                <w:b/>
              </w:rPr>
              <w:t xml:space="preserve">215.000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612B76A5" w14:textId="56885EB0" w:rsidR="00A970FB" w:rsidRPr="00325C45" w:rsidRDefault="00A970FB" w:rsidP="00A9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325C45">
              <w:rPr>
                <w:rFonts w:ascii="Times New Roman" w:hAnsi="Times New Roman" w:cs="Times New Roman"/>
                <w:b/>
              </w:rPr>
              <w:t xml:space="preserve">215.000   </w:t>
            </w:r>
          </w:p>
        </w:tc>
      </w:tr>
      <w:tr w:rsidR="001F5C32" w:rsidRPr="00325C45" w14:paraId="752071E0" w14:textId="77777777" w:rsidTr="00280DD2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796D59F8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73217015" w14:textId="77777777" w:rsidR="001F5C32" w:rsidRPr="00325C45" w:rsidRDefault="001F5C32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DEEAF6" w:themeFill="accent1" w:themeFillTint="33"/>
          </w:tcPr>
          <w:p w14:paraId="64D5D288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5C4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</w:tcPr>
          <w:p w14:paraId="79FAA3D0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5C4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5" w:type="pct"/>
            <w:shd w:val="clear" w:color="auto" w:fill="DEEAF6" w:themeFill="accent1" w:themeFillTint="33"/>
          </w:tcPr>
          <w:p w14:paraId="1F6B5ECC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5C4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F5C32" w:rsidRPr="00325C45" w14:paraId="53B275CF" w14:textId="77777777" w:rsidTr="00280DD2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78BDA04C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1DBB829E" w14:textId="77777777" w:rsidR="001F5C32" w:rsidRPr="00325C45" w:rsidRDefault="001F5C32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shd w:val="clear" w:color="auto" w:fill="DEEAF6" w:themeFill="accent1" w:themeFillTint="33"/>
          </w:tcPr>
          <w:p w14:paraId="3D8E9661" w14:textId="77777777" w:rsidR="001F5C32" w:rsidRPr="00325C45" w:rsidRDefault="001F5C32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5C45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</w:tcPr>
          <w:p w14:paraId="222BDCCF" w14:textId="0E774304" w:rsidR="001F5C32" w:rsidRPr="00325C45" w:rsidRDefault="00A970F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325C45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75" w:type="pct"/>
            <w:shd w:val="clear" w:color="auto" w:fill="DEEAF6" w:themeFill="accent1" w:themeFillTint="33"/>
          </w:tcPr>
          <w:p w14:paraId="07C2B550" w14:textId="4E1FAADB" w:rsidR="001F5C32" w:rsidRPr="00325C45" w:rsidRDefault="00A970F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325C45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</w:tr>
      <w:tr w:rsidR="00A970FB" w:rsidRPr="00325C45" w14:paraId="65A07288" w14:textId="77777777" w:rsidTr="0022276F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005E6570" w14:textId="77777777" w:rsidR="00A970FB" w:rsidRPr="00325C45" w:rsidRDefault="00A970FB" w:rsidP="00A9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406627FE" w14:textId="77777777" w:rsidR="00A970FB" w:rsidRPr="00325C45" w:rsidRDefault="00A970FB" w:rsidP="00A970F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A191EDB" w14:textId="61D19505" w:rsidR="00A970FB" w:rsidRPr="00325C45" w:rsidRDefault="00A970FB" w:rsidP="00A9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5C45">
              <w:rPr>
                <w:rFonts w:ascii="Times New Roman" w:hAnsi="Times New Roman" w:cs="Times New Roman"/>
                <w:b/>
              </w:rPr>
              <w:t xml:space="preserve">862.650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0C188C8" w14:textId="2C6ED640" w:rsidR="00A970FB" w:rsidRPr="00325C45" w:rsidRDefault="00A970FB" w:rsidP="00A9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5C45">
              <w:rPr>
                <w:rFonts w:ascii="Times New Roman" w:hAnsi="Times New Roman" w:cs="Times New Roman"/>
                <w:b/>
              </w:rPr>
              <w:t xml:space="preserve">840.000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BA93699" w14:textId="24BFBC89" w:rsidR="00A970FB" w:rsidRPr="00325C45" w:rsidRDefault="00A970FB" w:rsidP="00A9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5C45">
              <w:rPr>
                <w:rFonts w:ascii="Times New Roman" w:hAnsi="Times New Roman" w:cs="Times New Roman"/>
                <w:b/>
              </w:rPr>
              <w:t xml:space="preserve">850.000   </w:t>
            </w:r>
          </w:p>
        </w:tc>
      </w:tr>
      <w:tr w:rsidR="001F5C32" w:rsidRPr="00325C45" w14:paraId="4F300AD2" w14:textId="77777777" w:rsidTr="00280DD2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5756BB46" w14:textId="77777777" w:rsidR="001F5C32" w:rsidRPr="00325C45" w:rsidRDefault="001F5C32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355B4D8A" w14:textId="77777777" w:rsidR="001F5C32" w:rsidRPr="00325C45" w:rsidRDefault="001F5C32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5C4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shd w:val="clear" w:color="auto" w:fill="DEEAF6" w:themeFill="accent1" w:themeFillTint="33"/>
          </w:tcPr>
          <w:p w14:paraId="0ABA6A32" w14:textId="67105909" w:rsidR="001F5C32" w:rsidRPr="00325C45" w:rsidRDefault="00A970FB" w:rsidP="00A970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5C45">
              <w:rPr>
                <w:rFonts w:ascii="Times New Roman" w:hAnsi="Times New Roman" w:cs="Times New Roman"/>
                <w:b/>
                <w:lang w:val="sr-Cyrl-RS"/>
              </w:rPr>
              <w:t>1.070</w:t>
            </w:r>
            <w:r w:rsidR="001F5C32" w:rsidRPr="00325C45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 w:rsidRPr="00325C45">
              <w:rPr>
                <w:rFonts w:ascii="Times New Roman" w:hAnsi="Times New Roman" w:cs="Times New Roman"/>
                <w:b/>
                <w:lang w:val="sr-Cyrl-RS"/>
              </w:rPr>
              <w:t>650</w:t>
            </w:r>
            <w:r w:rsidR="001F5C32" w:rsidRPr="00325C45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</w:tcPr>
          <w:p w14:paraId="2C88C972" w14:textId="2780A7C7" w:rsidR="001F5C32" w:rsidRPr="00325C45" w:rsidRDefault="00A970FB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5C45">
              <w:rPr>
                <w:rFonts w:ascii="Times New Roman" w:hAnsi="Times New Roman" w:cs="Times New Roman"/>
                <w:b/>
                <w:lang w:val="sr-Cyrl-RS"/>
              </w:rPr>
              <w:t>1.0</w:t>
            </w:r>
            <w:r w:rsidRPr="00325C45">
              <w:rPr>
                <w:rFonts w:ascii="Times New Roman" w:hAnsi="Times New Roman" w:cs="Times New Roman"/>
                <w:b/>
              </w:rPr>
              <w:t>55</w:t>
            </w:r>
            <w:r w:rsidR="001F5C32" w:rsidRPr="00325C45">
              <w:rPr>
                <w:rFonts w:ascii="Times New Roman" w:hAnsi="Times New Roman" w:cs="Times New Roman"/>
                <w:b/>
              </w:rPr>
              <w:t xml:space="preserve">.000   </w:t>
            </w:r>
          </w:p>
        </w:tc>
        <w:tc>
          <w:tcPr>
            <w:tcW w:w="475" w:type="pct"/>
            <w:shd w:val="clear" w:color="auto" w:fill="DEEAF6" w:themeFill="accent1" w:themeFillTint="33"/>
          </w:tcPr>
          <w:p w14:paraId="16A4E69E" w14:textId="47259E42" w:rsidR="001F5C32" w:rsidRPr="00325C45" w:rsidRDefault="00A970FB" w:rsidP="00A970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5C45">
              <w:rPr>
                <w:rFonts w:ascii="Times New Roman" w:hAnsi="Times New Roman" w:cs="Times New Roman"/>
                <w:b/>
                <w:lang w:val="sr-Cyrl-RS"/>
              </w:rPr>
              <w:t>1.065</w:t>
            </w:r>
            <w:r w:rsidR="001F5C32" w:rsidRPr="00325C45">
              <w:rPr>
                <w:rFonts w:ascii="Times New Roman" w:hAnsi="Times New Roman" w:cs="Times New Roman"/>
                <w:b/>
                <w:lang w:val="sr-Cyrl-RS"/>
              </w:rPr>
              <w:t>.00</w:t>
            </w:r>
            <w:r w:rsidRPr="00325C45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="001F5C32" w:rsidRPr="00325C45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</w:tbl>
    <w:p w14:paraId="6DCC38D8" w14:textId="4EADB147" w:rsidR="00DC419B" w:rsidRDefault="00DC419B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45996000" w14:textId="77777777" w:rsidR="0074721B" w:rsidRDefault="0074721B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0"/>
        <w:gridCol w:w="1503"/>
        <w:gridCol w:w="2072"/>
        <w:gridCol w:w="1439"/>
        <w:gridCol w:w="725"/>
        <w:gridCol w:w="1255"/>
        <w:gridCol w:w="28"/>
        <w:gridCol w:w="1365"/>
        <w:gridCol w:w="28"/>
        <w:gridCol w:w="1365"/>
        <w:gridCol w:w="28"/>
        <w:gridCol w:w="1457"/>
      </w:tblGrid>
      <w:tr w:rsidR="0074721B" w:rsidRPr="00A43D0D" w14:paraId="7E34B2F3" w14:textId="77777777" w:rsidTr="0022276F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15C89F26" w14:textId="77777777" w:rsidR="0074721B" w:rsidRPr="00A43D0D" w:rsidRDefault="0074721B" w:rsidP="0074721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A43D0D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A43D0D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мјера:</w:t>
            </w:r>
            <w:r w:rsidRPr="00A43D0D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4. Мјера</w:t>
            </w:r>
          </w:p>
          <w:p w14:paraId="55B7D9A1" w14:textId="4C8E3877" w:rsidR="0074721B" w:rsidRPr="00A43D0D" w:rsidRDefault="0074721B" w:rsidP="007472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A43D0D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</w:t>
            </w:r>
            <w:r w:rsidRPr="00A43D0D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u w:val="single"/>
                <w:lang w:val="sr-Cyrl"/>
              </w:rPr>
              <w:t>1.2.2.Маркетинг и унапређење стручних капацитета пољопривредника</w:t>
            </w:r>
          </w:p>
        </w:tc>
        <w:tc>
          <w:tcPr>
            <w:tcW w:w="2042" w:type="pct"/>
            <w:gridSpan w:val="8"/>
            <w:shd w:val="clear" w:color="auto" w:fill="BDD6EE" w:themeFill="accent1" w:themeFillTint="66"/>
            <w:vAlign w:val="center"/>
          </w:tcPr>
          <w:p w14:paraId="071907E6" w14:textId="77777777" w:rsidR="0074721B" w:rsidRPr="00A43D0D" w:rsidRDefault="0074721B" w:rsidP="00747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A43D0D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A43D0D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A43D0D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A43D0D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6650ADC9" w14:textId="77777777" w:rsidR="0074721B" w:rsidRPr="00A43D0D" w:rsidRDefault="0074721B" w:rsidP="0074721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A43D0D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00670140:</w:t>
            </w:r>
          </w:p>
          <w:p w14:paraId="79EFC3BA" w14:textId="4027F0CE" w:rsidR="0074721B" w:rsidRPr="00A43D0D" w:rsidRDefault="0074721B" w:rsidP="007472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  <w:r w:rsidRPr="00A43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414100 Субвенције</w:t>
            </w:r>
          </w:p>
        </w:tc>
      </w:tr>
      <w:tr w:rsidR="0074721B" w:rsidRPr="00A43D0D" w14:paraId="01E38E4A" w14:textId="77777777" w:rsidTr="0022276F">
        <w:trPr>
          <w:trHeight w:val="20"/>
          <w:jc w:val="center"/>
        </w:trPr>
        <w:tc>
          <w:tcPr>
            <w:tcW w:w="5000" w:type="pct"/>
            <w:gridSpan w:val="12"/>
            <w:shd w:val="clear" w:color="auto" w:fill="FFFFFF" w:themeFill="background1"/>
            <w:vAlign w:val="center"/>
          </w:tcPr>
          <w:p w14:paraId="61C49373" w14:textId="77777777" w:rsidR="0074721B" w:rsidRPr="00A43D0D" w:rsidRDefault="0074721B" w:rsidP="0074721B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A43D0D">
              <w:rPr>
                <w:rFonts w:ascii="Times New Roman" w:hAnsi="Times New Roman"/>
                <w:sz w:val="19"/>
                <w:szCs w:val="19"/>
              </w:rPr>
              <w:t>Стратегија развоја општине Мркоњић Град за период 2024.-2030. године</w:t>
            </w:r>
          </w:p>
          <w:p w14:paraId="4D5998A4" w14:textId="77777777" w:rsidR="0074721B" w:rsidRPr="00A43D0D" w:rsidRDefault="0074721B" w:rsidP="0074721B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A43D0D">
              <w:rPr>
                <w:rFonts w:ascii="Times New Roman" w:hAnsi="Times New Roman"/>
                <w:sz w:val="19"/>
                <w:szCs w:val="19"/>
              </w:rPr>
              <w:t>Стратешки циљ 1:</w:t>
            </w:r>
          </w:p>
          <w:p w14:paraId="01419AB5" w14:textId="77777777" w:rsidR="0074721B" w:rsidRPr="00A43D0D" w:rsidRDefault="0074721B" w:rsidP="0074721B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A43D0D">
              <w:rPr>
                <w:rFonts w:ascii="Times New Roman" w:hAnsi="Times New Roman"/>
                <w:sz w:val="19"/>
                <w:szCs w:val="19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46E2B26B" w14:textId="4CD8BE09" w:rsidR="0074721B" w:rsidRPr="00A43D0D" w:rsidRDefault="0074721B" w:rsidP="007472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43D0D">
              <w:rPr>
                <w:rFonts w:ascii="Times New Roman" w:hAnsi="Times New Roman" w:cs="Times New Roman"/>
                <w:sz w:val="19"/>
                <w:szCs w:val="19"/>
              </w:rPr>
              <w:t>Приоритет 1.2. Развој пољопривреде</w:t>
            </w:r>
          </w:p>
        </w:tc>
      </w:tr>
      <w:tr w:rsidR="0074721B" w:rsidRPr="00A43D0D" w14:paraId="39481CCE" w14:textId="77777777" w:rsidTr="0022276F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11D65114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A43D0D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A43D0D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A43D0D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91" w:type="pct"/>
            <w:vMerge w:val="restart"/>
            <w:shd w:val="clear" w:color="auto" w:fill="D0CECE" w:themeFill="background2" w:themeFillShade="E6"/>
            <w:vAlign w:val="center"/>
          </w:tcPr>
          <w:p w14:paraId="65F1157A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A43D0D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6CD1D66A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7" w:type="pct"/>
            <w:vMerge w:val="restart"/>
            <w:shd w:val="clear" w:color="auto" w:fill="D0CECE" w:themeFill="background2" w:themeFillShade="E6"/>
            <w:vAlign w:val="center"/>
          </w:tcPr>
          <w:p w14:paraId="491B8C54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A43D0D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A43D0D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A43D0D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A43D0D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A43D0D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40E35B0A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A43D0D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6D287761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A43D0D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4478C1E5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A43D0D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7"/>
            <w:shd w:val="clear" w:color="auto" w:fill="D0CECE" w:themeFill="background2" w:themeFillShade="E6"/>
            <w:vAlign w:val="center"/>
          </w:tcPr>
          <w:p w14:paraId="67B33931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A43D0D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61A6062F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A43D0D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74721B" w:rsidRPr="00A43D0D" w14:paraId="7FDD5FD3" w14:textId="77777777" w:rsidTr="0022276F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1E85DB9C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91" w:type="pct"/>
            <w:vMerge/>
            <w:shd w:val="clear" w:color="auto" w:fill="D0CECE" w:themeFill="background2" w:themeFillShade="E6"/>
            <w:vAlign w:val="center"/>
          </w:tcPr>
          <w:p w14:paraId="1046C22C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677" w:type="pct"/>
            <w:vMerge/>
            <w:shd w:val="clear" w:color="auto" w:fill="D0CECE" w:themeFill="background2" w:themeFillShade="E6"/>
            <w:vAlign w:val="center"/>
          </w:tcPr>
          <w:p w14:paraId="0593C4F1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10F6F273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6CBFCF49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0" w:type="pct"/>
            <w:shd w:val="clear" w:color="auto" w:fill="D0CECE" w:themeFill="background2" w:themeFillShade="E6"/>
            <w:vAlign w:val="center"/>
          </w:tcPr>
          <w:p w14:paraId="1580157D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A43D0D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55" w:type="pct"/>
            <w:gridSpan w:val="2"/>
            <w:shd w:val="clear" w:color="auto" w:fill="D0CECE" w:themeFill="background2" w:themeFillShade="E6"/>
            <w:vAlign w:val="center"/>
          </w:tcPr>
          <w:p w14:paraId="6DC51A86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A43D0D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55" w:type="pct"/>
            <w:gridSpan w:val="2"/>
            <w:shd w:val="clear" w:color="auto" w:fill="D0CECE" w:themeFill="background2" w:themeFillShade="E6"/>
            <w:vAlign w:val="center"/>
          </w:tcPr>
          <w:p w14:paraId="3D9776C6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A43D0D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76B45993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A43D0D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A43D0D" w:rsidRPr="00A43D0D" w14:paraId="2C11D96D" w14:textId="77777777" w:rsidTr="0022276F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59DEDC2F" w14:textId="77777777" w:rsidR="00A43D0D" w:rsidRPr="00A43D0D" w:rsidRDefault="00A43D0D" w:rsidP="00A43D0D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43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55B1CC6B" w14:textId="77777777" w:rsidR="00A43D0D" w:rsidRPr="00A43D0D" w:rsidRDefault="00A43D0D" w:rsidP="00A43D0D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43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  <w:lastRenderedPageBreak/>
              <w:t xml:space="preserve">1.2.2.1. </w:t>
            </w:r>
            <w:r w:rsidRPr="00A43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Доношење и имплементација подстицајних програма општине</w:t>
            </w:r>
          </w:p>
          <w:p w14:paraId="6AB21291" w14:textId="20FBFA71" w:rsidR="00A43D0D" w:rsidRPr="00A43D0D" w:rsidRDefault="00A43D0D" w:rsidP="00A4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A43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  <w:t>Активност: Едукација пољопривредних произвођача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C7F3AB0" w14:textId="50D85401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IV</w:t>
            </w:r>
          </w:p>
        </w:tc>
        <w:tc>
          <w:tcPr>
            <w:tcW w:w="677" w:type="pct"/>
            <w:vMerge w:val="restart"/>
          </w:tcPr>
          <w:p w14:paraId="397A8740" w14:textId="77777777" w:rsidR="00A43D0D" w:rsidRPr="00A43D0D" w:rsidRDefault="00A43D0D" w:rsidP="00A43D0D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43D0D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10 организованих предавања за </w:t>
            </w:r>
            <w:r w:rsidRPr="00A43D0D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 xml:space="preserve">пољопривредне произвођаче годишње; </w:t>
            </w:r>
          </w:p>
          <w:p w14:paraId="47FB4F00" w14:textId="2CA385D5" w:rsidR="00A43D0D" w:rsidRPr="00A43D0D" w:rsidRDefault="00A43D0D" w:rsidP="00A43D0D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3D0D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100 едукованих пољопривредника на годишњем нивоу    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0F127D68" w14:textId="1CB8BBB9" w:rsidR="00A43D0D" w:rsidRPr="00A43D0D" w:rsidRDefault="00A43D0D" w:rsidP="00A43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Агенција за привредни развој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5361C06B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A43D0D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81FA734" w14:textId="77777777" w:rsidR="00A43D0D" w:rsidRPr="00A43D0D" w:rsidRDefault="00A43D0D" w:rsidP="00A43D0D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A43D0D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215E6A08" w14:textId="33DEFC10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s-Cyrl-BA"/>
              </w:rPr>
            </w:pPr>
            <w:r w:rsidRPr="00A43D0D">
              <w:rPr>
                <w:rFonts w:ascii="Times New Roman" w:hAnsi="Times New Roman" w:cs="Times New Roman"/>
              </w:rPr>
              <w:t>7.000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3E167D36" w14:textId="11CD6FF9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 xml:space="preserve">10.000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FCE6551" w14:textId="5E46896B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 xml:space="preserve">10.000   </w:t>
            </w:r>
          </w:p>
        </w:tc>
      </w:tr>
      <w:tr w:rsidR="00A43D0D" w:rsidRPr="00A43D0D" w14:paraId="1F2720E6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3CEEDF5" w14:textId="77777777" w:rsidR="00A43D0D" w:rsidRPr="00A43D0D" w:rsidRDefault="00A43D0D" w:rsidP="00A4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48BB527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2EB1A19D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F91D508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8A67B4F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5D552A7" w14:textId="77777777" w:rsidR="00A43D0D" w:rsidRPr="00A43D0D" w:rsidRDefault="00A43D0D" w:rsidP="00A43D0D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43D0D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53D0990C" w14:textId="7F0153A5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048C4D09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574066C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</w:tr>
      <w:tr w:rsidR="00A43D0D" w:rsidRPr="00A43D0D" w14:paraId="51E900D0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B25CBDB" w14:textId="77777777" w:rsidR="00A43D0D" w:rsidRPr="00A43D0D" w:rsidRDefault="00A43D0D" w:rsidP="00A4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40A6228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0D646AF5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067E4FC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CC8894B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447AB63" w14:textId="77777777" w:rsidR="00A43D0D" w:rsidRPr="00A43D0D" w:rsidRDefault="00A43D0D" w:rsidP="00A43D0D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43D0D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4C869DBA" w14:textId="3197300C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635DBB37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DE4143C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</w:tr>
      <w:tr w:rsidR="00A43D0D" w:rsidRPr="00A43D0D" w14:paraId="218A4E29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2D0FC2F" w14:textId="77777777" w:rsidR="00A43D0D" w:rsidRPr="00A43D0D" w:rsidRDefault="00A43D0D" w:rsidP="00A4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66781FF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5BF2F544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2B8258C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D85184B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601C412" w14:textId="77777777" w:rsidR="00A43D0D" w:rsidRPr="00A43D0D" w:rsidRDefault="00A43D0D" w:rsidP="00A43D0D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43D0D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7CCBC3AC" w14:textId="796BFCFD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301E9539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04F6960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</w:tr>
      <w:tr w:rsidR="00A43D0D" w:rsidRPr="00A43D0D" w14:paraId="45BD9F0E" w14:textId="77777777" w:rsidTr="0022276F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51E53CE8" w14:textId="77777777" w:rsidR="00A43D0D" w:rsidRPr="00A43D0D" w:rsidRDefault="00A43D0D" w:rsidP="00A4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5E6B18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5B3F5740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80322CB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1B5A98D8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7DA65ACD" w14:textId="77777777" w:rsidR="00A43D0D" w:rsidRPr="00A43D0D" w:rsidRDefault="00A43D0D" w:rsidP="00A43D0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43D0D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</w:tcPr>
          <w:p w14:paraId="71F65D7C" w14:textId="7A86E661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7.000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</w:tcPr>
          <w:p w14:paraId="136D575C" w14:textId="6E66F03B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 xml:space="preserve">10.000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</w:tcPr>
          <w:p w14:paraId="64BD1AE5" w14:textId="6912E2A9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 xml:space="preserve">10.000   </w:t>
            </w:r>
          </w:p>
        </w:tc>
      </w:tr>
      <w:tr w:rsidR="00A43D0D" w:rsidRPr="00A43D0D" w14:paraId="7E9BDF3E" w14:textId="77777777" w:rsidTr="0022276F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6CC73C71" w14:textId="77777777" w:rsidR="00A43D0D" w:rsidRPr="00A43D0D" w:rsidRDefault="00A43D0D" w:rsidP="00A43D0D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</w:pPr>
            <w:r w:rsidRPr="00A43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  <w:t xml:space="preserve">Кључни стратешки пројекат </w:t>
            </w:r>
          </w:p>
          <w:p w14:paraId="3266B436" w14:textId="77777777" w:rsidR="00A43D0D" w:rsidRPr="00A43D0D" w:rsidRDefault="00A43D0D" w:rsidP="00A43D0D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</w:pPr>
            <w:r w:rsidRPr="00A43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  <w:t>1.2.2.1. Доношење и имплементација подстицајних програма општине</w:t>
            </w:r>
          </w:p>
          <w:p w14:paraId="168BAA17" w14:textId="291C4A85" w:rsidR="00A43D0D" w:rsidRPr="00A43D0D" w:rsidRDefault="00A43D0D" w:rsidP="00A4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A43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  <w:t>Активност: Подршка учешћу на сајмовима пољопривредним произвођачима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708EB35" w14:textId="2F4DA2B4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677" w:type="pct"/>
            <w:vMerge w:val="restart"/>
          </w:tcPr>
          <w:p w14:paraId="7C34023A" w14:textId="303D5258" w:rsidR="00A43D0D" w:rsidRPr="00A43D0D" w:rsidRDefault="00A43D0D" w:rsidP="00A43D0D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10 остварених учешћа на промотивним манифестацијама на годишњем нивоу  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72467130" w14:textId="24F9DA1F" w:rsidR="00A43D0D" w:rsidRPr="00A43D0D" w:rsidRDefault="00A43D0D" w:rsidP="00A43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1371440A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A43D0D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B4BE203" w14:textId="77777777" w:rsidR="00A43D0D" w:rsidRPr="00A43D0D" w:rsidRDefault="00A43D0D" w:rsidP="00A43D0D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43D0D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shd w:val="clear" w:color="auto" w:fill="FFFFFF" w:themeFill="background1"/>
            <w:vAlign w:val="bottom"/>
          </w:tcPr>
          <w:p w14:paraId="292A77A4" w14:textId="71F6EE2C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A43D0D">
              <w:rPr>
                <w:rFonts w:ascii="Times New Roman" w:hAnsi="Times New Roman" w:cs="Times New Roman"/>
              </w:rPr>
              <w:t xml:space="preserve">5.000   </w:t>
            </w:r>
          </w:p>
        </w:tc>
        <w:tc>
          <w:tcPr>
            <w:tcW w:w="455" w:type="pct"/>
            <w:gridSpan w:val="2"/>
            <w:shd w:val="clear" w:color="auto" w:fill="FFFFFF" w:themeFill="background1"/>
            <w:vAlign w:val="bottom"/>
          </w:tcPr>
          <w:p w14:paraId="5D3C8D71" w14:textId="331CE769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 xml:space="preserve">5.000   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770B1119" w14:textId="03DAF621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 xml:space="preserve">5.000   </w:t>
            </w:r>
          </w:p>
        </w:tc>
      </w:tr>
      <w:tr w:rsidR="00A43D0D" w:rsidRPr="00A43D0D" w14:paraId="25F0F5E4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CD054C5" w14:textId="77777777" w:rsidR="00A43D0D" w:rsidRPr="00A43D0D" w:rsidRDefault="00A43D0D" w:rsidP="00A4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F50DE2A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C67A781" w14:textId="77777777" w:rsidR="00A43D0D" w:rsidRPr="00A43D0D" w:rsidRDefault="00A43D0D" w:rsidP="00A43D0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F91ED2F" w14:textId="77777777" w:rsidR="00A43D0D" w:rsidRPr="00A43D0D" w:rsidRDefault="00A43D0D" w:rsidP="00A43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C44FE84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DE4CAA5" w14:textId="77777777" w:rsidR="00A43D0D" w:rsidRPr="00A43D0D" w:rsidRDefault="00A43D0D" w:rsidP="00A43D0D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43D0D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5D3EFAB9" w14:textId="62F9A530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542582CB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3E177BB0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</w:tr>
      <w:tr w:rsidR="0074721B" w:rsidRPr="00A43D0D" w14:paraId="57BE41B0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815F556" w14:textId="77777777" w:rsidR="0074721B" w:rsidRPr="00A43D0D" w:rsidRDefault="0074721B" w:rsidP="0074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D719EFC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3AED12F9" w14:textId="77777777" w:rsidR="0074721B" w:rsidRPr="00A43D0D" w:rsidRDefault="0074721B" w:rsidP="0074721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3FDA3D0" w14:textId="77777777" w:rsidR="0074721B" w:rsidRPr="00A43D0D" w:rsidRDefault="0074721B" w:rsidP="00747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48235BC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3254389A" w14:textId="77777777" w:rsidR="0074721B" w:rsidRPr="00A43D0D" w:rsidRDefault="0074721B" w:rsidP="0074721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A43D0D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640C3479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4345FF91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F6A2FF2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</w:tr>
      <w:tr w:rsidR="0074721B" w:rsidRPr="00A43D0D" w14:paraId="0AB4DCDD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8EAD0A2" w14:textId="77777777" w:rsidR="0074721B" w:rsidRPr="00A43D0D" w:rsidRDefault="0074721B" w:rsidP="0074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52AC92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35B32F16" w14:textId="77777777" w:rsidR="0074721B" w:rsidRPr="00A43D0D" w:rsidRDefault="0074721B" w:rsidP="0074721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62234DC" w14:textId="77777777" w:rsidR="0074721B" w:rsidRPr="00A43D0D" w:rsidRDefault="0074721B" w:rsidP="00747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952BBE7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5FF80E8" w14:textId="77777777" w:rsidR="0074721B" w:rsidRPr="00A43D0D" w:rsidRDefault="0074721B" w:rsidP="0074721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43D0D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46012503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34F5D109" w14:textId="7C43A6F1" w:rsidR="0074721B" w:rsidRPr="00A43D0D" w:rsidRDefault="00A43D0D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A43D0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5612427" w14:textId="2076B9D5" w:rsidR="0074721B" w:rsidRPr="00A43D0D" w:rsidRDefault="00A43D0D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  <w:lang w:val="sr-Cyrl-RS"/>
              </w:rPr>
              <w:t>0</w:t>
            </w:r>
            <w:r w:rsidR="0074721B" w:rsidRPr="00A43D0D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A43D0D" w:rsidRPr="00A43D0D" w14:paraId="12BA49E7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789C4F4" w14:textId="77777777" w:rsidR="00A43D0D" w:rsidRPr="00A43D0D" w:rsidRDefault="00A43D0D" w:rsidP="00A43D0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B55A718" w14:textId="77777777" w:rsidR="00A43D0D" w:rsidRPr="00A43D0D" w:rsidRDefault="00A43D0D" w:rsidP="00A43D0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FF8377B" w14:textId="77777777" w:rsidR="00A43D0D" w:rsidRPr="00A43D0D" w:rsidRDefault="00A43D0D" w:rsidP="00A43D0D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0755BDF" w14:textId="77777777" w:rsidR="00A43D0D" w:rsidRPr="00A43D0D" w:rsidRDefault="00A43D0D" w:rsidP="00A43D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61527352" w14:textId="77777777" w:rsidR="00A43D0D" w:rsidRPr="00A43D0D" w:rsidRDefault="00A43D0D" w:rsidP="00A43D0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331EEDA0" w14:textId="77777777" w:rsidR="00A43D0D" w:rsidRPr="00A43D0D" w:rsidRDefault="00A43D0D" w:rsidP="00A43D0D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43D0D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  <w:vAlign w:val="bottom"/>
          </w:tcPr>
          <w:p w14:paraId="448EEEFD" w14:textId="2B7DC2C9" w:rsidR="00A43D0D" w:rsidRPr="00A43D0D" w:rsidRDefault="00A43D0D" w:rsidP="00A43D0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A43D0D">
              <w:rPr>
                <w:rFonts w:ascii="Times New Roman" w:hAnsi="Times New Roman" w:cs="Times New Roman"/>
              </w:rPr>
              <w:t xml:space="preserve">5.000   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  <w:vAlign w:val="bottom"/>
          </w:tcPr>
          <w:p w14:paraId="3A732DE9" w14:textId="13E51260" w:rsidR="00A43D0D" w:rsidRPr="00A43D0D" w:rsidRDefault="00A43D0D" w:rsidP="00A43D0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 xml:space="preserve">5.000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bottom"/>
          </w:tcPr>
          <w:p w14:paraId="6FB520DA" w14:textId="278AC9A4" w:rsidR="00A43D0D" w:rsidRPr="00A43D0D" w:rsidRDefault="00A43D0D" w:rsidP="00A43D0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 xml:space="preserve">5.000   </w:t>
            </w:r>
          </w:p>
        </w:tc>
      </w:tr>
      <w:tr w:rsidR="00A43D0D" w:rsidRPr="00A43D0D" w14:paraId="35CA3FB3" w14:textId="77777777" w:rsidTr="0022276F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2CA92C86" w14:textId="77777777" w:rsidR="00A43D0D" w:rsidRPr="00A43D0D" w:rsidRDefault="00A43D0D" w:rsidP="00A43D0D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43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711DE964" w14:textId="77777777" w:rsidR="00A43D0D" w:rsidRPr="00A43D0D" w:rsidRDefault="00A43D0D" w:rsidP="00A43D0D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43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  <w:t xml:space="preserve">1.2.2.1. </w:t>
            </w:r>
            <w:r w:rsidRPr="00A43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Доношење и имплементација подстицајних програма општине</w:t>
            </w:r>
          </w:p>
          <w:p w14:paraId="3560A805" w14:textId="238FA3EE" w:rsidR="00A43D0D" w:rsidRPr="00A43D0D" w:rsidRDefault="00A43D0D" w:rsidP="00A43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A43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  <w:t xml:space="preserve">Активност: </w:t>
            </w:r>
            <w:r w:rsidRPr="00A43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Суфинансирање активности сиране „Подрашница“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81A8A6D" w14:textId="4123E50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I/IV</w:t>
            </w:r>
          </w:p>
        </w:tc>
        <w:tc>
          <w:tcPr>
            <w:tcW w:w="677" w:type="pct"/>
            <w:vMerge w:val="restart"/>
          </w:tcPr>
          <w:p w14:paraId="0D3D63CC" w14:textId="7EFC22BC" w:rsidR="00A43D0D" w:rsidRPr="00A43D0D" w:rsidRDefault="00A43D0D" w:rsidP="00A43D0D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Најмање 2 заштићена пољопривредна  производа (сир, кајмак)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7C0C8505" w14:textId="29CD944A" w:rsidR="00A43D0D" w:rsidRPr="00A43D0D" w:rsidRDefault="00A43D0D" w:rsidP="00A43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07581478" w14:textId="77777777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A43D0D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915F89D" w14:textId="77777777" w:rsidR="00A43D0D" w:rsidRPr="00A43D0D" w:rsidRDefault="00A43D0D" w:rsidP="00A43D0D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43D0D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3AEF81A4" w14:textId="42502240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114D4BEB" w14:textId="5D025A0C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 xml:space="preserve">40.000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D6639F4" w14:textId="05F666F6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 xml:space="preserve">40.000   </w:t>
            </w:r>
          </w:p>
        </w:tc>
      </w:tr>
      <w:tr w:rsidR="0074721B" w:rsidRPr="00A43D0D" w14:paraId="3EB375ED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AFA8BBF" w14:textId="77777777" w:rsidR="0074721B" w:rsidRPr="00A43D0D" w:rsidRDefault="0074721B" w:rsidP="0074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CFF06E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C47A832" w14:textId="77777777" w:rsidR="0074721B" w:rsidRPr="00A43D0D" w:rsidRDefault="0074721B" w:rsidP="0074721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40C3FC9" w14:textId="77777777" w:rsidR="0074721B" w:rsidRPr="00A43D0D" w:rsidRDefault="0074721B" w:rsidP="00747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4F7CFA5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1E5CDAD" w14:textId="77777777" w:rsidR="0074721B" w:rsidRPr="00A43D0D" w:rsidRDefault="0074721B" w:rsidP="0074721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43D0D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28102C6F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0F8555D9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93B302A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</w:tr>
      <w:tr w:rsidR="0074721B" w:rsidRPr="00A43D0D" w14:paraId="3D3C6A68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5BFE78F" w14:textId="77777777" w:rsidR="0074721B" w:rsidRPr="00A43D0D" w:rsidRDefault="0074721B" w:rsidP="0074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22FFFD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FC358BE" w14:textId="77777777" w:rsidR="0074721B" w:rsidRPr="00A43D0D" w:rsidRDefault="0074721B" w:rsidP="0074721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4301D9B" w14:textId="77777777" w:rsidR="0074721B" w:rsidRPr="00A43D0D" w:rsidRDefault="0074721B" w:rsidP="00747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4ECA012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14C5A770" w14:textId="77777777" w:rsidR="0074721B" w:rsidRPr="00A43D0D" w:rsidRDefault="0074721B" w:rsidP="0074721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A43D0D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7DB51F71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28843541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2FBB42F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</w:tr>
      <w:tr w:rsidR="0074721B" w:rsidRPr="00A43D0D" w14:paraId="79FAF388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1CAF105" w14:textId="77777777" w:rsidR="0074721B" w:rsidRPr="00A43D0D" w:rsidRDefault="0074721B" w:rsidP="0074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8D3377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0FC5696" w14:textId="77777777" w:rsidR="0074721B" w:rsidRPr="00A43D0D" w:rsidRDefault="0074721B" w:rsidP="0074721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B92AA28" w14:textId="77777777" w:rsidR="0074721B" w:rsidRPr="00A43D0D" w:rsidRDefault="0074721B" w:rsidP="00747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496AF6D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3D4BBD7" w14:textId="77777777" w:rsidR="0074721B" w:rsidRPr="00A43D0D" w:rsidRDefault="0074721B" w:rsidP="0074721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43D0D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73371FBD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24C9806F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150F604" w14:textId="77777777" w:rsidR="0074721B" w:rsidRPr="00A43D0D" w:rsidRDefault="0074721B" w:rsidP="00747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0</w:t>
            </w:r>
          </w:p>
        </w:tc>
      </w:tr>
      <w:tr w:rsidR="00A43D0D" w:rsidRPr="00A43D0D" w14:paraId="6DBC1D33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B5DA0D1" w14:textId="77777777" w:rsidR="00A43D0D" w:rsidRPr="00A43D0D" w:rsidRDefault="00A43D0D" w:rsidP="00A43D0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EF47DE" w14:textId="77777777" w:rsidR="00A43D0D" w:rsidRPr="00A43D0D" w:rsidRDefault="00A43D0D" w:rsidP="00A43D0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3A4F69A" w14:textId="77777777" w:rsidR="00A43D0D" w:rsidRPr="00A43D0D" w:rsidRDefault="00A43D0D" w:rsidP="00A43D0D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A953B73" w14:textId="77777777" w:rsidR="00A43D0D" w:rsidRPr="00A43D0D" w:rsidRDefault="00A43D0D" w:rsidP="00A43D0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0A168BE3" w14:textId="77777777" w:rsidR="00A43D0D" w:rsidRPr="00A43D0D" w:rsidRDefault="00A43D0D" w:rsidP="00A43D0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1E014687" w14:textId="77777777" w:rsidR="00A43D0D" w:rsidRPr="00A43D0D" w:rsidRDefault="00A43D0D" w:rsidP="00A43D0D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43D0D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</w:tcPr>
          <w:p w14:paraId="31FB7253" w14:textId="52B8EE8A" w:rsidR="00A43D0D" w:rsidRPr="00A43D0D" w:rsidRDefault="00A43D0D" w:rsidP="00A43D0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</w:tcPr>
          <w:p w14:paraId="165DA65B" w14:textId="7E1F21F1" w:rsidR="00A43D0D" w:rsidRPr="00A43D0D" w:rsidRDefault="00A43D0D" w:rsidP="00A43D0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 xml:space="preserve">40.000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</w:tcPr>
          <w:p w14:paraId="21C3C07C" w14:textId="6930F7DC" w:rsidR="00A43D0D" w:rsidRPr="00A43D0D" w:rsidRDefault="00A43D0D" w:rsidP="00A43D0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43D0D">
              <w:rPr>
                <w:rFonts w:ascii="Times New Roman" w:hAnsi="Times New Roman" w:cs="Times New Roman"/>
              </w:rPr>
              <w:t xml:space="preserve">40.000   </w:t>
            </w:r>
          </w:p>
        </w:tc>
      </w:tr>
      <w:tr w:rsidR="00A43D0D" w:rsidRPr="00A43D0D" w14:paraId="5753A9E3" w14:textId="77777777" w:rsidTr="0022276F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61069F6D" w14:textId="77777777" w:rsidR="00A43D0D" w:rsidRPr="00A43D0D" w:rsidRDefault="00A43D0D" w:rsidP="00A43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A43D0D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561EF0CA" w14:textId="77777777" w:rsidR="00A43D0D" w:rsidRPr="00A43D0D" w:rsidRDefault="00A43D0D" w:rsidP="00A43D0D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43D0D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  <w:vAlign w:val="bottom"/>
          </w:tcPr>
          <w:p w14:paraId="7C084733" w14:textId="346FD67D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43D0D">
              <w:rPr>
                <w:rFonts w:ascii="Times New Roman" w:hAnsi="Times New Roman" w:cs="Times New Roman"/>
                <w:b/>
              </w:rPr>
              <w:t xml:space="preserve">52.000   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  <w:vAlign w:val="bottom"/>
          </w:tcPr>
          <w:p w14:paraId="64A07D37" w14:textId="0A94C5C8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A43D0D">
              <w:rPr>
                <w:rFonts w:ascii="Times New Roman" w:hAnsi="Times New Roman" w:cs="Times New Roman"/>
                <w:b/>
              </w:rPr>
              <w:t xml:space="preserve">55.000   </w:t>
            </w:r>
          </w:p>
        </w:tc>
        <w:tc>
          <w:tcPr>
            <w:tcW w:w="476" w:type="pct"/>
            <w:shd w:val="clear" w:color="auto" w:fill="DEEAF6" w:themeFill="accent1" w:themeFillTint="33"/>
            <w:vAlign w:val="bottom"/>
          </w:tcPr>
          <w:p w14:paraId="7BF09366" w14:textId="6F2BE994" w:rsidR="00A43D0D" w:rsidRPr="00A43D0D" w:rsidRDefault="00A43D0D" w:rsidP="00A4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A43D0D">
              <w:rPr>
                <w:rFonts w:ascii="Times New Roman" w:hAnsi="Times New Roman" w:cs="Times New Roman"/>
                <w:b/>
              </w:rPr>
              <w:t xml:space="preserve">55.000   </w:t>
            </w:r>
          </w:p>
        </w:tc>
      </w:tr>
      <w:tr w:rsidR="0074721B" w:rsidRPr="00A43D0D" w14:paraId="0F679761" w14:textId="77777777" w:rsidTr="0022276F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3FA950CB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5D8D41BA" w14:textId="77777777" w:rsidR="0074721B" w:rsidRPr="00A43D0D" w:rsidRDefault="0074721B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43D0D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0F1F6F70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43D0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4402E09F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43D0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3D7011CC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43D0D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4721B" w:rsidRPr="00A43D0D" w14:paraId="5AC1A4BB" w14:textId="77777777" w:rsidTr="0022276F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142716AB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3A9D5AF7" w14:textId="77777777" w:rsidR="0074721B" w:rsidRPr="00A43D0D" w:rsidRDefault="0074721B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43D0D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41B77C17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43D0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37204756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43D0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6C5D84EF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43D0D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4721B" w:rsidRPr="00A43D0D" w14:paraId="3188735C" w14:textId="77777777" w:rsidTr="0022276F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51D986F4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211B237F" w14:textId="77777777" w:rsidR="0074721B" w:rsidRPr="00A43D0D" w:rsidRDefault="0074721B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43D0D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292D8559" w14:textId="77777777" w:rsidR="0074721B" w:rsidRPr="00A43D0D" w:rsidRDefault="0074721B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43D0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52616260" w14:textId="6A9E0788" w:rsidR="0074721B" w:rsidRPr="00A43D0D" w:rsidRDefault="00A43D0D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A43D0D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7D07DBCE" w14:textId="03AF9C72" w:rsidR="0074721B" w:rsidRPr="00A43D0D" w:rsidRDefault="00A43D0D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43D0D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="0074721B" w:rsidRPr="00A43D0D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A43D0D" w:rsidRPr="00A43D0D" w14:paraId="324DB801" w14:textId="77777777" w:rsidTr="0022276F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5ABE5E45" w14:textId="77777777" w:rsidR="00A43D0D" w:rsidRPr="00A43D0D" w:rsidRDefault="00A43D0D" w:rsidP="00A43D0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543372B4" w14:textId="77777777" w:rsidR="00A43D0D" w:rsidRPr="00A43D0D" w:rsidRDefault="00A43D0D" w:rsidP="00A43D0D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43D0D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  <w:vAlign w:val="bottom"/>
          </w:tcPr>
          <w:p w14:paraId="54C443F9" w14:textId="6E346E04" w:rsidR="00A43D0D" w:rsidRPr="00A43D0D" w:rsidRDefault="00A43D0D" w:rsidP="00A43D0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43D0D">
              <w:rPr>
                <w:rFonts w:ascii="Times New Roman" w:hAnsi="Times New Roman" w:cs="Times New Roman"/>
                <w:b/>
              </w:rPr>
              <w:t xml:space="preserve">52.000   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  <w:vAlign w:val="bottom"/>
          </w:tcPr>
          <w:p w14:paraId="08708678" w14:textId="3DAF2582" w:rsidR="00A43D0D" w:rsidRPr="00A43D0D" w:rsidRDefault="00A43D0D" w:rsidP="00A43D0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43D0D">
              <w:rPr>
                <w:rFonts w:ascii="Times New Roman" w:hAnsi="Times New Roman" w:cs="Times New Roman"/>
                <w:b/>
              </w:rPr>
              <w:t xml:space="preserve">55.000   </w:t>
            </w:r>
          </w:p>
        </w:tc>
        <w:tc>
          <w:tcPr>
            <w:tcW w:w="476" w:type="pct"/>
            <w:shd w:val="clear" w:color="auto" w:fill="DEEAF6" w:themeFill="accent1" w:themeFillTint="33"/>
            <w:vAlign w:val="bottom"/>
          </w:tcPr>
          <w:p w14:paraId="5FE3695B" w14:textId="1B10428A" w:rsidR="00A43D0D" w:rsidRPr="00A43D0D" w:rsidRDefault="00A43D0D" w:rsidP="00A43D0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43D0D">
              <w:rPr>
                <w:rFonts w:ascii="Times New Roman" w:hAnsi="Times New Roman" w:cs="Times New Roman"/>
                <w:b/>
              </w:rPr>
              <w:t xml:space="preserve">55.000   </w:t>
            </w:r>
          </w:p>
        </w:tc>
      </w:tr>
    </w:tbl>
    <w:p w14:paraId="2804AFCD" w14:textId="77777777" w:rsidR="0074721B" w:rsidRDefault="0074721B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0"/>
        <w:gridCol w:w="1503"/>
        <w:gridCol w:w="2072"/>
        <w:gridCol w:w="1439"/>
        <w:gridCol w:w="725"/>
        <w:gridCol w:w="1255"/>
        <w:gridCol w:w="28"/>
        <w:gridCol w:w="1365"/>
        <w:gridCol w:w="28"/>
        <w:gridCol w:w="1365"/>
        <w:gridCol w:w="28"/>
        <w:gridCol w:w="1457"/>
      </w:tblGrid>
      <w:tr w:rsidR="0022276F" w:rsidRPr="00321A0B" w14:paraId="05A01B26" w14:textId="77777777" w:rsidTr="0022276F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22518A42" w14:textId="77777777" w:rsidR="0022276F" w:rsidRPr="00321A0B" w:rsidRDefault="0022276F" w:rsidP="0022276F">
            <w:pP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број и мјера: 5. Мјера </w:t>
            </w:r>
          </w:p>
          <w:p w14:paraId="04D4503B" w14:textId="2D31D5C7" w:rsidR="0022276F" w:rsidRPr="00321A0B" w:rsidRDefault="0022276F" w:rsidP="002227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1.3.1. Подршка реализацији пословних идеја предузетника базираних на знању</w:t>
            </w:r>
          </w:p>
        </w:tc>
        <w:tc>
          <w:tcPr>
            <w:tcW w:w="2042" w:type="pct"/>
            <w:gridSpan w:val="8"/>
            <w:shd w:val="clear" w:color="auto" w:fill="BDD6EE" w:themeFill="accent1" w:themeFillTint="66"/>
          </w:tcPr>
          <w:p w14:paraId="7D4E279F" w14:textId="77777777" w:rsidR="0022276F" w:rsidRPr="00321A0B" w:rsidRDefault="0022276F" w:rsidP="0022276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21A0B">
              <w:rPr>
                <w:rFonts w:ascii="Times New Roman" w:hAnsi="Times New Roman" w:cs="Times New Roman"/>
                <w:b/>
                <w:bCs/>
                <w:sz w:val="19"/>
                <w:szCs w:val="19"/>
                <w:lang w:val="bs-Cyrl-BA"/>
              </w:rPr>
              <w:t xml:space="preserve"> </w:t>
            </w:r>
            <w:r w:rsidRPr="00321A0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Назив и шифра програма(преноси се из табеле Б.): </w:t>
            </w:r>
          </w:p>
          <w:p w14:paraId="3A52E796" w14:textId="77777777" w:rsidR="0022276F" w:rsidRPr="00321A0B" w:rsidRDefault="0022276F" w:rsidP="0022276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321A0B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00670140:</w:t>
            </w:r>
          </w:p>
          <w:p w14:paraId="386E96E8" w14:textId="198B43D4" w:rsidR="0022276F" w:rsidRPr="00321A0B" w:rsidRDefault="0022276F" w:rsidP="002227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Cs/>
                <w:sz w:val="19"/>
                <w:szCs w:val="19"/>
              </w:rPr>
              <w:t>414100 Субвенције</w:t>
            </w:r>
          </w:p>
        </w:tc>
      </w:tr>
      <w:tr w:rsidR="0022276F" w:rsidRPr="00321A0B" w14:paraId="76203BDD" w14:textId="77777777" w:rsidTr="0022276F">
        <w:trPr>
          <w:trHeight w:val="20"/>
          <w:jc w:val="center"/>
        </w:trPr>
        <w:tc>
          <w:tcPr>
            <w:tcW w:w="5000" w:type="pct"/>
            <w:gridSpan w:val="12"/>
            <w:shd w:val="clear" w:color="auto" w:fill="FFFFFF" w:themeFill="background1"/>
            <w:vAlign w:val="center"/>
          </w:tcPr>
          <w:p w14:paraId="73D6D90D" w14:textId="77777777" w:rsidR="0022276F" w:rsidRPr="00321A0B" w:rsidRDefault="0022276F" w:rsidP="0022276F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321A0B">
              <w:rPr>
                <w:rFonts w:ascii="Times New Roman" w:hAnsi="Times New Roman"/>
                <w:sz w:val="19"/>
                <w:szCs w:val="19"/>
              </w:rPr>
              <w:t>Стратегија развоја општине Мркоњић Град  за период 2024.-2030. године</w:t>
            </w:r>
          </w:p>
          <w:p w14:paraId="1451AC6E" w14:textId="77777777" w:rsidR="0022276F" w:rsidRPr="00321A0B" w:rsidRDefault="0022276F" w:rsidP="0022276F">
            <w:pPr>
              <w:pStyle w:val="NoSpacing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321A0B">
              <w:rPr>
                <w:rFonts w:ascii="Times New Roman" w:hAnsi="Times New Roman"/>
                <w:sz w:val="19"/>
                <w:szCs w:val="19"/>
                <w:u w:val="single"/>
              </w:rPr>
              <w:t>Стратешки циљ 1:</w:t>
            </w:r>
          </w:p>
          <w:p w14:paraId="1C50B03C" w14:textId="77777777" w:rsidR="0022276F" w:rsidRPr="00321A0B" w:rsidRDefault="0022276F" w:rsidP="0022276F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321A0B">
              <w:rPr>
                <w:rFonts w:ascii="Times New Roman" w:hAnsi="Times New Roman"/>
                <w:sz w:val="19"/>
                <w:szCs w:val="19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4890CD49" w14:textId="5E85B115" w:rsidR="0022276F" w:rsidRPr="00321A0B" w:rsidRDefault="0022276F" w:rsidP="002227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Приоритет 1.3</w:t>
            </w:r>
            <w:r w:rsidRPr="00321A0B">
              <w:rPr>
                <w:rFonts w:ascii="Times New Roman" w:hAnsi="Times New Roman" w:cs="Times New Roman"/>
                <w:sz w:val="19"/>
                <w:szCs w:val="19"/>
              </w:rPr>
              <w:t>. Развој предузетништва базиран на одрживим принципима</w:t>
            </w:r>
          </w:p>
        </w:tc>
      </w:tr>
      <w:tr w:rsidR="0022276F" w:rsidRPr="00321A0B" w14:paraId="131A468E" w14:textId="77777777" w:rsidTr="0022276F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4DA57F07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321A0B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321A0B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321A0B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91" w:type="pct"/>
            <w:vMerge w:val="restart"/>
            <w:shd w:val="clear" w:color="auto" w:fill="D0CECE" w:themeFill="background2" w:themeFillShade="E6"/>
            <w:vAlign w:val="center"/>
          </w:tcPr>
          <w:p w14:paraId="6106FF31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6478D7DC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7" w:type="pct"/>
            <w:vMerge w:val="restart"/>
            <w:shd w:val="clear" w:color="auto" w:fill="D0CECE" w:themeFill="background2" w:themeFillShade="E6"/>
            <w:vAlign w:val="center"/>
          </w:tcPr>
          <w:p w14:paraId="0AFE03B1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Индикатор на нивоу очекиваног резултата кључног </w:t>
            </w:r>
            <w:r w:rsidRPr="00321A0B">
              <w:rPr>
                <w:rFonts w:ascii="Times New Roman" w:hAnsi="Times New Roman" w:cs="Times New Roman"/>
                <w:b/>
                <w:szCs w:val="17"/>
                <w:lang w:val="sr-Cyrl"/>
              </w:rPr>
              <w:lastRenderedPageBreak/>
              <w:t>стратешког пројекта /</w:t>
            </w:r>
            <w:r w:rsidRPr="00321A0B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321A0B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321A0B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321A0B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4DE05EF0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  <w:szCs w:val="17"/>
                <w:lang w:val="sr-Cyrl"/>
              </w:rPr>
              <w:lastRenderedPageBreak/>
              <w:t>Носилац</w:t>
            </w:r>
          </w:p>
          <w:p w14:paraId="33A6FB86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280C1175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7"/>
            <w:shd w:val="clear" w:color="auto" w:fill="D0CECE" w:themeFill="background2" w:themeFillShade="E6"/>
            <w:vAlign w:val="center"/>
          </w:tcPr>
          <w:p w14:paraId="72067DCF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7E1552E6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22276F" w:rsidRPr="00321A0B" w14:paraId="5ED4D01F" w14:textId="77777777" w:rsidTr="0022276F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721178F2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91" w:type="pct"/>
            <w:vMerge/>
            <w:shd w:val="clear" w:color="auto" w:fill="D0CECE" w:themeFill="background2" w:themeFillShade="E6"/>
            <w:vAlign w:val="center"/>
          </w:tcPr>
          <w:p w14:paraId="2359C112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677" w:type="pct"/>
            <w:vMerge/>
            <w:shd w:val="clear" w:color="auto" w:fill="D0CECE" w:themeFill="background2" w:themeFillShade="E6"/>
            <w:vAlign w:val="center"/>
          </w:tcPr>
          <w:p w14:paraId="45508B68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3E00F3A4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458FB2C5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0" w:type="pct"/>
            <w:shd w:val="clear" w:color="auto" w:fill="D0CECE" w:themeFill="background2" w:themeFillShade="E6"/>
            <w:vAlign w:val="center"/>
          </w:tcPr>
          <w:p w14:paraId="34CA0164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321A0B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55" w:type="pct"/>
            <w:gridSpan w:val="2"/>
            <w:shd w:val="clear" w:color="auto" w:fill="D0CECE" w:themeFill="background2" w:themeFillShade="E6"/>
            <w:vAlign w:val="center"/>
          </w:tcPr>
          <w:p w14:paraId="44A41A4A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321A0B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55" w:type="pct"/>
            <w:gridSpan w:val="2"/>
            <w:shd w:val="clear" w:color="auto" w:fill="D0CECE" w:themeFill="background2" w:themeFillShade="E6"/>
            <w:vAlign w:val="center"/>
          </w:tcPr>
          <w:p w14:paraId="6691753A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321A0B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754B24EF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321A0B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22276F" w:rsidRPr="00321A0B" w14:paraId="22C95918" w14:textId="77777777" w:rsidTr="0022276F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6813DF7F" w14:textId="77777777" w:rsidR="0022276F" w:rsidRPr="00321A0B" w:rsidRDefault="0022276F" w:rsidP="0022276F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 xml:space="preserve">Кључни стратешки пројекат </w:t>
            </w:r>
          </w:p>
          <w:p w14:paraId="5D71FC80" w14:textId="77777777" w:rsidR="0022276F" w:rsidRPr="00321A0B" w:rsidRDefault="0022276F" w:rsidP="0022276F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  <w:t xml:space="preserve">1.3.1.1. </w:t>
            </w: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Доношење и имплементација подстицајних програма општине</w:t>
            </w:r>
          </w:p>
          <w:p w14:paraId="03DCC42B" w14:textId="78F0B3E1" w:rsidR="0022276F" w:rsidRPr="00321A0B" w:rsidRDefault="0022276F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  <w:t xml:space="preserve">Активност: </w:t>
            </w: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Подршка пројектима самозапошљавања незапослених лица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75E6276" w14:textId="21F2643B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II/III</w:t>
            </w:r>
          </w:p>
        </w:tc>
        <w:tc>
          <w:tcPr>
            <w:tcW w:w="677" w:type="pct"/>
            <w:vMerge w:val="restart"/>
          </w:tcPr>
          <w:p w14:paraId="55B8AAD6" w14:textId="5B9502F6" w:rsidR="0022276F" w:rsidRPr="00321A0B" w:rsidRDefault="0022276F" w:rsidP="0022276F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1A0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Подржано најмање 10 „start up“ пројеката годишње,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287EAA70" w14:textId="48CEED02" w:rsidR="0022276F" w:rsidRPr="00321A0B" w:rsidRDefault="0022276F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1E5D443C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1A0B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B0F7873" w14:textId="77777777" w:rsidR="0022276F" w:rsidRPr="00321A0B" w:rsidRDefault="0022276F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shd w:val="clear" w:color="auto" w:fill="FFFFFF" w:themeFill="background1"/>
            <w:vAlign w:val="bottom"/>
          </w:tcPr>
          <w:p w14:paraId="1B8CDEFF" w14:textId="69B16C53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s-Cyrl-BA"/>
              </w:rPr>
            </w:pPr>
            <w:r w:rsidRPr="00321A0B">
              <w:rPr>
                <w:rFonts w:ascii="Times New Roman" w:hAnsi="Times New Roman" w:cs="Times New Roman"/>
              </w:rPr>
              <w:t xml:space="preserve">50.000   </w:t>
            </w:r>
          </w:p>
        </w:tc>
        <w:tc>
          <w:tcPr>
            <w:tcW w:w="455" w:type="pct"/>
            <w:gridSpan w:val="2"/>
            <w:shd w:val="clear" w:color="auto" w:fill="FFFFFF" w:themeFill="background1"/>
            <w:vAlign w:val="bottom"/>
          </w:tcPr>
          <w:p w14:paraId="0653A300" w14:textId="46893629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 xml:space="preserve">50.000   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51A0D99E" w14:textId="3E3C88DD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 xml:space="preserve">50.000   </w:t>
            </w:r>
          </w:p>
        </w:tc>
      </w:tr>
      <w:tr w:rsidR="0022276F" w:rsidRPr="00321A0B" w14:paraId="3805E4E5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16BA744" w14:textId="77777777" w:rsidR="0022276F" w:rsidRPr="00321A0B" w:rsidRDefault="0022276F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9FCA25C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2BED8847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291D200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F322B68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2B813B8" w14:textId="77777777" w:rsidR="0022276F" w:rsidRPr="00321A0B" w:rsidRDefault="0022276F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6AD932A3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29788B48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0842180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</w:tr>
      <w:tr w:rsidR="0022276F" w:rsidRPr="00321A0B" w14:paraId="181324F7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52B0446" w14:textId="77777777" w:rsidR="0022276F" w:rsidRPr="00321A0B" w:rsidRDefault="0022276F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4FDE86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0918A681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1B86507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A087FED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320A4C0" w14:textId="77777777" w:rsidR="0022276F" w:rsidRPr="00321A0B" w:rsidRDefault="0022276F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765D4B0A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7414B10C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8D90149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</w:tr>
      <w:tr w:rsidR="0022276F" w:rsidRPr="00321A0B" w14:paraId="270FA361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17DCA3C" w14:textId="77777777" w:rsidR="0022276F" w:rsidRPr="00321A0B" w:rsidRDefault="0022276F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C4239B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1C96D9E9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23288FF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7BE982C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5E09B49" w14:textId="77777777" w:rsidR="0022276F" w:rsidRPr="00321A0B" w:rsidRDefault="0022276F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44B22E6A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02AB6BC2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5519D63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</w:tr>
      <w:tr w:rsidR="0022276F" w:rsidRPr="00321A0B" w14:paraId="7AFD522E" w14:textId="77777777" w:rsidTr="0022276F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1DFB847E" w14:textId="77777777" w:rsidR="0022276F" w:rsidRPr="00321A0B" w:rsidRDefault="0022276F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168C35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5D0DB8D0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277E6C4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7CDCD9EC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3FA12227" w14:textId="77777777" w:rsidR="0022276F" w:rsidRPr="00321A0B" w:rsidRDefault="0022276F" w:rsidP="0022276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  <w:vAlign w:val="bottom"/>
          </w:tcPr>
          <w:p w14:paraId="23A80FE8" w14:textId="79D98EB6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50.000   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  <w:vAlign w:val="bottom"/>
          </w:tcPr>
          <w:p w14:paraId="0176F3AD" w14:textId="2DC5331F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50.000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bottom"/>
          </w:tcPr>
          <w:p w14:paraId="4B6EF6C2" w14:textId="1C408AF0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50.000   </w:t>
            </w:r>
          </w:p>
        </w:tc>
      </w:tr>
      <w:tr w:rsidR="0022276F" w:rsidRPr="00321A0B" w14:paraId="6A71C06B" w14:textId="77777777" w:rsidTr="0022276F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24E77062" w14:textId="77777777" w:rsidR="0022276F" w:rsidRPr="00321A0B" w:rsidRDefault="0022276F" w:rsidP="0022276F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5DCF3398" w14:textId="77777777" w:rsidR="0022276F" w:rsidRPr="00321A0B" w:rsidRDefault="0022276F" w:rsidP="0022276F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  <w:t xml:space="preserve">1.3.1.1. </w:t>
            </w: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Доношење и имплементација подстицајних програма општине</w:t>
            </w:r>
          </w:p>
          <w:p w14:paraId="6E5425BE" w14:textId="70FB3FCF" w:rsidR="0022276F" w:rsidRPr="00321A0B" w:rsidRDefault="0022276F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Подршка МСП и предузетништву за директна улагања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D38D699" w14:textId="32FC3311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II/III</w:t>
            </w:r>
          </w:p>
        </w:tc>
        <w:tc>
          <w:tcPr>
            <w:tcW w:w="677" w:type="pct"/>
            <w:vMerge w:val="restart"/>
          </w:tcPr>
          <w:p w14:paraId="788D66B3" w14:textId="7F5205AC" w:rsidR="0022276F" w:rsidRPr="00321A0B" w:rsidRDefault="0022276F" w:rsidP="0022276F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Подржани најмање 5 пројекта годишње  засновани на стандардизацији, иновацијама и дигитализацији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63A9C6EE" w14:textId="7B503A51" w:rsidR="0022276F" w:rsidRPr="00321A0B" w:rsidRDefault="0022276F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03417381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1A0B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0F8C394" w14:textId="77777777" w:rsidR="0022276F" w:rsidRPr="00321A0B" w:rsidRDefault="0022276F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shd w:val="clear" w:color="auto" w:fill="FFFFFF" w:themeFill="background1"/>
            <w:vAlign w:val="bottom"/>
          </w:tcPr>
          <w:p w14:paraId="6273C295" w14:textId="39ECDCE3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1A0B">
              <w:rPr>
                <w:rFonts w:ascii="Times New Roman" w:hAnsi="Times New Roman" w:cs="Times New Roman"/>
              </w:rPr>
              <w:t xml:space="preserve">75.000   </w:t>
            </w:r>
          </w:p>
        </w:tc>
        <w:tc>
          <w:tcPr>
            <w:tcW w:w="455" w:type="pct"/>
            <w:gridSpan w:val="2"/>
            <w:shd w:val="clear" w:color="auto" w:fill="FFFFFF" w:themeFill="background1"/>
            <w:vAlign w:val="bottom"/>
          </w:tcPr>
          <w:p w14:paraId="0DFCB959" w14:textId="6B6F9B6A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 xml:space="preserve">75.000   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335F4F4B" w14:textId="1FFD6A6D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 xml:space="preserve">75.000   </w:t>
            </w:r>
          </w:p>
        </w:tc>
      </w:tr>
      <w:tr w:rsidR="0022276F" w:rsidRPr="00321A0B" w14:paraId="7E57F5CE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8EFB059" w14:textId="77777777" w:rsidR="0022276F" w:rsidRPr="00321A0B" w:rsidRDefault="0022276F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E4D1A41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3EF4F3E0" w14:textId="77777777" w:rsidR="0022276F" w:rsidRPr="00321A0B" w:rsidRDefault="0022276F" w:rsidP="0022276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63C9E0F" w14:textId="77777777" w:rsidR="0022276F" w:rsidRPr="00321A0B" w:rsidRDefault="0022276F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E887C70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51AD079" w14:textId="77777777" w:rsidR="0022276F" w:rsidRPr="00321A0B" w:rsidRDefault="0022276F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70BC6821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06F3A058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B5B083D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</w:tr>
      <w:tr w:rsidR="0022276F" w:rsidRPr="00321A0B" w14:paraId="15B4C2CE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F7DE463" w14:textId="77777777" w:rsidR="0022276F" w:rsidRPr="00321A0B" w:rsidRDefault="0022276F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AF69E0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37DB441" w14:textId="77777777" w:rsidR="0022276F" w:rsidRPr="00321A0B" w:rsidRDefault="0022276F" w:rsidP="0022276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8790172" w14:textId="77777777" w:rsidR="0022276F" w:rsidRPr="00321A0B" w:rsidRDefault="0022276F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5395877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6403B634" w14:textId="77777777" w:rsidR="0022276F" w:rsidRPr="00321A0B" w:rsidRDefault="0022276F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7D71D515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130891EC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AD2D7FC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</w:tr>
      <w:tr w:rsidR="0022276F" w:rsidRPr="00321A0B" w14:paraId="5772384B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2A20DA9" w14:textId="77777777" w:rsidR="0022276F" w:rsidRPr="00321A0B" w:rsidRDefault="0022276F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F2E868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ACAB9B8" w14:textId="77777777" w:rsidR="0022276F" w:rsidRPr="00321A0B" w:rsidRDefault="0022276F" w:rsidP="0022276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E439CD0" w14:textId="77777777" w:rsidR="0022276F" w:rsidRPr="00321A0B" w:rsidRDefault="0022276F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2E3B0A6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3FCCF63" w14:textId="77777777" w:rsidR="0022276F" w:rsidRPr="00321A0B" w:rsidRDefault="0022276F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34ACBED7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62220895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1A0B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EB02B19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lang w:val="sr-Cyrl-RS"/>
              </w:rPr>
              <w:t>0</w:t>
            </w:r>
            <w:r w:rsidRPr="00321A0B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22276F" w:rsidRPr="00321A0B" w14:paraId="51B1FBAA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3E689C2" w14:textId="77777777" w:rsidR="0022276F" w:rsidRPr="00321A0B" w:rsidRDefault="0022276F" w:rsidP="0022276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3FC2A0" w14:textId="77777777" w:rsidR="0022276F" w:rsidRPr="00321A0B" w:rsidRDefault="0022276F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F1A4438" w14:textId="77777777" w:rsidR="0022276F" w:rsidRPr="00321A0B" w:rsidRDefault="0022276F" w:rsidP="0022276F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DB81F37" w14:textId="77777777" w:rsidR="0022276F" w:rsidRPr="00321A0B" w:rsidRDefault="0022276F" w:rsidP="0022276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0B925906" w14:textId="77777777" w:rsidR="0022276F" w:rsidRPr="00321A0B" w:rsidRDefault="0022276F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086DFF12" w14:textId="77777777" w:rsidR="0022276F" w:rsidRPr="00321A0B" w:rsidRDefault="0022276F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  <w:vAlign w:val="bottom"/>
          </w:tcPr>
          <w:p w14:paraId="7EDEF861" w14:textId="3DAA13AE" w:rsidR="0022276F" w:rsidRPr="00321A0B" w:rsidRDefault="0022276F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75.000   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  <w:vAlign w:val="bottom"/>
          </w:tcPr>
          <w:p w14:paraId="4AEB8CD6" w14:textId="66279172" w:rsidR="0022276F" w:rsidRPr="00321A0B" w:rsidRDefault="0022276F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75.000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bottom"/>
          </w:tcPr>
          <w:p w14:paraId="4986C149" w14:textId="037999AA" w:rsidR="0022276F" w:rsidRPr="00321A0B" w:rsidRDefault="0022276F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75.000   </w:t>
            </w:r>
          </w:p>
        </w:tc>
      </w:tr>
      <w:tr w:rsidR="0022276F" w:rsidRPr="00321A0B" w14:paraId="4155CC2A" w14:textId="77777777" w:rsidTr="0022276F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00CC98BA" w14:textId="77777777" w:rsidR="0022276F" w:rsidRPr="00321A0B" w:rsidRDefault="0022276F" w:rsidP="0022276F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440BBBFC" w14:textId="77777777" w:rsidR="0022276F" w:rsidRPr="00321A0B" w:rsidRDefault="0022276F" w:rsidP="0022276F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  <w:t xml:space="preserve">1.3.1.1. </w:t>
            </w: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Доношење и имплементација подстицајних програма општине</w:t>
            </w:r>
          </w:p>
          <w:p w14:paraId="6A038758" w14:textId="11379708" w:rsidR="0022276F" w:rsidRPr="00321A0B" w:rsidRDefault="0022276F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Суфинансирање запошљавања приправника са завршеном ВСС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46C31E2" w14:textId="36BA664B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II/III</w:t>
            </w:r>
          </w:p>
        </w:tc>
        <w:tc>
          <w:tcPr>
            <w:tcW w:w="677" w:type="pct"/>
            <w:vMerge w:val="restart"/>
          </w:tcPr>
          <w:p w14:paraId="65C268B1" w14:textId="33DD25F2" w:rsidR="0022276F" w:rsidRPr="00321A0B" w:rsidRDefault="0022276F" w:rsidP="0022276F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sz w:val="19"/>
                <w:szCs w:val="19"/>
              </w:rPr>
              <w:t>Подржани најмање 30% пројекта лица из маргинализованих група  од укупног броја подржаних пројеката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A5FC088" w14:textId="77777777" w:rsidR="0022276F" w:rsidRPr="00321A0B" w:rsidRDefault="0022276F" w:rsidP="0022276F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21A0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Одјељење за привреду и финансије</w:t>
            </w:r>
          </w:p>
          <w:p w14:paraId="266A013E" w14:textId="77777777" w:rsidR="0022276F" w:rsidRPr="00321A0B" w:rsidRDefault="0022276F" w:rsidP="0022276F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  <w:p w14:paraId="6E3733FA" w14:textId="460574D4" w:rsidR="0022276F" w:rsidRPr="00321A0B" w:rsidRDefault="0022276F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56D1EA51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1A0B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E16FFDD" w14:textId="77777777" w:rsidR="0022276F" w:rsidRPr="00321A0B" w:rsidRDefault="0022276F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shd w:val="clear" w:color="auto" w:fill="FFFFFF" w:themeFill="background1"/>
            <w:vAlign w:val="bottom"/>
          </w:tcPr>
          <w:p w14:paraId="6362A457" w14:textId="1930D74B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 xml:space="preserve">10.000   </w:t>
            </w:r>
          </w:p>
        </w:tc>
        <w:tc>
          <w:tcPr>
            <w:tcW w:w="455" w:type="pct"/>
            <w:gridSpan w:val="2"/>
            <w:shd w:val="clear" w:color="auto" w:fill="FFFFFF" w:themeFill="background1"/>
            <w:vAlign w:val="bottom"/>
          </w:tcPr>
          <w:p w14:paraId="5A477C63" w14:textId="436B5D64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 xml:space="preserve">10.000   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037BD98E" w14:textId="2C1CDAF8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 xml:space="preserve">10.000   </w:t>
            </w:r>
          </w:p>
        </w:tc>
      </w:tr>
      <w:tr w:rsidR="0022276F" w:rsidRPr="00321A0B" w14:paraId="2066BD15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3864E36" w14:textId="77777777" w:rsidR="0022276F" w:rsidRPr="00321A0B" w:rsidRDefault="0022276F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733720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3916815F" w14:textId="77777777" w:rsidR="0022276F" w:rsidRPr="00321A0B" w:rsidRDefault="0022276F" w:rsidP="0022276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F6DDC93" w14:textId="77777777" w:rsidR="0022276F" w:rsidRPr="00321A0B" w:rsidRDefault="0022276F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4B3BCAF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E5A51C7" w14:textId="77777777" w:rsidR="0022276F" w:rsidRPr="00321A0B" w:rsidRDefault="0022276F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0A000EB8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3F417100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C98E3C4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</w:tr>
      <w:tr w:rsidR="0022276F" w:rsidRPr="00321A0B" w14:paraId="2B9C7F5D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070912B" w14:textId="77777777" w:rsidR="0022276F" w:rsidRPr="00321A0B" w:rsidRDefault="0022276F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7DDD7D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CA6C71A" w14:textId="77777777" w:rsidR="0022276F" w:rsidRPr="00321A0B" w:rsidRDefault="0022276F" w:rsidP="0022276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530D6E1" w14:textId="77777777" w:rsidR="0022276F" w:rsidRPr="00321A0B" w:rsidRDefault="0022276F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DB07CE8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26B4C432" w14:textId="77777777" w:rsidR="0022276F" w:rsidRPr="00321A0B" w:rsidRDefault="0022276F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7FD78C00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0B22D40A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22D36CF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</w:tr>
      <w:tr w:rsidR="0022276F" w:rsidRPr="00321A0B" w14:paraId="6C0BE97C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DCED64C" w14:textId="77777777" w:rsidR="0022276F" w:rsidRPr="00321A0B" w:rsidRDefault="0022276F" w:rsidP="0022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FFEE55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F673314" w14:textId="77777777" w:rsidR="0022276F" w:rsidRPr="00321A0B" w:rsidRDefault="0022276F" w:rsidP="0022276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51F7E61" w14:textId="77777777" w:rsidR="0022276F" w:rsidRPr="00321A0B" w:rsidRDefault="0022276F" w:rsidP="002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440093B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7AF0CE6" w14:textId="77777777" w:rsidR="0022276F" w:rsidRPr="00321A0B" w:rsidRDefault="0022276F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718EC61E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0D5362B0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2FDC218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</w:tr>
      <w:tr w:rsidR="0022276F" w:rsidRPr="00321A0B" w14:paraId="7E1EB308" w14:textId="77777777" w:rsidTr="0022276F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00920ED" w14:textId="77777777" w:rsidR="0022276F" w:rsidRPr="00321A0B" w:rsidRDefault="0022276F" w:rsidP="0022276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40E6B6" w14:textId="77777777" w:rsidR="0022276F" w:rsidRPr="00321A0B" w:rsidRDefault="0022276F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69DF99F3" w14:textId="77777777" w:rsidR="0022276F" w:rsidRPr="00321A0B" w:rsidRDefault="0022276F" w:rsidP="0022276F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221E435" w14:textId="77777777" w:rsidR="0022276F" w:rsidRPr="00321A0B" w:rsidRDefault="0022276F" w:rsidP="0022276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293C926F" w14:textId="77777777" w:rsidR="0022276F" w:rsidRPr="00321A0B" w:rsidRDefault="0022276F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13CA6340" w14:textId="77777777" w:rsidR="0022276F" w:rsidRPr="00321A0B" w:rsidRDefault="0022276F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  <w:vAlign w:val="bottom"/>
          </w:tcPr>
          <w:p w14:paraId="564E4732" w14:textId="0A73187A" w:rsidR="0022276F" w:rsidRPr="00321A0B" w:rsidRDefault="0022276F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10.000   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  <w:vAlign w:val="bottom"/>
          </w:tcPr>
          <w:p w14:paraId="140E24CE" w14:textId="2231FCE4" w:rsidR="0022276F" w:rsidRPr="00321A0B" w:rsidRDefault="0022276F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10.000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bottom"/>
          </w:tcPr>
          <w:p w14:paraId="7DA6ABEE" w14:textId="348C01F1" w:rsidR="0022276F" w:rsidRPr="00321A0B" w:rsidRDefault="0022276F" w:rsidP="002227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10.000   </w:t>
            </w:r>
          </w:p>
        </w:tc>
      </w:tr>
      <w:tr w:rsidR="00321A0B" w:rsidRPr="00321A0B" w14:paraId="5DD995AE" w14:textId="77777777" w:rsidTr="00AF7C59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7AC7378F" w14:textId="77777777" w:rsidR="00321A0B" w:rsidRPr="00321A0B" w:rsidRDefault="00321A0B" w:rsidP="0032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47AB5A51" w14:textId="77777777" w:rsidR="00321A0B" w:rsidRPr="00321A0B" w:rsidRDefault="00321A0B" w:rsidP="00321A0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13B4A886" w14:textId="570D1AA0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135.000   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14B1E104" w14:textId="5E313A6E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135.000   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0712231C" w14:textId="6496165D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135.000   </w:t>
            </w:r>
          </w:p>
        </w:tc>
      </w:tr>
      <w:tr w:rsidR="0022276F" w:rsidRPr="00321A0B" w14:paraId="190E6618" w14:textId="77777777" w:rsidTr="0022276F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7F500A00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3C9CA161" w14:textId="77777777" w:rsidR="0022276F" w:rsidRPr="00321A0B" w:rsidRDefault="0022276F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5FE7D7FC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5C55BEE7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60899462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2276F" w:rsidRPr="00321A0B" w14:paraId="32845B19" w14:textId="77777777" w:rsidTr="0022276F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586F6F2C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4608DDA0" w14:textId="77777777" w:rsidR="0022276F" w:rsidRPr="00321A0B" w:rsidRDefault="0022276F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5D2B1984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597EC75A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6FB29ED6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2276F" w:rsidRPr="00321A0B" w14:paraId="5B88E939" w14:textId="77777777" w:rsidTr="0022276F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1AA7A287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2C12E3B8" w14:textId="77777777" w:rsidR="0022276F" w:rsidRPr="00321A0B" w:rsidRDefault="0022276F" w:rsidP="0022276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6BB6D90A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60B1549C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321A0B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0E07C7CE" w14:textId="77777777" w:rsidR="0022276F" w:rsidRPr="00321A0B" w:rsidRDefault="0022276F" w:rsidP="002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321A0B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321A0B" w:rsidRPr="00321A0B" w14:paraId="6ABB6781" w14:textId="77777777" w:rsidTr="0022276F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2E68232C" w14:textId="77777777" w:rsidR="00321A0B" w:rsidRPr="00321A0B" w:rsidRDefault="00321A0B" w:rsidP="00321A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6C1A254D" w14:textId="77777777" w:rsidR="00321A0B" w:rsidRPr="00321A0B" w:rsidRDefault="00321A0B" w:rsidP="00321A0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  <w:vAlign w:val="bottom"/>
          </w:tcPr>
          <w:p w14:paraId="4215DE67" w14:textId="17583CC4" w:rsidR="00321A0B" w:rsidRPr="00321A0B" w:rsidRDefault="00321A0B" w:rsidP="00321A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135.000   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  <w:vAlign w:val="bottom"/>
          </w:tcPr>
          <w:p w14:paraId="5C01F0C1" w14:textId="740212A4" w:rsidR="00321A0B" w:rsidRPr="00321A0B" w:rsidRDefault="00321A0B" w:rsidP="00321A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135.000   </w:t>
            </w:r>
          </w:p>
        </w:tc>
        <w:tc>
          <w:tcPr>
            <w:tcW w:w="476" w:type="pct"/>
            <w:shd w:val="clear" w:color="auto" w:fill="DEEAF6" w:themeFill="accent1" w:themeFillTint="33"/>
            <w:vAlign w:val="bottom"/>
          </w:tcPr>
          <w:p w14:paraId="517E0610" w14:textId="134BB8E9" w:rsidR="00321A0B" w:rsidRPr="00321A0B" w:rsidRDefault="00321A0B" w:rsidP="00321A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135.000   </w:t>
            </w:r>
          </w:p>
        </w:tc>
      </w:tr>
    </w:tbl>
    <w:p w14:paraId="039E0FF4" w14:textId="77777777" w:rsidR="0022276F" w:rsidRDefault="0022276F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0"/>
        <w:gridCol w:w="1503"/>
        <w:gridCol w:w="2072"/>
        <w:gridCol w:w="1439"/>
        <w:gridCol w:w="725"/>
        <w:gridCol w:w="1255"/>
        <w:gridCol w:w="28"/>
        <w:gridCol w:w="1365"/>
        <w:gridCol w:w="28"/>
        <w:gridCol w:w="1365"/>
        <w:gridCol w:w="28"/>
        <w:gridCol w:w="1457"/>
      </w:tblGrid>
      <w:tr w:rsidR="00321A0B" w:rsidRPr="00321A0B" w14:paraId="2CD87533" w14:textId="77777777" w:rsidTr="00AF7C59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671A4B1A" w14:textId="77777777" w:rsidR="00321A0B" w:rsidRPr="00321A0B" w:rsidRDefault="00321A0B" w:rsidP="00321A0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321A0B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321A0B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мјера:</w:t>
            </w:r>
            <w:r w:rsidRPr="00321A0B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6.МЈЕРА </w:t>
            </w:r>
          </w:p>
          <w:p w14:paraId="76C005A0" w14:textId="77777777" w:rsidR="00321A0B" w:rsidRPr="00321A0B" w:rsidRDefault="00321A0B" w:rsidP="00321A0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321A0B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1.3.2 Логистичка подршка пословној заједници </w:t>
            </w:r>
          </w:p>
          <w:p w14:paraId="461EFCA4" w14:textId="74471C6C" w:rsidR="00321A0B" w:rsidRPr="00321A0B" w:rsidRDefault="00321A0B" w:rsidP="00321A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</w:p>
        </w:tc>
        <w:tc>
          <w:tcPr>
            <w:tcW w:w="2042" w:type="pct"/>
            <w:gridSpan w:val="8"/>
            <w:shd w:val="clear" w:color="auto" w:fill="BDD6EE" w:themeFill="accent1" w:themeFillTint="66"/>
            <w:vAlign w:val="center"/>
          </w:tcPr>
          <w:p w14:paraId="2DBAA27A" w14:textId="77777777" w:rsidR="00321A0B" w:rsidRPr="00321A0B" w:rsidRDefault="00321A0B" w:rsidP="0032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321A0B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321A0B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321A0B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321A0B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6BF7EEE5" w14:textId="77777777" w:rsidR="00321A0B" w:rsidRPr="00321A0B" w:rsidRDefault="00321A0B" w:rsidP="00321A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321A0B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00670170:</w:t>
            </w:r>
          </w:p>
          <w:p w14:paraId="2194B976" w14:textId="77777777" w:rsidR="00321A0B" w:rsidRPr="00321A0B" w:rsidRDefault="00321A0B" w:rsidP="0032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val="sr-Cyrl-RS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511100 Издаци за изградњу и прибављање осталих објеката – уређење</w:t>
            </w: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 пословних зона</w:t>
            </w:r>
          </w:p>
          <w:p w14:paraId="619B977E" w14:textId="77777777" w:rsidR="00321A0B" w:rsidRPr="00321A0B" w:rsidRDefault="00321A0B" w:rsidP="00321A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</w:pPr>
          </w:p>
          <w:p w14:paraId="749C5792" w14:textId="3FA4BB85" w:rsidR="00321A0B" w:rsidRPr="00321A0B" w:rsidRDefault="00321A0B" w:rsidP="00321A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</w:p>
        </w:tc>
      </w:tr>
      <w:tr w:rsidR="00321A0B" w:rsidRPr="00321A0B" w14:paraId="7E3CC890" w14:textId="77777777" w:rsidTr="00AF7C59">
        <w:trPr>
          <w:trHeight w:val="20"/>
          <w:jc w:val="center"/>
        </w:trPr>
        <w:tc>
          <w:tcPr>
            <w:tcW w:w="5000" w:type="pct"/>
            <w:gridSpan w:val="12"/>
            <w:shd w:val="clear" w:color="auto" w:fill="FFFFFF" w:themeFill="background1"/>
            <w:vAlign w:val="center"/>
          </w:tcPr>
          <w:p w14:paraId="56EF2CBF" w14:textId="77777777" w:rsidR="00321A0B" w:rsidRPr="00321A0B" w:rsidRDefault="00321A0B" w:rsidP="0032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321A0B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>Стратешки документ, стратешки циљ и приоритет:</w:t>
            </w:r>
            <w:r w:rsidRPr="00321A0B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309490BA" w14:textId="77777777" w:rsidR="00321A0B" w:rsidRPr="00321A0B" w:rsidRDefault="00321A0B" w:rsidP="003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1A0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Стратегија развоја општине Мркоњић Град  за период 2024.-2030. године</w:t>
            </w:r>
          </w:p>
          <w:p w14:paraId="4E80F447" w14:textId="77777777" w:rsidR="00321A0B" w:rsidRPr="00321A0B" w:rsidRDefault="00321A0B" w:rsidP="003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  <w:r w:rsidRPr="00321A0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u w:val="single"/>
              </w:rPr>
              <w:t>Стратешки циљ 1:</w:t>
            </w:r>
          </w:p>
          <w:p w14:paraId="44283749" w14:textId="77777777" w:rsidR="00321A0B" w:rsidRPr="00321A0B" w:rsidRDefault="00321A0B" w:rsidP="003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1A0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620BEAD5" w14:textId="55DDD026" w:rsidR="00321A0B" w:rsidRPr="00321A0B" w:rsidRDefault="00321A0B" w:rsidP="00321A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u w:val="single"/>
              </w:rPr>
              <w:t>Приоритет 1.3.</w:t>
            </w:r>
            <w:r w:rsidRPr="00321A0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 Развој предузетништва базиран на одрживим принципима</w:t>
            </w:r>
          </w:p>
        </w:tc>
      </w:tr>
      <w:tr w:rsidR="00321A0B" w:rsidRPr="00321A0B" w14:paraId="329717D7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7CE73EAF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321A0B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321A0B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321A0B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91" w:type="pct"/>
            <w:vMerge w:val="restart"/>
            <w:shd w:val="clear" w:color="auto" w:fill="D0CECE" w:themeFill="background2" w:themeFillShade="E6"/>
            <w:vAlign w:val="center"/>
          </w:tcPr>
          <w:p w14:paraId="4E5CC1E0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5786836B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7" w:type="pct"/>
            <w:vMerge w:val="restart"/>
            <w:shd w:val="clear" w:color="auto" w:fill="D0CECE" w:themeFill="background2" w:themeFillShade="E6"/>
            <w:vAlign w:val="center"/>
          </w:tcPr>
          <w:p w14:paraId="5E6C7FED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321A0B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321A0B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321A0B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321A0B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0374A20F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2C79CFB3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5821CCFC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7"/>
            <w:shd w:val="clear" w:color="auto" w:fill="D0CECE" w:themeFill="background2" w:themeFillShade="E6"/>
            <w:vAlign w:val="center"/>
          </w:tcPr>
          <w:p w14:paraId="23C1B9EA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5A05FBBB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321A0B" w:rsidRPr="00321A0B" w14:paraId="44B9C7AE" w14:textId="77777777" w:rsidTr="00AF7C59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697A63F3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91" w:type="pct"/>
            <w:vMerge/>
            <w:shd w:val="clear" w:color="auto" w:fill="D0CECE" w:themeFill="background2" w:themeFillShade="E6"/>
            <w:vAlign w:val="center"/>
          </w:tcPr>
          <w:p w14:paraId="1759611C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677" w:type="pct"/>
            <w:vMerge/>
            <w:shd w:val="clear" w:color="auto" w:fill="D0CECE" w:themeFill="background2" w:themeFillShade="E6"/>
            <w:vAlign w:val="center"/>
          </w:tcPr>
          <w:p w14:paraId="5AEF1E00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225ED3FF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2AF7A9FE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0" w:type="pct"/>
            <w:shd w:val="clear" w:color="auto" w:fill="D0CECE" w:themeFill="background2" w:themeFillShade="E6"/>
            <w:vAlign w:val="center"/>
          </w:tcPr>
          <w:p w14:paraId="7A412C44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321A0B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55" w:type="pct"/>
            <w:gridSpan w:val="2"/>
            <w:shd w:val="clear" w:color="auto" w:fill="D0CECE" w:themeFill="background2" w:themeFillShade="E6"/>
            <w:vAlign w:val="center"/>
          </w:tcPr>
          <w:p w14:paraId="314C3958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321A0B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55" w:type="pct"/>
            <w:gridSpan w:val="2"/>
            <w:shd w:val="clear" w:color="auto" w:fill="D0CECE" w:themeFill="background2" w:themeFillShade="E6"/>
            <w:vAlign w:val="center"/>
          </w:tcPr>
          <w:p w14:paraId="5440BC8F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321A0B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528EA0C0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321A0B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321A0B" w:rsidRPr="00321A0B" w14:paraId="0E6EBAB6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2F17024F" w14:textId="77777777" w:rsidR="00321A0B" w:rsidRPr="00321A0B" w:rsidRDefault="00321A0B" w:rsidP="00321A0B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20C0612D" w14:textId="77777777" w:rsidR="00321A0B" w:rsidRPr="00321A0B" w:rsidRDefault="00321A0B" w:rsidP="003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21A0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1.3.</w:t>
            </w:r>
            <w:r w:rsidRPr="00321A0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2.</w:t>
            </w: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1. Изградња Пословне зоне „Подбрдо 2“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F5CB1F9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II/III</w:t>
            </w:r>
          </w:p>
        </w:tc>
        <w:tc>
          <w:tcPr>
            <w:tcW w:w="677" w:type="pct"/>
            <w:vMerge w:val="restart"/>
          </w:tcPr>
          <w:p w14:paraId="722460E4" w14:textId="77777777" w:rsidR="00321A0B" w:rsidRPr="00321A0B" w:rsidRDefault="00321A0B" w:rsidP="00321A0B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1A0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30 ха Површина пословних локација на располагању предузетницима</w:t>
            </w:r>
          </w:p>
          <w:p w14:paraId="78A5F6F2" w14:textId="77777777" w:rsidR="00321A0B" w:rsidRPr="00321A0B" w:rsidRDefault="00321A0B" w:rsidP="00321A0B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1FFA651" w14:textId="77777777" w:rsidR="00321A0B" w:rsidRPr="00321A0B" w:rsidRDefault="00321A0B" w:rsidP="00321A0B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1A0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(Изградња расвјете и пута)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179C2368" w14:textId="77777777" w:rsidR="00321A0B" w:rsidRPr="00321A0B" w:rsidRDefault="00321A0B" w:rsidP="00321A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21A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Одјељење за </w:t>
            </w:r>
            <w:r w:rsidRPr="00321A0B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изградњу града и управљање имовином</w:t>
            </w:r>
          </w:p>
          <w:p w14:paraId="5C07062D" w14:textId="77777777" w:rsidR="00321A0B" w:rsidRPr="00321A0B" w:rsidRDefault="00321A0B" w:rsidP="00321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1484CB6F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21A0B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К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57D280E" w14:textId="77777777" w:rsidR="00321A0B" w:rsidRPr="00321A0B" w:rsidRDefault="00321A0B" w:rsidP="00321A0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shd w:val="clear" w:color="auto" w:fill="FFFFFF" w:themeFill="background1"/>
            <w:vAlign w:val="bottom"/>
          </w:tcPr>
          <w:p w14:paraId="6D768CE8" w14:textId="42637CBC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s-Cyrl-BA"/>
              </w:rPr>
            </w:pPr>
            <w:r w:rsidRPr="00321A0B">
              <w:rPr>
                <w:rFonts w:ascii="Times New Roman" w:hAnsi="Times New Roman" w:cs="Times New Roman"/>
              </w:rPr>
              <w:t xml:space="preserve">15.000   </w:t>
            </w:r>
          </w:p>
        </w:tc>
        <w:tc>
          <w:tcPr>
            <w:tcW w:w="455" w:type="pct"/>
            <w:gridSpan w:val="2"/>
            <w:shd w:val="clear" w:color="auto" w:fill="FFFFFF" w:themeFill="background1"/>
            <w:vAlign w:val="bottom"/>
          </w:tcPr>
          <w:p w14:paraId="780888BA" w14:textId="243F9B8B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 xml:space="preserve">15.000   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7A724FDD" w14:textId="032B44B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 xml:space="preserve">15.000   </w:t>
            </w:r>
          </w:p>
        </w:tc>
      </w:tr>
      <w:tr w:rsidR="00321A0B" w:rsidRPr="00321A0B" w14:paraId="4D0AF8B7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8FDA179" w14:textId="77777777" w:rsidR="00321A0B" w:rsidRPr="00321A0B" w:rsidRDefault="00321A0B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5287221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3BAF274B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98330C7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8F3158A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08E2168" w14:textId="77777777" w:rsidR="00321A0B" w:rsidRPr="00321A0B" w:rsidRDefault="00321A0B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57A45731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56B1C66B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D15EBFB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</w:tr>
      <w:tr w:rsidR="00321A0B" w:rsidRPr="00321A0B" w14:paraId="4A625817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8F45A20" w14:textId="77777777" w:rsidR="00321A0B" w:rsidRPr="00321A0B" w:rsidRDefault="00321A0B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13248B5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511BFB61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98797D9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1D930FB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438DC29" w14:textId="77777777" w:rsidR="00321A0B" w:rsidRPr="00321A0B" w:rsidRDefault="00321A0B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3462D59B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4EA96470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37F0151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</w:tr>
      <w:tr w:rsidR="00321A0B" w:rsidRPr="00321A0B" w14:paraId="04D89F12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9DA5820" w14:textId="77777777" w:rsidR="00321A0B" w:rsidRPr="00321A0B" w:rsidRDefault="00321A0B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873A170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5705090C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738F682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F55E1AB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CBF547A" w14:textId="77777777" w:rsidR="00321A0B" w:rsidRPr="00321A0B" w:rsidRDefault="00321A0B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5318DA15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7B734AF1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10EEE4C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</w:tr>
      <w:tr w:rsidR="00321A0B" w:rsidRPr="00321A0B" w14:paraId="26949357" w14:textId="77777777" w:rsidTr="00AF7C59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055B37A1" w14:textId="77777777" w:rsidR="00321A0B" w:rsidRPr="00321A0B" w:rsidRDefault="00321A0B" w:rsidP="003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71D6E9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054E5DB3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A6D4038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3C4573EB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4F7CD477" w14:textId="77777777" w:rsidR="00321A0B" w:rsidRPr="00321A0B" w:rsidRDefault="00321A0B" w:rsidP="00321A0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  <w:vAlign w:val="bottom"/>
          </w:tcPr>
          <w:p w14:paraId="02EFA7C2" w14:textId="4973BD4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15.000   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  <w:vAlign w:val="bottom"/>
          </w:tcPr>
          <w:p w14:paraId="3F037EBD" w14:textId="0EEEFA2F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15.000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bottom"/>
          </w:tcPr>
          <w:p w14:paraId="0421FA86" w14:textId="0F8DADB0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15.000   </w:t>
            </w:r>
          </w:p>
        </w:tc>
      </w:tr>
      <w:tr w:rsidR="00321A0B" w:rsidRPr="00321A0B" w14:paraId="0AD34208" w14:textId="77777777" w:rsidTr="00321A0B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211A9C0B" w14:textId="42993E7A" w:rsidR="00321A0B" w:rsidRPr="00321A0B" w:rsidRDefault="00321A0B" w:rsidP="003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Пројекат 1.3.2 2. Организовање стручних едукација за предузетнике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4E10C5E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II/III</w:t>
            </w:r>
          </w:p>
        </w:tc>
        <w:tc>
          <w:tcPr>
            <w:tcW w:w="677" w:type="pct"/>
            <w:vMerge w:val="restart"/>
          </w:tcPr>
          <w:p w14:paraId="6900B19E" w14:textId="2AE105F3" w:rsidR="00321A0B" w:rsidRPr="00321A0B" w:rsidRDefault="00321A0B" w:rsidP="00321A0B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1A0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Најмање 5 годишње организованих стручних едукација за предузетнике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67B0ED6A" w14:textId="7BD95838" w:rsidR="00321A0B" w:rsidRPr="00321A0B" w:rsidRDefault="00321A0B" w:rsidP="00321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A0B">
              <w:rPr>
                <w:rFonts w:ascii="Times New Roman" w:hAnsi="Times New Roman" w:cs="Times New Roman"/>
                <w:sz w:val="20"/>
                <w:szCs w:val="20"/>
              </w:rPr>
              <w:t>Одјељење за привреду и финансије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0990EF47" w14:textId="117E4A73" w:rsidR="00321A0B" w:rsidRPr="00321A0B" w:rsidRDefault="00A46AB3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8381C43" w14:textId="77777777" w:rsidR="00321A0B" w:rsidRPr="00321A0B" w:rsidRDefault="00321A0B" w:rsidP="00321A0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shd w:val="clear" w:color="auto" w:fill="FFFFFF" w:themeFill="background1"/>
            <w:vAlign w:val="bottom"/>
          </w:tcPr>
          <w:p w14:paraId="3BA0E2EC" w14:textId="3DFA6DEB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s-Cyrl-BA"/>
              </w:rPr>
            </w:pPr>
            <w:r w:rsidRPr="00321A0B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55" w:type="pct"/>
            <w:gridSpan w:val="2"/>
            <w:shd w:val="clear" w:color="auto" w:fill="FFFFFF" w:themeFill="background1"/>
            <w:vAlign w:val="bottom"/>
          </w:tcPr>
          <w:p w14:paraId="262E547F" w14:textId="7C6ED3B1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 xml:space="preserve">3.000   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5A6C6107" w14:textId="47FF617A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 xml:space="preserve">3.000   </w:t>
            </w:r>
          </w:p>
        </w:tc>
      </w:tr>
      <w:tr w:rsidR="00321A0B" w:rsidRPr="00321A0B" w14:paraId="690C079E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598E361" w14:textId="77777777" w:rsidR="00321A0B" w:rsidRPr="00321A0B" w:rsidRDefault="00321A0B" w:rsidP="003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557DC1A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06A39F73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  <w:vAlign w:val="bottom"/>
          </w:tcPr>
          <w:p w14:paraId="4E28B5A0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ACC9378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5421BFD" w14:textId="77777777" w:rsidR="00321A0B" w:rsidRPr="00321A0B" w:rsidRDefault="00321A0B" w:rsidP="00321A0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343897FF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7A2BD85E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F1879F7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</w:tr>
      <w:tr w:rsidR="00321A0B" w:rsidRPr="00321A0B" w14:paraId="18FFF3B3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D8D213A" w14:textId="77777777" w:rsidR="00321A0B" w:rsidRPr="00321A0B" w:rsidRDefault="00321A0B" w:rsidP="003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A4065F7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1394A1E7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  <w:vAlign w:val="bottom"/>
          </w:tcPr>
          <w:p w14:paraId="4813E76B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EA1DF2B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2FB52A7" w14:textId="77777777" w:rsidR="00321A0B" w:rsidRPr="00321A0B" w:rsidRDefault="00321A0B" w:rsidP="00321A0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5E9ECF4C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0D836F67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6557F43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</w:tr>
      <w:tr w:rsidR="00321A0B" w:rsidRPr="00321A0B" w14:paraId="79A08141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E34E302" w14:textId="77777777" w:rsidR="00321A0B" w:rsidRPr="00321A0B" w:rsidRDefault="00321A0B" w:rsidP="003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F59A6B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1231DAC8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  <w:vAlign w:val="bottom"/>
          </w:tcPr>
          <w:p w14:paraId="1DA2F151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F106EEB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47BF395" w14:textId="77777777" w:rsidR="00321A0B" w:rsidRPr="00321A0B" w:rsidRDefault="00321A0B" w:rsidP="00321A0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223C562D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7FC2B4EA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BA37A87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</w:tr>
      <w:tr w:rsidR="00321A0B" w:rsidRPr="00321A0B" w14:paraId="398143E9" w14:textId="77777777" w:rsidTr="00AF7C59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1D8B9054" w14:textId="77777777" w:rsidR="00321A0B" w:rsidRPr="00321A0B" w:rsidRDefault="00321A0B" w:rsidP="003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E2CA7C8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622D5F26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  <w:vAlign w:val="bottom"/>
          </w:tcPr>
          <w:p w14:paraId="01A81731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288E52DF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770E04F5" w14:textId="77777777" w:rsidR="00321A0B" w:rsidRPr="00321A0B" w:rsidRDefault="00321A0B" w:rsidP="00321A0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  <w:vAlign w:val="bottom"/>
          </w:tcPr>
          <w:p w14:paraId="6FE12F70" w14:textId="672DEA2F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  <w:vAlign w:val="bottom"/>
          </w:tcPr>
          <w:p w14:paraId="2CE5CAA8" w14:textId="692975F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3.000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bottom"/>
          </w:tcPr>
          <w:p w14:paraId="069C6953" w14:textId="5C3DCA3A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3.000   </w:t>
            </w:r>
          </w:p>
        </w:tc>
      </w:tr>
      <w:tr w:rsidR="00321A0B" w:rsidRPr="00321A0B" w14:paraId="0B67305A" w14:textId="77777777" w:rsidTr="00321A0B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2D22C773" w14:textId="64EAFAE7" w:rsidR="00321A0B" w:rsidRPr="00321A0B" w:rsidRDefault="00321A0B" w:rsidP="003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21A0B"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  <w:t>Пројекат 1.3.2 3.  Организовање промоцијама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A4A55D4" w14:textId="6AD8A17E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II/III</w:t>
            </w:r>
          </w:p>
        </w:tc>
        <w:tc>
          <w:tcPr>
            <w:tcW w:w="677" w:type="pct"/>
            <w:vMerge w:val="restart"/>
          </w:tcPr>
          <w:p w14:paraId="00CB71B3" w14:textId="55DA2A95" w:rsidR="00321A0B" w:rsidRPr="00321A0B" w:rsidRDefault="00321A0B" w:rsidP="00321A0B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1A0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Подржани најмање 30% пројекта лица из маргинализованих група  од укупног броја подржаних пројеката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17D57EAD" w14:textId="5C1A61CA" w:rsidR="00321A0B" w:rsidRPr="00321A0B" w:rsidRDefault="00321A0B" w:rsidP="00321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A0B">
              <w:rPr>
                <w:rFonts w:ascii="Times New Roman" w:hAnsi="Times New Roman" w:cs="Times New Roman"/>
                <w:sz w:val="20"/>
                <w:szCs w:val="20"/>
              </w:rPr>
              <w:t>Одјељење за привреду и финансије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7469717C" w14:textId="18D812A5" w:rsidR="00321A0B" w:rsidRPr="00321A0B" w:rsidRDefault="00A46AB3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C33A80F" w14:textId="77777777" w:rsidR="00321A0B" w:rsidRPr="00321A0B" w:rsidRDefault="00321A0B" w:rsidP="00321A0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shd w:val="clear" w:color="auto" w:fill="FFFFFF" w:themeFill="background1"/>
            <w:vAlign w:val="bottom"/>
          </w:tcPr>
          <w:p w14:paraId="34C30903" w14:textId="58B0C632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s-Cyrl-BA"/>
              </w:rPr>
            </w:pPr>
            <w:r w:rsidRPr="00321A0B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55" w:type="pct"/>
            <w:gridSpan w:val="2"/>
            <w:shd w:val="clear" w:color="auto" w:fill="FFFFFF" w:themeFill="background1"/>
            <w:vAlign w:val="bottom"/>
          </w:tcPr>
          <w:p w14:paraId="393D8F75" w14:textId="5A121124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 xml:space="preserve">3.000   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09B54D67" w14:textId="640E848D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 xml:space="preserve">3.000   </w:t>
            </w:r>
          </w:p>
        </w:tc>
      </w:tr>
      <w:tr w:rsidR="00321A0B" w:rsidRPr="00321A0B" w14:paraId="00BAA5DA" w14:textId="77777777" w:rsidTr="00321A0B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0B6AE8F" w14:textId="77777777" w:rsidR="00321A0B" w:rsidRPr="00321A0B" w:rsidRDefault="00321A0B" w:rsidP="003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B5370D3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5B1C366D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460E364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4004D77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AA8BBC6" w14:textId="77777777" w:rsidR="00321A0B" w:rsidRPr="00321A0B" w:rsidRDefault="00321A0B" w:rsidP="00321A0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46388A59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022055FF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D8FCD10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</w:tr>
      <w:tr w:rsidR="00321A0B" w:rsidRPr="00321A0B" w14:paraId="61FECEE4" w14:textId="77777777" w:rsidTr="00321A0B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37947CE" w14:textId="77777777" w:rsidR="00321A0B" w:rsidRPr="00321A0B" w:rsidRDefault="00321A0B" w:rsidP="003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C478BD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4258B3E7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FFA80D1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82CB6A2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6671D1F" w14:textId="77777777" w:rsidR="00321A0B" w:rsidRPr="00321A0B" w:rsidRDefault="00321A0B" w:rsidP="00321A0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4CD517E9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260323D5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1826237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</w:tr>
      <w:tr w:rsidR="00321A0B" w:rsidRPr="00321A0B" w14:paraId="5735F905" w14:textId="77777777" w:rsidTr="00321A0B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753E4C9" w14:textId="77777777" w:rsidR="00321A0B" w:rsidRPr="00321A0B" w:rsidRDefault="00321A0B" w:rsidP="003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87CB256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22D25361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9D5644F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A76341F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3BA41D4" w14:textId="77777777" w:rsidR="00321A0B" w:rsidRPr="00321A0B" w:rsidRDefault="00321A0B" w:rsidP="00321A0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4B7C678A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7E9CE6FB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45620D2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</w:tr>
      <w:tr w:rsidR="00321A0B" w:rsidRPr="00321A0B" w14:paraId="100B2CD9" w14:textId="77777777" w:rsidTr="00321A0B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4C9F21C3" w14:textId="77777777" w:rsidR="00321A0B" w:rsidRPr="00321A0B" w:rsidRDefault="00321A0B" w:rsidP="003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FDF13BA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7C0490E5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637A896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304B6506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576F6B8C" w14:textId="77777777" w:rsidR="00321A0B" w:rsidRPr="00321A0B" w:rsidRDefault="00321A0B" w:rsidP="00321A0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  <w:vAlign w:val="bottom"/>
          </w:tcPr>
          <w:p w14:paraId="687DC7ED" w14:textId="4CC1A56D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  <w:vAlign w:val="bottom"/>
          </w:tcPr>
          <w:p w14:paraId="3C6BC8C8" w14:textId="1F9B99B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3.000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bottom"/>
          </w:tcPr>
          <w:p w14:paraId="0E0279E6" w14:textId="4816EECD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3.000   </w:t>
            </w:r>
          </w:p>
        </w:tc>
      </w:tr>
      <w:tr w:rsidR="00321A0B" w:rsidRPr="00321A0B" w14:paraId="37C14325" w14:textId="77777777" w:rsidTr="00321A0B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2F613E5B" w14:textId="0C4F8B3A" w:rsidR="00321A0B" w:rsidRPr="00321A0B" w:rsidRDefault="00321A0B" w:rsidP="003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21A0B"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  <w:t>Пројекат 1.3.2 4. Промотивни портал за предузетнике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0A1EC58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II/III</w:t>
            </w:r>
          </w:p>
        </w:tc>
        <w:tc>
          <w:tcPr>
            <w:tcW w:w="677" w:type="pct"/>
            <w:vMerge w:val="restart"/>
          </w:tcPr>
          <w:p w14:paraId="7672AD0E" w14:textId="43AFA9BE" w:rsidR="00321A0B" w:rsidRPr="00321A0B" w:rsidRDefault="00321A0B" w:rsidP="00321A0B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1A0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5.000-10.000 остварених посјета успостављеним интернет платформама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6B90E13E" w14:textId="7B266F8D" w:rsidR="00321A0B" w:rsidRPr="00321A0B" w:rsidRDefault="00321A0B" w:rsidP="00321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21A0B">
              <w:rPr>
                <w:rFonts w:ascii="Times New Roman" w:hAnsi="Times New Roman" w:cs="Times New Roman"/>
                <w:sz w:val="20"/>
              </w:rPr>
              <w:t>Одјељење за привреду и финансије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301E01F5" w14:textId="7D1DFB28" w:rsidR="00321A0B" w:rsidRPr="00321A0B" w:rsidRDefault="00A46AB3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A3DE65B" w14:textId="77777777" w:rsidR="00321A0B" w:rsidRPr="00321A0B" w:rsidRDefault="00321A0B" w:rsidP="00321A0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shd w:val="clear" w:color="auto" w:fill="FFFFFF" w:themeFill="background1"/>
            <w:vAlign w:val="bottom"/>
          </w:tcPr>
          <w:p w14:paraId="03BAD614" w14:textId="527D9CCB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s-Cyrl-BA"/>
              </w:rPr>
            </w:pPr>
            <w:r w:rsidRPr="00321A0B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55" w:type="pct"/>
            <w:gridSpan w:val="2"/>
            <w:shd w:val="clear" w:color="auto" w:fill="FFFFFF" w:themeFill="background1"/>
            <w:vAlign w:val="bottom"/>
          </w:tcPr>
          <w:p w14:paraId="31B36667" w14:textId="4A5DBF3E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4A6C4C8B" w14:textId="56526A00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 xml:space="preserve">6.000   </w:t>
            </w:r>
          </w:p>
        </w:tc>
      </w:tr>
      <w:tr w:rsidR="00321A0B" w:rsidRPr="00321A0B" w14:paraId="6D5023CB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C39A355" w14:textId="77777777" w:rsidR="00321A0B" w:rsidRPr="00321A0B" w:rsidRDefault="00321A0B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A3BB2E5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7F4ACBD0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379D57B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3FFD7AE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901FBC3" w14:textId="77777777" w:rsidR="00321A0B" w:rsidRPr="00321A0B" w:rsidRDefault="00321A0B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4C24419B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25F5A204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B552A99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</w:tr>
      <w:tr w:rsidR="00321A0B" w:rsidRPr="00321A0B" w14:paraId="0EDCD9E5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67A1862" w14:textId="77777777" w:rsidR="00321A0B" w:rsidRPr="00321A0B" w:rsidRDefault="00321A0B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064857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5D11D1D3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FAB698A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DFC9D76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F3198E7" w14:textId="77777777" w:rsidR="00321A0B" w:rsidRPr="00321A0B" w:rsidRDefault="00321A0B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4CC39203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05C54A7F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CC78F99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</w:tr>
      <w:tr w:rsidR="00321A0B" w:rsidRPr="00321A0B" w14:paraId="525A1830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99FDCAA" w14:textId="77777777" w:rsidR="00321A0B" w:rsidRPr="00321A0B" w:rsidRDefault="00321A0B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E1419F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209F3EC4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8379C0E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86A7711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7668093" w14:textId="77777777" w:rsidR="00321A0B" w:rsidRPr="00321A0B" w:rsidRDefault="00321A0B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525F401F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2B2BD25C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B31D8E1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>0</w:t>
            </w:r>
          </w:p>
        </w:tc>
      </w:tr>
      <w:tr w:rsidR="00321A0B" w:rsidRPr="00321A0B" w14:paraId="69343221" w14:textId="77777777" w:rsidTr="00AF7C59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655ECB38" w14:textId="77777777" w:rsidR="00321A0B" w:rsidRPr="00321A0B" w:rsidRDefault="00321A0B" w:rsidP="003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A6FEC3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21882308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EB4B97A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763C8546" w14:textId="77777777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0AD1D215" w14:textId="77777777" w:rsidR="00321A0B" w:rsidRPr="00321A0B" w:rsidRDefault="00321A0B" w:rsidP="00321A0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  <w:vAlign w:val="bottom"/>
          </w:tcPr>
          <w:p w14:paraId="2E7528A7" w14:textId="1BD9A95F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  <w:vAlign w:val="bottom"/>
          </w:tcPr>
          <w:p w14:paraId="5FA54AE9" w14:textId="1E141210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bottom"/>
          </w:tcPr>
          <w:p w14:paraId="6337A7FB" w14:textId="0B58D3EB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21A0B">
              <w:rPr>
                <w:rFonts w:ascii="Times New Roman" w:hAnsi="Times New Roman" w:cs="Times New Roman"/>
              </w:rPr>
              <w:t xml:space="preserve">6.000   </w:t>
            </w:r>
          </w:p>
        </w:tc>
      </w:tr>
      <w:tr w:rsidR="00321A0B" w:rsidRPr="00321A0B" w14:paraId="6FF5306E" w14:textId="77777777" w:rsidTr="00AF7C59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7D837EB7" w14:textId="77777777" w:rsidR="00321A0B" w:rsidRPr="00321A0B" w:rsidRDefault="00321A0B" w:rsidP="0032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38A13D2C" w14:textId="77777777" w:rsidR="00321A0B" w:rsidRPr="00321A0B" w:rsidRDefault="00321A0B" w:rsidP="00321A0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  <w:vAlign w:val="bottom"/>
          </w:tcPr>
          <w:p w14:paraId="1CB4A338" w14:textId="576A68BB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15.000   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  <w:vAlign w:val="bottom"/>
          </w:tcPr>
          <w:p w14:paraId="58E653D7" w14:textId="56BE4294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21.000   </w:t>
            </w:r>
          </w:p>
        </w:tc>
        <w:tc>
          <w:tcPr>
            <w:tcW w:w="476" w:type="pct"/>
            <w:shd w:val="clear" w:color="auto" w:fill="DEEAF6" w:themeFill="accent1" w:themeFillTint="33"/>
            <w:vAlign w:val="bottom"/>
          </w:tcPr>
          <w:p w14:paraId="172B374D" w14:textId="7C594E14" w:rsidR="00321A0B" w:rsidRPr="00321A0B" w:rsidRDefault="00321A0B" w:rsidP="0032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27.000   </w:t>
            </w:r>
          </w:p>
        </w:tc>
      </w:tr>
      <w:tr w:rsidR="00321A0B" w:rsidRPr="00321A0B" w14:paraId="65568251" w14:textId="77777777" w:rsidTr="00AF7C59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2C4FD34A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0D6983F2" w14:textId="77777777" w:rsidR="00321A0B" w:rsidRPr="00321A0B" w:rsidRDefault="00321A0B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23F78806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6A2A0EFE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6A8E04AE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21A0B" w:rsidRPr="00321A0B" w14:paraId="7FDB573E" w14:textId="77777777" w:rsidTr="00AF7C59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42D247F9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1820008A" w14:textId="77777777" w:rsidR="00321A0B" w:rsidRPr="00321A0B" w:rsidRDefault="00321A0B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1EC162E2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7BFB4D24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72CB647F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21A0B" w:rsidRPr="00321A0B" w14:paraId="2A8C802B" w14:textId="77777777" w:rsidTr="00AF7C59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1CAED026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7974078F" w14:textId="77777777" w:rsidR="00321A0B" w:rsidRPr="00321A0B" w:rsidRDefault="00321A0B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7352FD45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51CB37E0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321A0B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7C2B774B" w14:textId="77777777" w:rsidR="00321A0B" w:rsidRPr="00321A0B" w:rsidRDefault="00321A0B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321A0B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321A0B" w:rsidRPr="00321A0B" w14:paraId="382C1B7F" w14:textId="77777777" w:rsidTr="00AF7C59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6B1DB847" w14:textId="77777777" w:rsidR="00321A0B" w:rsidRPr="00321A0B" w:rsidRDefault="00321A0B" w:rsidP="00321A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6E3360A5" w14:textId="77777777" w:rsidR="00321A0B" w:rsidRPr="00321A0B" w:rsidRDefault="00321A0B" w:rsidP="00321A0B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21A0B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  <w:vAlign w:val="bottom"/>
          </w:tcPr>
          <w:p w14:paraId="440F86AA" w14:textId="39EAD186" w:rsidR="00321A0B" w:rsidRPr="00321A0B" w:rsidRDefault="00321A0B" w:rsidP="00321A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15.000   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  <w:vAlign w:val="bottom"/>
          </w:tcPr>
          <w:p w14:paraId="22ADF0D1" w14:textId="1EFF2484" w:rsidR="00321A0B" w:rsidRPr="00321A0B" w:rsidRDefault="00321A0B" w:rsidP="00321A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21.000   </w:t>
            </w:r>
          </w:p>
        </w:tc>
        <w:tc>
          <w:tcPr>
            <w:tcW w:w="476" w:type="pct"/>
            <w:shd w:val="clear" w:color="auto" w:fill="DEEAF6" w:themeFill="accent1" w:themeFillTint="33"/>
            <w:vAlign w:val="bottom"/>
          </w:tcPr>
          <w:p w14:paraId="05FC393A" w14:textId="59B9D91F" w:rsidR="00321A0B" w:rsidRPr="00321A0B" w:rsidRDefault="00321A0B" w:rsidP="00321A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21A0B">
              <w:rPr>
                <w:rFonts w:ascii="Times New Roman" w:hAnsi="Times New Roman" w:cs="Times New Roman"/>
                <w:b/>
              </w:rPr>
              <w:t xml:space="preserve">27.000   </w:t>
            </w:r>
          </w:p>
        </w:tc>
      </w:tr>
    </w:tbl>
    <w:p w14:paraId="04DF050B" w14:textId="77777777" w:rsidR="00321A0B" w:rsidRDefault="00321A0B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5AE7647C" w14:textId="77777777" w:rsidR="0095270C" w:rsidRDefault="0095270C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39"/>
        <w:gridCol w:w="1502"/>
        <w:gridCol w:w="2072"/>
        <w:gridCol w:w="1438"/>
        <w:gridCol w:w="725"/>
        <w:gridCol w:w="1273"/>
        <w:gridCol w:w="1417"/>
        <w:gridCol w:w="1349"/>
        <w:gridCol w:w="31"/>
        <w:gridCol w:w="1454"/>
      </w:tblGrid>
      <w:tr w:rsidR="0095270C" w:rsidRPr="00345220" w14:paraId="530F23C3" w14:textId="77777777" w:rsidTr="00AF7C59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3C323AC0" w14:textId="77777777" w:rsidR="0095270C" w:rsidRPr="00345220" w:rsidRDefault="0095270C" w:rsidP="0095270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4522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345220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34522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  <w:r w:rsidRPr="00345220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sr-Cyrl-RS"/>
              </w:rPr>
              <w:t xml:space="preserve"> </w:t>
            </w:r>
            <w:r w:rsidRPr="00345220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>7.</w:t>
            </w:r>
            <w:r w:rsidRPr="00345220">
              <w:rPr>
                <w:rFonts w:ascii="Times New Roman" w:hAnsi="Times New Roman" w:cs="Times New Roman"/>
                <w:sz w:val="19"/>
                <w:szCs w:val="19"/>
              </w:rPr>
              <w:t xml:space="preserve">МЈЕРА </w:t>
            </w:r>
          </w:p>
          <w:p w14:paraId="2DD43BDE" w14:textId="6E04AAC5" w:rsidR="0095270C" w:rsidRPr="00345220" w:rsidRDefault="0095270C" w:rsidP="009527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sz w:val="19"/>
                <w:szCs w:val="19"/>
              </w:rPr>
              <w:t>2.1.1. Унапређење организационих, техничких и људских капацитета у области спорта</w:t>
            </w:r>
          </w:p>
        </w:tc>
        <w:tc>
          <w:tcPr>
            <w:tcW w:w="2042" w:type="pct"/>
            <w:gridSpan w:val="6"/>
            <w:shd w:val="clear" w:color="auto" w:fill="BDD6EE" w:themeFill="accent1" w:themeFillTint="66"/>
            <w:vAlign w:val="center"/>
          </w:tcPr>
          <w:p w14:paraId="6E41D374" w14:textId="77777777" w:rsidR="0095270C" w:rsidRPr="00345220" w:rsidRDefault="0095270C" w:rsidP="0095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345220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345220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34522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34522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6E5A08F7" w14:textId="77777777" w:rsidR="0095270C" w:rsidRPr="00345220" w:rsidRDefault="0095270C" w:rsidP="009527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345220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00670130:</w:t>
            </w:r>
          </w:p>
          <w:p w14:paraId="0F16E771" w14:textId="77777777" w:rsidR="0095270C" w:rsidRPr="00345220" w:rsidRDefault="0095270C" w:rsidP="00952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415 200 Средства за спорт</w:t>
            </w:r>
          </w:p>
          <w:p w14:paraId="7CB98954" w14:textId="77777777" w:rsidR="0095270C" w:rsidRPr="00345220" w:rsidRDefault="0095270C" w:rsidP="009527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345220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00670170:</w:t>
            </w:r>
          </w:p>
          <w:p w14:paraId="74D64CF4" w14:textId="77777777" w:rsidR="0095270C" w:rsidRPr="00345220" w:rsidRDefault="0095270C" w:rsidP="00952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511 100  Издаци за изградњу и прибављање зграда и  објеката</w:t>
            </w:r>
          </w:p>
          <w:p w14:paraId="5C532D24" w14:textId="77777777" w:rsidR="0095270C" w:rsidRPr="00345220" w:rsidRDefault="0095270C" w:rsidP="00952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511 100  Спортски терени,</w:t>
            </w:r>
          </w:p>
          <w:p w14:paraId="7DF7ABB2" w14:textId="77777777" w:rsidR="0095270C" w:rsidRPr="00345220" w:rsidRDefault="0095270C" w:rsidP="00952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511 100 </w:t>
            </w: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Издаци за изградњу и прибављање </w:t>
            </w: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зграда и  објеката</w:t>
            </w:r>
          </w:p>
          <w:p w14:paraId="2182C1E7" w14:textId="77777777" w:rsidR="0095270C" w:rsidRPr="00345220" w:rsidRDefault="0095270C" w:rsidP="00952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511 100 </w:t>
            </w: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Спортски терени,</w:t>
            </w:r>
          </w:p>
          <w:p w14:paraId="4A30F40B" w14:textId="305586AC" w:rsidR="0095270C" w:rsidRPr="00345220" w:rsidRDefault="0095270C" w:rsidP="009527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511 100 </w:t>
            </w: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Издаци за изградњу</w:t>
            </w: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: градског стадиона, свлачионице, градски базен)</w:t>
            </w:r>
          </w:p>
        </w:tc>
      </w:tr>
      <w:tr w:rsidR="0095270C" w:rsidRPr="00345220" w14:paraId="6ED6C20F" w14:textId="77777777" w:rsidTr="00DE4BFB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70DBFBB3" w14:textId="77777777" w:rsidR="00DE4BFB" w:rsidRPr="00345220" w:rsidRDefault="00DE4BFB" w:rsidP="00DE4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34522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Стратешки документ, стратешки циљ и приоритет:</w:t>
            </w:r>
            <w:r w:rsidRPr="0034522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4253EA54" w14:textId="77777777" w:rsidR="00DE4BFB" w:rsidRPr="00345220" w:rsidRDefault="00DE4BFB" w:rsidP="00DE4B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285177E7" w14:textId="77777777" w:rsidR="00DE4BFB" w:rsidRPr="00345220" w:rsidRDefault="00DE4BFB" w:rsidP="00DE4B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58719529" w14:textId="77777777" w:rsidR="00DE4BFB" w:rsidRPr="00345220" w:rsidRDefault="00DE4BFB" w:rsidP="00DE4B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3FA317D9" w14:textId="1874213C" w:rsidR="0095270C" w:rsidRPr="00345220" w:rsidRDefault="00DE4BFB" w:rsidP="00DE4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sz w:val="19"/>
                <w:szCs w:val="19"/>
                <w:u w:val="single"/>
                <w:lang w:val="sr-Cyrl-BA"/>
              </w:rPr>
              <w:t>Приоритет  2.1.</w:t>
            </w:r>
            <w:r w:rsidRPr="0034522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Развијени спорт, култура и рекреативни садржаји</w:t>
            </w:r>
          </w:p>
        </w:tc>
      </w:tr>
      <w:tr w:rsidR="0095270C" w:rsidRPr="00345220" w14:paraId="2E47528A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3FDFBEAC" w14:textId="77777777" w:rsidR="0095270C" w:rsidRPr="00345220" w:rsidRDefault="0095270C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345220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345220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345220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91" w:type="pct"/>
            <w:vMerge w:val="restart"/>
            <w:shd w:val="clear" w:color="auto" w:fill="D0CECE" w:themeFill="background2" w:themeFillShade="E6"/>
            <w:vAlign w:val="center"/>
          </w:tcPr>
          <w:p w14:paraId="05A2A4D4" w14:textId="77777777" w:rsidR="0095270C" w:rsidRPr="00345220" w:rsidRDefault="0095270C" w:rsidP="00AF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4B9A1269" w14:textId="77777777" w:rsidR="0095270C" w:rsidRPr="00345220" w:rsidRDefault="0095270C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7" w:type="pct"/>
            <w:vMerge w:val="restart"/>
            <w:shd w:val="clear" w:color="auto" w:fill="D0CECE" w:themeFill="background2" w:themeFillShade="E6"/>
            <w:vAlign w:val="center"/>
          </w:tcPr>
          <w:p w14:paraId="70C1253A" w14:textId="77777777" w:rsidR="0095270C" w:rsidRPr="00345220" w:rsidRDefault="0095270C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345220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345220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345220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345220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3CBE0F2B" w14:textId="77777777" w:rsidR="0095270C" w:rsidRPr="00345220" w:rsidRDefault="0095270C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6258AA14" w14:textId="77777777" w:rsidR="0095270C" w:rsidRPr="00345220" w:rsidRDefault="0095270C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345220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7E81A9B6" w14:textId="77777777" w:rsidR="0095270C" w:rsidRPr="00345220" w:rsidRDefault="0095270C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5"/>
            <w:shd w:val="clear" w:color="auto" w:fill="D0CECE" w:themeFill="background2" w:themeFillShade="E6"/>
            <w:vAlign w:val="center"/>
          </w:tcPr>
          <w:p w14:paraId="4F58B343" w14:textId="77777777" w:rsidR="0095270C" w:rsidRPr="00345220" w:rsidRDefault="0095270C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18E1ECD4" w14:textId="77777777" w:rsidR="0095270C" w:rsidRPr="00345220" w:rsidRDefault="0095270C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95270C" w:rsidRPr="00345220" w14:paraId="5FD99FC0" w14:textId="77777777" w:rsidTr="00AF7C59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01364397" w14:textId="77777777" w:rsidR="0095270C" w:rsidRPr="00345220" w:rsidRDefault="0095270C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91" w:type="pct"/>
            <w:vMerge/>
            <w:shd w:val="clear" w:color="auto" w:fill="D0CECE" w:themeFill="background2" w:themeFillShade="E6"/>
            <w:vAlign w:val="center"/>
          </w:tcPr>
          <w:p w14:paraId="19CBA7F6" w14:textId="77777777" w:rsidR="0095270C" w:rsidRPr="00345220" w:rsidRDefault="0095270C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677" w:type="pct"/>
            <w:vMerge/>
            <w:shd w:val="clear" w:color="auto" w:fill="D0CECE" w:themeFill="background2" w:themeFillShade="E6"/>
            <w:vAlign w:val="center"/>
          </w:tcPr>
          <w:p w14:paraId="34F7535F" w14:textId="77777777" w:rsidR="0095270C" w:rsidRPr="00345220" w:rsidRDefault="0095270C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0F464209" w14:textId="77777777" w:rsidR="0095270C" w:rsidRPr="00345220" w:rsidRDefault="0095270C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15601F4A" w14:textId="77777777" w:rsidR="0095270C" w:rsidRPr="00345220" w:rsidRDefault="0095270C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14:paraId="239D04B5" w14:textId="77777777" w:rsidR="0095270C" w:rsidRPr="00345220" w:rsidRDefault="0095270C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345220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3" w:type="pct"/>
            <w:shd w:val="clear" w:color="auto" w:fill="D0CECE" w:themeFill="background2" w:themeFillShade="E6"/>
            <w:vAlign w:val="center"/>
          </w:tcPr>
          <w:p w14:paraId="59CA5308" w14:textId="77777777" w:rsidR="0095270C" w:rsidRPr="00345220" w:rsidRDefault="0095270C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345220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41E02FBD" w14:textId="77777777" w:rsidR="0095270C" w:rsidRPr="00345220" w:rsidRDefault="0095270C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345220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50942EF0" w14:textId="77777777" w:rsidR="0095270C" w:rsidRPr="00345220" w:rsidRDefault="0095270C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345220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907C36" w:rsidRPr="00345220" w14:paraId="7CE07362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72071922" w14:textId="77777777" w:rsidR="00907C36" w:rsidRPr="00345220" w:rsidRDefault="00907C36" w:rsidP="00907C36">
            <w:pP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34522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155C1DE6" w14:textId="77777777" w:rsidR="00907C36" w:rsidRPr="00345220" w:rsidRDefault="00907C36" w:rsidP="00907C3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4522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2.1.1.</w:t>
            </w: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345220">
              <w:rPr>
                <w:rFonts w:ascii="Times New Roman" w:hAnsi="Times New Roman" w:cs="Times New Roman"/>
                <w:sz w:val="19"/>
                <w:szCs w:val="19"/>
              </w:rPr>
              <w:t xml:space="preserve"> Уређење Спортско-рекреативног центра „Луке“ са изградњом градског  базена и других садржаја </w:t>
            </w:r>
          </w:p>
          <w:p w14:paraId="060EB9A7" w14:textId="4F8D1262" w:rsidR="00907C36" w:rsidRPr="00345220" w:rsidRDefault="00907C36" w:rsidP="009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DF4FC2E" w14:textId="645173F5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II/III</w:t>
            </w:r>
          </w:p>
        </w:tc>
        <w:tc>
          <w:tcPr>
            <w:tcW w:w="677" w:type="pct"/>
            <w:vMerge w:val="restart"/>
          </w:tcPr>
          <w:p w14:paraId="0CF26DEB" w14:textId="77777777" w:rsidR="00907C36" w:rsidRPr="00345220" w:rsidRDefault="00907C36" w:rsidP="00907C36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4522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Улагања у спортску инфраструктуру (КМ)</w:t>
            </w:r>
          </w:p>
          <w:p w14:paraId="4B6F78C2" w14:textId="77777777" w:rsidR="00907C36" w:rsidRPr="00345220" w:rsidRDefault="00907C36" w:rsidP="00907C36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4522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Урађен главни пројекат за базен</w:t>
            </w:r>
          </w:p>
          <w:p w14:paraId="3A7B599C" w14:textId="23DA68C7" w:rsidR="00907C36" w:rsidRPr="00345220" w:rsidRDefault="00907C36" w:rsidP="00907C36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14:paraId="3FEC0F6F" w14:textId="77777777" w:rsidR="00907C36" w:rsidRPr="00345220" w:rsidRDefault="00907C36" w:rsidP="00907C3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3452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34522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 xml:space="preserve">изградњу </w:t>
            </w:r>
            <w:r w:rsidRPr="0034522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lastRenderedPageBreak/>
              <w:t>града и управљање имовином</w:t>
            </w:r>
          </w:p>
          <w:p w14:paraId="29299AE7" w14:textId="0E7880A6" w:rsidR="00907C36" w:rsidRPr="00345220" w:rsidRDefault="00907C36" w:rsidP="009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3C28529B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lastRenderedPageBreak/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1F5D11B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shd w:val="clear" w:color="auto" w:fill="FFFFFF" w:themeFill="background1"/>
          </w:tcPr>
          <w:p w14:paraId="7E63FFFA" w14:textId="6FC9FB5C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s-Cyrl-BA"/>
              </w:rPr>
            </w:pPr>
            <w:r w:rsidRPr="003452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s-Cyrl-BA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5D600DBC" w14:textId="32BCECC9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8FBBF23" w14:textId="14D4B84F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0</w:t>
            </w:r>
          </w:p>
        </w:tc>
      </w:tr>
      <w:tr w:rsidR="00907C36" w:rsidRPr="00345220" w14:paraId="6FCDC234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9B7765B" w14:textId="77777777" w:rsidR="00907C36" w:rsidRPr="00345220" w:rsidRDefault="00907C36" w:rsidP="009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444F5C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3DA54F25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9DA064D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C3072DF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9B37FA6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3634C458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215D30EC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F2A961E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</w:tr>
      <w:tr w:rsidR="00907C36" w:rsidRPr="00345220" w14:paraId="3A9E5243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3A045C4" w14:textId="77777777" w:rsidR="00907C36" w:rsidRPr="00345220" w:rsidRDefault="00907C36" w:rsidP="009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6A15A39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270F3DBC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EC0270C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CA6B15A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1EEBA2A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shd w:val="clear" w:color="auto" w:fill="FFFFFF" w:themeFill="background1"/>
            <w:vAlign w:val="bottom"/>
          </w:tcPr>
          <w:p w14:paraId="5E68A975" w14:textId="43F82525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 xml:space="preserve">600.000   </w:t>
            </w:r>
          </w:p>
        </w:tc>
        <w:tc>
          <w:tcPr>
            <w:tcW w:w="441" w:type="pct"/>
            <w:shd w:val="clear" w:color="auto" w:fill="FFFFFF" w:themeFill="background1"/>
            <w:vAlign w:val="bottom"/>
          </w:tcPr>
          <w:p w14:paraId="7039E34A" w14:textId="58603486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77D17C66" w14:textId="12B38353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907C36" w:rsidRPr="00345220" w14:paraId="4702D033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6C69BE5" w14:textId="77777777" w:rsidR="00907C36" w:rsidRPr="00345220" w:rsidRDefault="00907C36" w:rsidP="009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C578BF0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75A057AB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350211A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4129E2A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94A822E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6A70FF24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BF8FF84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A6F32F5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</w:tr>
      <w:tr w:rsidR="00907C36" w:rsidRPr="00345220" w14:paraId="6828A01D" w14:textId="77777777" w:rsidTr="00AF7C59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51F9FD48" w14:textId="77777777" w:rsidR="00907C36" w:rsidRPr="00345220" w:rsidRDefault="00907C36" w:rsidP="009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E769B4E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2730EB9C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ACB8548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0CC4EB2F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797F1D3F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shd w:val="clear" w:color="auto" w:fill="F2F2F2" w:themeFill="background1" w:themeFillShade="F2"/>
            <w:vAlign w:val="bottom"/>
          </w:tcPr>
          <w:p w14:paraId="1C91FC6A" w14:textId="729A513D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b/>
              </w:rPr>
              <w:t xml:space="preserve">600.000   </w:t>
            </w:r>
          </w:p>
        </w:tc>
        <w:tc>
          <w:tcPr>
            <w:tcW w:w="441" w:type="pct"/>
            <w:shd w:val="clear" w:color="auto" w:fill="F2F2F2" w:themeFill="background1" w:themeFillShade="F2"/>
            <w:vAlign w:val="bottom"/>
          </w:tcPr>
          <w:p w14:paraId="278D322B" w14:textId="12AB3796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bottom"/>
          </w:tcPr>
          <w:p w14:paraId="6ECA7648" w14:textId="4CA7361D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907C36" w:rsidRPr="00345220" w14:paraId="7493D2EF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7F0EBF3E" w14:textId="77777777" w:rsidR="00907C36" w:rsidRPr="00345220" w:rsidRDefault="00907C36" w:rsidP="00907C36">
            <w:pP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34522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39D058FC" w14:textId="73CBB2BE" w:rsidR="00907C36" w:rsidRPr="00345220" w:rsidRDefault="00907C36" w:rsidP="009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45220">
              <w:rPr>
                <w:rFonts w:ascii="Times New Roman" w:hAnsi="Times New Roman" w:cs="Times New Roman"/>
                <w:sz w:val="19"/>
                <w:szCs w:val="19"/>
              </w:rPr>
              <w:t>2.1.1.</w:t>
            </w: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345220">
              <w:rPr>
                <w:rFonts w:ascii="Times New Roman" w:hAnsi="Times New Roman" w:cs="Times New Roman"/>
                <w:sz w:val="19"/>
                <w:szCs w:val="19"/>
              </w:rPr>
              <w:t xml:space="preserve"> Изградња свлачионица са пратећим садржајима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8F28B6D" w14:textId="3C3BBC6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III</w:t>
            </w:r>
          </w:p>
        </w:tc>
        <w:tc>
          <w:tcPr>
            <w:tcW w:w="677" w:type="pct"/>
            <w:vMerge w:val="restart"/>
          </w:tcPr>
          <w:p w14:paraId="0DDDEB26" w14:textId="51BA6191" w:rsidR="00907C36" w:rsidRPr="00345220" w:rsidRDefault="00907C36" w:rsidP="00907C36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Урађена техничка документација за комплекса  свачионица (1300 м²) 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3F5BC6F1" w14:textId="77777777" w:rsidR="00907C36" w:rsidRPr="00345220" w:rsidRDefault="00907C36" w:rsidP="00907C3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3452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34522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1592D392" w14:textId="763DE3DF" w:rsidR="00907C36" w:rsidRPr="00345220" w:rsidRDefault="00907C36" w:rsidP="009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3CCB3572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ACE3319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B3A5F" w14:textId="1061E9F8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hAnsi="Times New Roman" w:cs="Times New Roman"/>
              </w:rPr>
              <w:t>7.000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B24C0" w14:textId="632EC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DDC94" w14:textId="651F12D9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907C36" w:rsidRPr="00345220" w14:paraId="7304FC99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6100B5E" w14:textId="77777777" w:rsidR="00907C36" w:rsidRPr="00345220" w:rsidRDefault="00907C36" w:rsidP="009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90F3C9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3E5294F" w14:textId="77777777" w:rsidR="00907C36" w:rsidRPr="00345220" w:rsidRDefault="00907C36" w:rsidP="00907C3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96E7386" w14:textId="77777777" w:rsidR="00907C36" w:rsidRPr="00345220" w:rsidRDefault="00907C36" w:rsidP="009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D529B86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5250DDE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91BB3D" w14:textId="4436B308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16C8F8D7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36FF163D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</w:tr>
      <w:tr w:rsidR="00907C36" w:rsidRPr="00345220" w14:paraId="4F373A7B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15B5CA4" w14:textId="77777777" w:rsidR="00907C36" w:rsidRPr="00345220" w:rsidRDefault="00907C36" w:rsidP="009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FDB826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88E68F7" w14:textId="77777777" w:rsidR="00907C36" w:rsidRPr="00345220" w:rsidRDefault="00907C36" w:rsidP="00907C3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A5D996F" w14:textId="77777777" w:rsidR="00907C36" w:rsidRPr="00345220" w:rsidRDefault="00907C36" w:rsidP="009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3D3F8AA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5F75438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C66C69B" w14:textId="2C93E66F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bottom"/>
          </w:tcPr>
          <w:p w14:paraId="4DDDEF1E" w14:textId="1C8CB38F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562B1E53" w14:textId="6213AC38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 xml:space="preserve">1.000.000   </w:t>
            </w:r>
          </w:p>
        </w:tc>
      </w:tr>
      <w:tr w:rsidR="00907C36" w:rsidRPr="00345220" w14:paraId="4E46BFE4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4CB62D8" w14:textId="77777777" w:rsidR="00907C36" w:rsidRPr="00345220" w:rsidRDefault="00907C36" w:rsidP="009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9BA9FF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3D577F3" w14:textId="77777777" w:rsidR="00907C36" w:rsidRPr="00345220" w:rsidRDefault="00907C36" w:rsidP="00907C3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F6776B9" w14:textId="77777777" w:rsidR="00907C36" w:rsidRPr="00345220" w:rsidRDefault="00907C36" w:rsidP="009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F42820D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5842DD2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DED04C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70E9A283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E0C708D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lang w:val="sr-Cyrl-RS"/>
              </w:rPr>
              <w:t>0</w:t>
            </w:r>
            <w:r w:rsidRPr="00345220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907C36" w:rsidRPr="00345220" w14:paraId="1F424C1C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B3C7289" w14:textId="77777777" w:rsidR="00907C36" w:rsidRPr="00345220" w:rsidRDefault="00907C36" w:rsidP="00907C3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902AA0B" w14:textId="77777777" w:rsidR="00907C36" w:rsidRPr="00345220" w:rsidRDefault="00907C36" w:rsidP="00907C3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66422B48" w14:textId="77777777" w:rsidR="00907C36" w:rsidRPr="00345220" w:rsidRDefault="00907C36" w:rsidP="00907C36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3834758" w14:textId="77777777" w:rsidR="00907C36" w:rsidRPr="00345220" w:rsidRDefault="00907C36" w:rsidP="00907C3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2E54BACF" w14:textId="77777777" w:rsidR="00907C36" w:rsidRPr="00345220" w:rsidRDefault="00907C36" w:rsidP="00907C3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038F67C0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BEE58" w14:textId="3C1AD966" w:rsidR="00907C36" w:rsidRPr="00345220" w:rsidRDefault="00907C36" w:rsidP="00907C3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b/>
              </w:rPr>
              <w:t>7.000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36549" w14:textId="5796A366" w:rsidR="00907C36" w:rsidRPr="00345220" w:rsidRDefault="00907C36" w:rsidP="00907C3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b/>
              </w:rPr>
              <w:t>1.000.000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167A8" w14:textId="3924C278" w:rsidR="00907C36" w:rsidRPr="00345220" w:rsidRDefault="00907C36" w:rsidP="00907C3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b/>
              </w:rPr>
              <w:t xml:space="preserve">1.000.000   </w:t>
            </w:r>
          </w:p>
        </w:tc>
      </w:tr>
      <w:tr w:rsidR="00907C36" w:rsidRPr="00345220" w14:paraId="38210543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14A346CB" w14:textId="77777777" w:rsidR="00907C36" w:rsidRPr="00345220" w:rsidRDefault="00907C36" w:rsidP="00907C36">
            <w:pP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34522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48E48007" w14:textId="56DF90BE" w:rsidR="00907C36" w:rsidRPr="00345220" w:rsidRDefault="00907C36" w:rsidP="009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45220">
              <w:rPr>
                <w:rFonts w:ascii="Times New Roman" w:hAnsi="Times New Roman" w:cs="Times New Roman"/>
                <w:sz w:val="19"/>
                <w:szCs w:val="19"/>
              </w:rPr>
              <w:t>2.1.1.4. Изградња мале мултифункционалне  сале при ОШ „Петар Кочић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1105F1E" w14:textId="5011F47D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III</w:t>
            </w:r>
          </w:p>
        </w:tc>
        <w:tc>
          <w:tcPr>
            <w:tcW w:w="677" w:type="pct"/>
            <w:vMerge w:val="restart"/>
          </w:tcPr>
          <w:p w14:paraId="51D01393" w14:textId="77777777" w:rsidR="00907C36" w:rsidRPr="00345220" w:rsidRDefault="00907C36" w:rsidP="00907C36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4522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Урађени УТУ и идејни пројекат за изградњу мале мултифункционалне  сале при ОШ „Петар Кочић</w:t>
            </w:r>
          </w:p>
          <w:p w14:paraId="6C1DBBD1" w14:textId="5BDD3F3E" w:rsidR="00907C36" w:rsidRPr="00345220" w:rsidRDefault="00907C36" w:rsidP="00907C36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14:paraId="2DD26A13" w14:textId="77777777" w:rsidR="00907C36" w:rsidRPr="00345220" w:rsidRDefault="00907C36" w:rsidP="00907C3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3452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34522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4BBB2A6D" w14:textId="368BD761" w:rsidR="00907C36" w:rsidRPr="00345220" w:rsidRDefault="00907C36" w:rsidP="009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66577362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3F263FF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30EF8" w14:textId="7FB98D60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25.000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2180F" w14:textId="7CA5E6A2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1DABA" w14:textId="737568EE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907C36" w:rsidRPr="00345220" w14:paraId="13E9BDA1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5D3A032" w14:textId="77777777" w:rsidR="00907C36" w:rsidRPr="00345220" w:rsidRDefault="00907C36" w:rsidP="009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2B59B99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C1EF29C" w14:textId="77777777" w:rsidR="00907C36" w:rsidRPr="00345220" w:rsidRDefault="00907C36" w:rsidP="00907C3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A4DFCBB" w14:textId="77777777" w:rsidR="00907C36" w:rsidRPr="00345220" w:rsidRDefault="00907C36" w:rsidP="009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CE542EE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245671C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179A1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16F41B3D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DC5AF7B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</w:tr>
      <w:tr w:rsidR="00907C36" w:rsidRPr="00345220" w14:paraId="04E3D503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91C88F5" w14:textId="77777777" w:rsidR="00907C36" w:rsidRPr="00345220" w:rsidRDefault="00907C36" w:rsidP="009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BECCB6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0C03451" w14:textId="77777777" w:rsidR="00907C36" w:rsidRPr="00345220" w:rsidRDefault="00907C36" w:rsidP="00907C3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8A3C4DD" w14:textId="77777777" w:rsidR="00907C36" w:rsidRPr="00345220" w:rsidRDefault="00907C36" w:rsidP="009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DC45063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F4CE62B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426D15E" w14:textId="5AA89E29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bottom"/>
          </w:tcPr>
          <w:p w14:paraId="403AE382" w14:textId="515CDFFE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600.000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2E36BC55" w14:textId="5F2D9F74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907C36" w:rsidRPr="00345220" w14:paraId="4DDB5041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36F762F" w14:textId="77777777" w:rsidR="00907C36" w:rsidRPr="00345220" w:rsidRDefault="00907C36" w:rsidP="009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615B55A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9DB1417" w14:textId="77777777" w:rsidR="00907C36" w:rsidRPr="00345220" w:rsidRDefault="00907C36" w:rsidP="00907C3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49E7A65" w14:textId="77777777" w:rsidR="00907C36" w:rsidRPr="00345220" w:rsidRDefault="00907C36" w:rsidP="009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ECA2578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C0C4FF3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63F192" w14:textId="2698FB16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bottom"/>
          </w:tcPr>
          <w:p w14:paraId="78375523" w14:textId="55E5374F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7DCA1D84" w14:textId="09E09651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907C36" w:rsidRPr="00345220" w14:paraId="24F3867E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1A2BED4" w14:textId="77777777" w:rsidR="00907C36" w:rsidRPr="00345220" w:rsidRDefault="00907C36" w:rsidP="00907C3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7FB677" w14:textId="77777777" w:rsidR="00907C36" w:rsidRPr="00345220" w:rsidRDefault="00907C36" w:rsidP="00907C3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3D87B8FD" w14:textId="77777777" w:rsidR="00907C36" w:rsidRPr="00345220" w:rsidRDefault="00907C36" w:rsidP="00907C36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AD09FDF" w14:textId="77777777" w:rsidR="00907C36" w:rsidRPr="00345220" w:rsidRDefault="00907C36" w:rsidP="00907C3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5091FF4F" w14:textId="77777777" w:rsidR="00907C36" w:rsidRPr="00345220" w:rsidRDefault="00907C36" w:rsidP="00907C3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0BFC569D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938180" w14:textId="278E3185" w:rsidR="00907C36" w:rsidRPr="00345220" w:rsidRDefault="00907C36" w:rsidP="00907C3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b/>
              </w:rPr>
              <w:t>25.000</w:t>
            </w:r>
          </w:p>
        </w:tc>
        <w:tc>
          <w:tcPr>
            <w:tcW w:w="441" w:type="pct"/>
            <w:shd w:val="clear" w:color="auto" w:fill="F2F2F2" w:themeFill="background1" w:themeFillShade="F2"/>
            <w:vAlign w:val="bottom"/>
          </w:tcPr>
          <w:p w14:paraId="37DBFBBE" w14:textId="69522A29" w:rsidR="00907C36" w:rsidRPr="00345220" w:rsidRDefault="00907C36" w:rsidP="00907C3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b/>
              </w:rPr>
              <w:t>600.000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bottom"/>
          </w:tcPr>
          <w:p w14:paraId="0D55859D" w14:textId="057CFA3F" w:rsidR="00907C36" w:rsidRPr="00345220" w:rsidRDefault="00907C36" w:rsidP="00907C3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</w:tr>
      <w:tr w:rsidR="00907C36" w:rsidRPr="00345220" w14:paraId="007191A9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17ED4F93" w14:textId="28A9DDC6" w:rsidR="00907C36" w:rsidRPr="00345220" w:rsidRDefault="00907C36" w:rsidP="009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Пројекат </w:t>
            </w:r>
            <w:r w:rsidRPr="00345220">
              <w:rPr>
                <w:rFonts w:ascii="Times New Roman" w:hAnsi="Times New Roman" w:cs="Times New Roman"/>
                <w:sz w:val="19"/>
                <w:szCs w:val="19"/>
              </w:rPr>
              <w:t>2.1.1.5. Изградња спортских терена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6128C01" w14:textId="7CAC693E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III</w:t>
            </w:r>
          </w:p>
        </w:tc>
        <w:tc>
          <w:tcPr>
            <w:tcW w:w="677" w:type="pct"/>
            <w:vMerge w:val="restart"/>
          </w:tcPr>
          <w:p w14:paraId="4429CF70" w14:textId="77777777" w:rsidR="00907C36" w:rsidRPr="00345220" w:rsidRDefault="00907C36" w:rsidP="00907C36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4522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Улагања у спортску инфраструктуру (КМ)</w:t>
            </w:r>
          </w:p>
          <w:p w14:paraId="1307E544" w14:textId="77777777" w:rsidR="00907C36" w:rsidRPr="00345220" w:rsidRDefault="00907C36" w:rsidP="00907C36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4522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Реконструисано и проширено игралиште у Бркић Башти </w:t>
            </w:r>
          </w:p>
          <w:p w14:paraId="1091AE6D" w14:textId="7D4E6947" w:rsidR="00907C36" w:rsidRPr="00345220" w:rsidRDefault="00907C36" w:rsidP="00907C36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14:paraId="781BBBE8" w14:textId="77777777" w:rsidR="00907C36" w:rsidRPr="00345220" w:rsidRDefault="00907C36" w:rsidP="00907C3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3452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34522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3FDD3795" w14:textId="30F3128F" w:rsidR="00907C36" w:rsidRPr="00345220" w:rsidRDefault="00907C36" w:rsidP="009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24AA1A82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CC7BCBA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59FFAB3" w14:textId="3531925B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hAnsi="Times New Roman" w:cs="Times New Roman"/>
              </w:rPr>
              <w:t>25.000</w:t>
            </w:r>
          </w:p>
        </w:tc>
        <w:tc>
          <w:tcPr>
            <w:tcW w:w="441" w:type="pct"/>
            <w:shd w:val="clear" w:color="auto" w:fill="FFFFFF" w:themeFill="background1"/>
            <w:vAlign w:val="bottom"/>
          </w:tcPr>
          <w:p w14:paraId="6561514F" w14:textId="2B9E863B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25.000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61792AF3" w14:textId="69793692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 xml:space="preserve">25.000   </w:t>
            </w:r>
          </w:p>
        </w:tc>
      </w:tr>
      <w:tr w:rsidR="00907C36" w:rsidRPr="00345220" w14:paraId="3E0C24C4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FEDAAA8" w14:textId="77777777" w:rsidR="00907C36" w:rsidRPr="00345220" w:rsidRDefault="00907C36" w:rsidP="009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B8B397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7CE94E9" w14:textId="77777777" w:rsidR="00907C36" w:rsidRPr="00345220" w:rsidRDefault="00907C36" w:rsidP="00907C3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B33AA33" w14:textId="77777777" w:rsidR="00907C36" w:rsidRPr="00345220" w:rsidRDefault="00907C36" w:rsidP="009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815549A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55B44E8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6F2B29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58D7842F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EF6D311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</w:tr>
      <w:tr w:rsidR="00907C36" w:rsidRPr="00345220" w14:paraId="07D08416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2EB5B20" w14:textId="77777777" w:rsidR="00907C36" w:rsidRPr="00345220" w:rsidRDefault="00907C36" w:rsidP="009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13D85B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65FED1A" w14:textId="77777777" w:rsidR="00907C36" w:rsidRPr="00345220" w:rsidRDefault="00907C36" w:rsidP="00907C3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917FAAD" w14:textId="77777777" w:rsidR="00907C36" w:rsidRPr="00345220" w:rsidRDefault="00907C36" w:rsidP="009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7F89EFC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7F7DEBE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91DE1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636C0811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27E7162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</w:tr>
      <w:tr w:rsidR="00907C36" w:rsidRPr="00345220" w14:paraId="25F213AF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567FE68" w14:textId="77777777" w:rsidR="00907C36" w:rsidRPr="00345220" w:rsidRDefault="00907C36" w:rsidP="009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97C162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5E2B222" w14:textId="77777777" w:rsidR="00907C36" w:rsidRPr="00345220" w:rsidRDefault="00907C36" w:rsidP="00907C3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4D87A8C" w14:textId="77777777" w:rsidR="00907C36" w:rsidRPr="00345220" w:rsidRDefault="00907C36" w:rsidP="009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FE22F8A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346A370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F8E584" w14:textId="370F6ECA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289CD07" w14:textId="373A9C76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B8B315F" w14:textId="0249C4D2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907C36" w:rsidRPr="00345220" w14:paraId="3EFDFC4B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2E9E907" w14:textId="77777777" w:rsidR="00907C36" w:rsidRPr="00345220" w:rsidRDefault="00907C36" w:rsidP="00907C3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9DA42E" w14:textId="77777777" w:rsidR="00907C36" w:rsidRPr="00345220" w:rsidRDefault="00907C36" w:rsidP="00907C3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4B07578" w14:textId="77777777" w:rsidR="00907C36" w:rsidRPr="00345220" w:rsidRDefault="00907C36" w:rsidP="00907C36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09740B5" w14:textId="77777777" w:rsidR="00907C36" w:rsidRPr="00345220" w:rsidRDefault="00907C36" w:rsidP="00907C3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659A1780" w14:textId="77777777" w:rsidR="00907C36" w:rsidRPr="00345220" w:rsidRDefault="00907C36" w:rsidP="00907C3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638468BB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B2C8F7" w14:textId="1230DB8B" w:rsidR="00907C36" w:rsidRPr="00345220" w:rsidRDefault="00907C36" w:rsidP="00907C3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hAnsi="Times New Roman" w:cs="Times New Roman"/>
                <w:b/>
              </w:rPr>
              <w:t>25.000</w:t>
            </w:r>
          </w:p>
        </w:tc>
        <w:tc>
          <w:tcPr>
            <w:tcW w:w="441" w:type="pct"/>
            <w:shd w:val="clear" w:color="auto" w:fill="F2F2F2" w:themeFill="background1" w:themeFillShade="F2"/>
            <w:vAlign w:val="bottom"/>
          </w:tcPr>
          <w:p w14:paraId="0AD48F50" w14:textId="2E868ADD" w:rsidR="00907C36" w:rsidRPr="00345220" w:rsidRDefault="00907C36" w:rsidP="00907C3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b/>
              </w:rPr>
              <w:t>25.000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bottom"/>
          </w:tcPr>
          <w:p w14:paraId="178AB2E7" w14:textId="1E8F1582" w:rsidR="00907C36" w:rsidRPr="00345220" w:rsidRDefault="00907C36" w:rsidP="00907C3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b/>
              </w:rPr>
              <w:t xml:space="preserve">25.000   </w:t>
            </w:r>
          </w:p>
        </w:tc>
      </w:tr>
      <w:tr w:rsidR="00907C36" w:rsidRPr="00345220" w14:paraId="5C316087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155CCF02" w14:textId="5CF39E8D" w:rsidR="00907C36" w:rsidRPr="00345220" w:rsidRDefault="00907C36" w:rsidP="009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4522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Активност:</w:t>
            </w:r>
            <w:r w:rsidRPr="00345220">
              <w:rPr>
                <w:rFonts w:ascii="Times New Roman" w:hAnsi="Times New Roman" w:cs="Times New Roman"/>
                <w:sz w:val="19"/>
                <w:szCs w:val="19"/>
              </w:rPr>
              <w:t xml:space="preserve"> 2.1.1.6:</w:t>
            </w:r>
            <w:r w:rsidRPr="00345220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 xml:space="preserve"> </w:t>
            </w:r>
            <w:r w:rsidRPr="00345220">
              <w:rPr>
                <w:rFonts w:ascii="Times New Roman" w:hAnsi="Times New Roman" w:cs="Times New Roman"/>
                <w:sz w:val="19"/>
                <w:szCs w:val="19"/>
              </w:rPr>
              <w:t>Подршка спортским клубовима</w:t>
            </w:r>
            <w:r w:rsidRPr="00345220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 xml:space="preserve"> и спортским активностима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47E4796" w14:textId="3BCA06A6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</w:t>
            </w:r>
          </w:p>
        </w:tc>
        <w:tc>
          <w:tcPr>
            <w:tcW w:w="677" w:type="pct"/>
            <w:vMerge w:val="restart"/>
          </w:tcPr>
          <w:p w14:paraId="2087269C" w14:textId="77777777" w:rsidR="00907C36" w:rsidRPr="00345220" w:rsidRDefault="00907C36" w:rsidP="00907C36">
            <w:pPr>
              <w:pStyle w:val="ListParagraph"/>
              <w:spacing w:after="120" w:line="240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4522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Суфинансирање спортских организација </w:t>
            </w:r>
            <w:r w:rsidRPr="0034522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по Програму спортских активности на подручју општине Мркоњић Град</w:t>
            </w:r>
          </w:p>
          <w:p w14:paraId="1B8D1764" w14:textId="7BE1013D" w:rsidR="00907C36" w:rsidRPr="00345220" w:rsidRDefault="00907C36" w:rsidP="00907C36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522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за 2024. годину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CDBD369" w14:textId="77777777" w:rsidR="00907C36" w:rsidRPr="00345220" w:rsidRDefault="00907C36" w:rsidP="00907C3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3452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34522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  <w:p w14:paraId="0EC71F43" w14:textId="01F987CF" w:rsidR="00907C36" w:rsidRPr="00345220" w:rsidRDefault="00907C36" w:rsidP="009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08070F35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1DF0AC5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4ACE8FB" w14:textId="326E1FB2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hAnsi="Times New Roman" w:cs="Times New Roman"/>
              </w:rPr>
              <w:t>435.000</w:t>
            </w:r>
          </w:p>
        </w:tc>
        <w:tc>
          <w:tcPr>
            <w:tcW w:w="441" w:type="pct"/>
            <w:shd w:val="clear" w:color="auto" w:fill="FFFFFF" w:themeFill="background1"/>
            <w:vAlign w:val="bottom"/>
          </w:tcPr>
          <w:p w14:paraId="6872AE9C" w14:textId="5C4ED052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435.000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12A1972D" w14:textId="07B35B9F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 xml:space="preserve">435.000   </w:t>
            </w:r>
          </w:p>
        </w:tc>
      </w:tr>
      <w:tr w:rsidR="00907C36" w:rsidRPr="00345220" w14:paraId="30D646BD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D510A4F" w14:textId="77777777" w:rsidR="00907C36" w:rsidRPr="00345220" w:rsidRDefault="00907C36" w:rsidP="009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056EC9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077F90D" w14:textId="77777777" w:rsidR="00907C36" w:rsidRPr="00345220" w:rsidRDefault="00907C36" w:rsidP="00907C3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59A2E01" w14:textId="77777777" w:rsidR="00907C36" w:rsidRPr="00345220" w:rsidRDefault="00907C36" w:rsidP="009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6E3C4BE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AFF6179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4B3E7D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4BA931F4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34EE30E3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</w:tr>
      <w:tr w:rsidR="00907C36" w:rsidRPr="00345220" w14:paraId="19EB5536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7648512" w14:textId="77777777" w:rsidR="00907C36" w:rsidRPr="00345220" w:rsidRDefault="00907C36" w:rsidP="009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651D728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CB80EA6" w14:textId="77777777" w:rsidR="00907C36" w:rsidRPr="00345220" w:rsidRDefault="00907C36" w:rsidP="00907C3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C16A61C" w14:textId="77777777" w:rsidR="00907C36" w:rsidRPr="00345220" w:rsidRDefault="00907C36" w:rsidP="009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BEF55AA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7B63E43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F7293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55B29E7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56334C0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0</w:t>
            </w:r>
          </w:p>
        </w:tc>
      </w:tr>
      <w:tr w:rsidR="00907C36" w:rsidRPr="00345220" w14:paraId="7264932E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430B994" w14:textId="77777777" w:rsidR="00907C36" w:rsidRPr="00345220" w:rsidRDefault="00907C36" w:rsidP="0090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4C4F1E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6683D82F" w14:textId="77777777" w:rsidR="00907C36" w:rsidRPr="00345220" w:rsidRDefault="00907C36" w:rsidP="00907C3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B097C4E" w14:textId="77777777" w:rsidR="00907C36" w:rsidRPr="00345220" w:rsidRDefault="00907C36" w:rsidP="009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5F2B87D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B9C92DD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BB0100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1122393D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8FAA3A3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</w:tr>
      <w:tr w:rsidR="00907C36" w:rsidRPr="00345220" w14:paraId="34625450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76F4C4A" w14:textId="77777777" w:rsidR="00907C36" w:rsidRPr="00345220" w:rsidRDefault="00907C36" w:rsidP="00907C3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CE8109" w14:textId="77777777" w:rsidR="00907C36" w:rsidRPr="00345220" w:rsidRDefault="00907C36" w:rsidP="00907C3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438FB0E" w14:textId="77777777" w:rsidR="00907C36" w:rsidRPr="00345220" w:rsidRDefault="00907C36" w:rsidP="00907C36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904182F" w14:textId="77777777" w:rsidR="00907C36" w:rsidRPr="00345220" w:rsidRDefault="00907C36" w:rsidP="00907C3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0D20A396" w14:textId="77777777" w:rsidR="00907C36" w:rsidRPr="00345220" w:rsidRDefault="00907C36" w:rsidP="00907C3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3830632C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5952DF" w14:textId="433FB786" w:rsidR="00907C36" w:rsidRPr="00001AF0" w:rsidRDefault="00907C36" w:rsidP="00907C3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001AF0">
              <w:rPr>
                <w:rFonts w:ascii="Times New Roman" w:hAnsi="Times New Roman" w:cs="Times New Roman"/>
                <w:b/>
              </w:rPr>
              <w:t>435.000</w:t>
            </w:r>
          </w:p>
        </w:tc>
        <w:tc>
          <w:tcPr>
            <w:tcW w:w="441" w:type="pct"/>
            <w:shd w:val="clear" w:color="auto" w:fill="F2F2F2" w:themeFill="background1" w:themeFillShade="F2"/>
            <w:vAlign w:val="bottom"/>
          </w:tcPr>
          <w:p w14:paraId="04CCFE38" w14:textId="380BB652" w:rsidR="00907C36" w:rsidRPr="00001AF0" w:rsidRDefault="00907C36" w:rsidP="00907C3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b/>
              </w:rPr>
              <w:t>435.000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bottom"/>
          </w:tcPr>
          <w:p w14:paraId="47416F94" w14:textId="1B7C3808" w:rsidR="00907C36" w:rsidRPr="00001AF0" w:rsidRDefault="00907C36" w:rsidP="00907C3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b/>
              </w:rPr>
              <w:t xml:space="preserve">435.000   </w:t>
            </w:r>
          </w:p>
        </w:tc>
      </w:tr>
      <w:tr w:rsidR="00001AF0" w:rsidRPr="00345220" w14:paraId="3347D745" w14:textId="77777777" w:rsidTr="00AF7C59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5D96A968" w14:textId="77777777" w:rsidR="00001AF0" w:rsidRPr="00345220" w:rsidRDefault="00001AF0" w:rsidP="00001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77EDE6E6" w14:textId="77777777" w:rsidR="00001AF0" w:rsidRPr="00345220" w:rsidRDefault="00001AF0" w:rsidP="00001AF0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CC009E0" w14:textId="39647CE8" w:rsidR="00001AF0" w:rsidRPr="00001AF0" w:rsidRDefault="00001AF0" w:rsidP="0000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 xml:space="preserve">499.000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6E47CE2F" w14:textId="512C0E75" w:rsidR="00001AF0" w:rsidRPr="00001AF0" w:rsidRDefault="00001AF0" w:rsidP="0000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 xml:space="preserve">460.000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53BDCBFF" w14:textId="2D4326A2" w:rsidR="00001AF0" w:rsidRPr="00001AF0" w:rsidRDefault="00001AF0" w:rsidP="0000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 xml:space="preserve">460.000   </w:t>
            </w:r>
          </w:p>
        </w:tc>
      </w:tr>
      <w:tr w:rsidR="0095270C" w:rsidRPr="00345220" w14:paraId="093986BA" w14:textId="77777777" w:rsidTr="00AF7C59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661A3F8A" w14:textId="77777777" w:rsidR="0095270C" w:rsidRPr="00345220" w:rsidRDefault="0095270C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18048A4B" w14:textId="77777777" w:rsidR="0095270C" w:rsidRPr="00345220" w:rsidRDefault="0095270C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DEEAF6" w:themeFill="accent1" w:themeFillTint="33"/>
          </w:tcPr>
          <w:p w14:paraId="013A2E13" w14:textId="77777777" w:rsidR="0095270C" w:rsidRPr="00001AF0" w:rsidRDefault="0095270C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</w:tcPr>
          <w:p w14:paraId="300645AD" w14:textId="77777777" w:rsidR="0095270C" w:rsidRPr="00001AF0" w:rsidRDefault="0095270C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5" w:type="pct"/>
            <w:shd w:val="clear" w:color="auto" w:fill="DEEAF6" w:themeFill="accent1" w:themeFillTint="33"/>
          </w:tcPr>
          <w:p w14:paraId="7BABCF38" w14:textId="77777777" w:rsidR="0095270C" w:rsidRPr="00001AF0" w:rsidRDefault="0095270C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07C36" w:rsidRPr="00345220" w14:paraId="263D3658" w14:textId="77777777" w:rsidTr="00AF7C59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7EF254AC" w14:textId="77777777" w:rsidR="00907C36" w:rsidRPr="0034522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31A75926" w14:textId="77777777" w:rsidR="00907C36" w:rsidRPr="00345220" w:rsidRDefault="00907C36" w:rsidP="00907C3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shd w:val="clear" w:color="auto" w:fill="DEEAF6" w:themeFill="accent1" w:themeFillTint="33"/>
            <w:vAlign w:val="bottom"/>
          </w:tcPr>
          <w:p w14:paraId="7C13DAA5" w14:textId="0B07B6DF" w:rsidR="00907C36" w:rsidRPr="00001AF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 xml:space="preserve">600.000   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  <w:vAlign w:val="bottom"/>
          </w:tcPr>
          <w:p w14:paraId="20B7F5F6" w14:textId="794187C0" w:rsidR="00907C36" w:rsidRPr="00001AF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001AF0">
              <w:rPr>
                <w:rFonts w:ascii="Times New Roman" w:hAnsi="Times New Roman" w:cs="Times New Roman"/>
              </w:rPr>
              <w:t xml:space="preserve">1.600.000   </w:t>
            </w:r>
          </w:p>
        </w:tc>
        <w:tc>
          <w:tcPr>
            <w:tcW w:w="475" w:type="pct"/>
            <w:shd w:val="clear" w:color="auto" w:fill="DEEAF6" w:themeFill="accent1" w:themeFillTint="33"/>
            <w:vAlign w:val="bottom"/>
          </w:tcPr>
          <w:p w14:paraId="4C63A852" w14:textId="78640D49" w:rsidR="00907C36" w:rsidRPr="00001AF0" w:rsidRDefault="00907C36" w:rsidP="009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001AF0">
              <w:rPr>
                <w:rFonts w:ascii="Times New Roman" w:hAnsi="Times New Roman" w:cs="Times New Roman"/>
              </w:rPr>
              <w:t xml:space="preserve">1.000.000   </w:t>
            </w:r>
          </w:p>
        </w:tc>
      </w:tr>
      <w:tr w:rsidR="0095270C" w:rsidRPr="00345220" w14:paraId="527B710E" w14:textId="77777777" w:rsidTr="00AF7C59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155A9EAB" w14:textId="77777777" w:rsidR="0095270C" w:rsidRPr="00345220" w:rsidRDefault="0095270C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5085D1A6" w14:textId="77777777" w:rsidR="0095270C" w:rsidRPr="00345220" w:rsidRDefault="0095270C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8C8AABE" w14:textId="14D6303C" w:rsidR="0095270C" w:rsidRPr="00001AF0" w:rsidRDefault="00907C36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001AF0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54B01E9" w14:textId="48FBD46D" w:rsidR="0095270C" w:rsidRPr="00001AF0" w:rsidRDefault="00907C36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001A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994F4AE" w14:textId="00113923" w:rsidR="0095270C" w:rsidRPr="00001AF0" w:rsidRDefault="00907C36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001A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  <w:t>0</w:t>
            </w:r>
          </w:p>
        </w:tc>
      </w:tr>
      <w:tr w:rsidR="00001AF0" w:rsidRPr="00345220" w14:paraId="0BE34091" w14:textId="77777777" w:rsidTr="001F74E9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64AD089D" w14:textId="77777777" w:rsidR="00001AF0" w:rsidRPr="00345220" w:rsidRDefault="00001AF0" w:rsidP="00001AF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5D3069C4" w14:textId="77777777" w:rsidR="00001AF0" w:rsidRPr="00345220" w:rsidRDefault="00001AF0" w:rsidP="00001AF0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</w:tcPr>
          <w:p w14:paraId="25567246" w14:textId="41619D63" w:rsidR="00001AF0" w:rsidRPr="00001AF0" w:rsidRDefault="00001AF0" w:rsidP="00001AF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/>
              </w:rPr>
              <w:t>1.099.000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</w:tcPr>
          <w:p w14:paraId="006ABAC1" w14:textId="16A82C34" w:rsidR="00001AF0" w:rsidRPr="00001AF0" w:rsidRDefault="00001AF0" w:rsidP="00001AF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2.060.000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</w:tcPr>
          <w:p w14:paraId="198B30FE" w14:textId="46704FA9" w:rsidR="00001AF0" w:rsidRPr="00001AF0" w:rsidRDefault="00001AF0" w:rsidP="00001AF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1.460.000</w:t>
            </w:r>
          </w:p>
        </w:tc>
      </w:tr>
    </w:tbl>
    <w:p w14:paraId="7A06DFE1" w14:textId="77777777" w:rsidR="0095270C" w:rsidRDefault="0095270C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3888AFBC" w14:textId="77777777" w:rsidR="000D3FAE" w:rsidRDefault="000D3FAE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38"/>
        <w:gridCol w:w="1501"/>
        <w:gridCol w:w="2072"/>
        <w:gridCol w:w="1438"/>
        <w:gridCol w:w="725"/>
        <w:gridCol w:w="1255"/>
        <w:gridCol w:w="28"/>
        <w:gridCol w:w="1365"/>
        <w:gridCol w:w="28"/>
        <w:gridCol w:w="1365"/>
        <w:gridCol w:w="28"/>
        <w:gridCol w:w="1457"/>
      </w:tblGrid>
      <w:tr w:rsidR="000D3FAE" w:rsidRPr="00001AF0" w14:paraId="471E5A68" w14:textId="77777777" w:rsidTr="00AF7C59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5948708E" w14:textId="77777777" w:rsidR="000D3FAE" w:rsidRPr="00001AF0" w:rsidRDefault="000D3FAE" w:rsidP="000D3FA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01AF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001AF0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001AF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  <w:r w:rsidRPr="00001AF0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sr-Cyrl-RS"/>
              </w:rPr>
              <w:t xml:space="preserve"> </w:t>
            </w:r>
            <w:r w:rsidRPr="00001AF0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>8.</w:t>
            </w:r>
            <w:r w:rsidRPr="00001AF0">
              <w:rPr>
                <w:rFonts w:ascii="Times New Roman" w:hAnsi="Times New Roman" w:cs="Times New Roman"/>
                <w:sz w:val="19"/>
                <w:szCs w:val="19"/>
              </w:rPr>
              <w:t xml:space="preserve"> МЈЕРА </w:t>
            </w:r>
          </w:p>
          <w:p w14:paraId="362DC280" w14:textId="4B12D41F" w:rsidR="000D3FAE" w:rsidRPr="00001AF0" w:rsidRDefault="000D3FAE" w:rsidP="000D3F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sz w:val="19"/>
                <w:szCs w:val="19"/>
              </w:rPr>
              <w:t>2.1.2.  Унапређење техничких  и људских капацитета у области културе</w:t>
            </w:r>
          </w:p>
        </w:tc>
        <w:tc>
          <w:tcPr>
            <w:tcW w:w="2042" w:type="pct"/>
            <w:gridSpan w:val="8"/>
            <w:shd w:val="clear" w:color="auto" w:fill="BDD6EE" w:themeFill="accent1" w:themeFillTint="66"/>
            <w:vAlign w:val="center"/>
          </w:tcPr>
          <w:p w14:paraId="2C608F9E" w14:textId="77777777" w:rsidR="000D3FAE" w:rsidRPr="00001AF0" w:rsidRDefault="000D3FAE" w:rsidP="000D3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001AF0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001AF0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001AF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001AF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0F725886" w14:textId="77777777" w:rsidR="000D3FAE" w:rsidRPr="00001AF0" w:rsidRDefault="000D3FAE" w:rsidP="000D3F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Потрош.јединица 00670170:</w:t>
            </w:r>
          </w:p>
          <w:p w14:paraId="30BAC208" w14:textId="77777777" w:rsidR="000D3FAE" w:rsidRPr="00001AF0" w:rsidRDefault="000D3FAE" w:rsidP="000D3F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 реконструкцију и адаптацију објекта КСЦ</w:t>
            </w:r>
          </w:p>
          <w:p w14:paraId="07B26CF9" w14:textId="77777777" w:rsidR="000D3FAE" w:rsidRPr="00001AF0" w:rsidRDefault="000D3FAE" w:rsidP="000D3F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 реконструкцију и адаптацију споменика ист.културе</w:t>
            </w:r>
          </w:p>
          <w:p w14:paraId="630B4B8B" w14:textId="77777777" w:rsidR="000D3FAE" w:rsidRPr="00001AF0" w:rsidRDefault="000D3FAE" w:rsidP="000D3F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415 200  Текући грантови организацијама и удружењима из области образовања, науке и културе, </w:t>
            </w:r>
          </w:p>
          <w:p w14:paraId="435E1173" w14:textId="77777777" w:rsidR="000D3FAE" w:rsidRPr="00001AF0" w:rsidRDefault="000D3FAE" w:rsidP="000D3F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511 200 Издаци за инвестиционо одржавање реконструкцију и адаптацију објекта КСЦ</w:t>
            </w:r>
          </w:p>
          <w:p w14:paraId="0AD04F95" w14:textId="77777777" w:rsidR="000D3FAE" w:rsidRPr="00001AF0" w:rsidRDefault="000D3FAE" w:rsidP="000D3F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511 200 Издаци за инвестиционо одржавање реконструкцију и адаптацију споменика ист.културе</w:t>
            </w:r>
          </w:p>
          <w:p w14:paraId="7489C2B2" w14:textId="77777777" w:rsidR="000D3FAE" w:rsidRPr="00001AF0" w:rsidRDefault="000D3FAE" w:rsidP="000D3F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Организациона јединица 00670130:</w:t>
            </w:r>
            <w:r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</w:t>
            </w:r>
          </w:p>
          <w:p w14:paraId="63FF1003" w14:textId="77777777" w:rsidR="000D3FAE" w:rsidRPr="00001AF0" w:rsidRDefault="000D3FAE" w:rsidP="000D3F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001AF0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420 900 Расходи по основу репрезентације –манифестације</w:t>
            </w:r>
          </w:p>
          <w:p w14:paraId="4B162BEA" w14:textId="77777777" w:rsidR="000D3FAE" w:rsidRPr="00001AF0" w:rsidRDefault="000D3FAE" w:rsidP="000D3F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001AF0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415 200 Текући грантови вјерским организацијама</w:t>
            </w:r>
          </w:p>
          <w:p w14:paraId="6B44BD48" w14:textId="2C9F8E45" w:rsidR="000D3FAE" w:rsidRPr="00001AF0" w:rsidRDefault="000D3FAE" w:rsidP="000D3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415 200 Капитални грант -Обнова цркве</w:t>
            </w:r>
          </w:p>
        </w:tc>
      </w:tr>
      <w:tr w:rsidR="000D3FAE" w:rsidRPr="00001AF0" w14:paraId="17BFFEC2" w14:textId="77777777" w:rsidTr="00AF7C59">
        <w:trPr>
          <w:trHeight w:val="20"/>
          <w:jc w:val="center"/>
        </w:trPr>
        <w:tc>
          <w:tcPr>
            <w:tcW w:w="5000" w:type="pct"/>
            <w:gridSpan w:val="12"/>
            <w:shd w:val="clear" w:color="auto" w:fill="FFFFFF" w:themeFill="background1"/>
            <w:vAlign w:val="center"/>
          </w:tcPr>
          <w:p w14:paraId="43BC828F" w14:textId="77777777" w:rsidR="000D3FAE" w:rsidRPr="00001AF0" w:rsidRDefault="000D3FAE" w:rsidP="000D3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001AF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Стратешки документ, стратешки циљ и приоритет:</w:t>
            </w:r>
            <w:r w:rsidRPr="00001AF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31E9749A" w14:textId="77777777" w:rsidR="000D3FAE" w:rsidRPr="00001AF0" w:rsidRDefault="000D3FAE" w:rsidP="000D3F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642B0AD0" w14:textId="77777777" w:rsidR="000D3FAE" w:rsidRPr="00001AF0" w:rsidRDefault="000D3FAE" w:rsidP="000D3F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1295CC01" w14:textId="624AC9B8" w:rsidR="000D3FAE" w:rsidRPr="00001AF0" w:rsidRDefault="000D3FAE" w:rsidP="000D3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sz w:val="19"/>
                <w:szCs w:val="19"/>
                <w:u w:val="single"/>
                <w:lang w:val="sr-Cyrl-BA"/>
              </w:rPr>
              <w:t>Приоритет  2.1.</w:t>
            </w:r>
            <w:r w:rsidRPr="00001AF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Развијени спорт, култура и рекреативни садржаји</w:t>
            </w:r>
          </w:p>
        </w:tc>
      </w:tr>
      <w:tr w:rsidR="000D3FAE" w:rsidRPr="00001AF0" w14:paraId="2522DB09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3B9D1B63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001AF0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001AF0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001AF0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91" w:type="pct"/>
            <w:vMerge w:val="restart"/>
            <w:shd w:val="clear" w:color="auto" w:fill="D0CECE" w:themeFill="background2" w:themeFillShade="E6"/>
            <w:vAlign w:val="center"/>
          </w:tcPr>
          <w:p w14:paraId="153086AD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01AB48EF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7" w:type="pct"/>
            <w:vMerge w:val="restart"/>
            <w:shd w:val="clear" w:color="auto" w:fill="D0CECE" w:themeFill="background2" w:themeFillShade="E6"/>
            <w:vAlign w:val="center"/>
          </w:tcPr>
          <w:p w14:paraId="2319A123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001AF0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001AF0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001AF0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001AF0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29478AEB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38A923A0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001AF0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4BC88B30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7"/>
            <w:shd w:val="clear" w:color="auto" w:fill="D0CECE" w:themeFill="background2" w:themeFillShade="E6"/>
            <w:vAlign w:val="center"/>
          </w:tcPr>
          <w:p w14:paraId="67909703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30FE417B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0D3FAE" w:rsidRPr="00001AF0" w14:paraId="21B336EC" w14:textId="77777777" w:rsidTr="00AF7C59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4539A975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91" w:type="pct"/>
            <w:vMerge/>
            <w:shd w:val="clear" w:color="auto" w:fill="D0CECE" w:themeFill="background2" w:themeFillShade="E6"/>
            <w:vAlign w:val="center"/>
          </w:tcPr>
          <w:p w14:paraId="5026C864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677" w:type="pct"/>
            <w:vMerge/>
            <w:shd w:val="clear" w:color="auto" w:fill="D0CECE" w:themeFill="background2" w:themeFillShade="E6"/>
            <w:vAlign w:val="center"/>
          </w:tcPr>
          <w:p w14:paraId="7AE28AD4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5FF4D36F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4E60433B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0" w:type="pct"/>
            <w:shd w:val="clear" w:color="auto" w:fill="D0CECE" w:themeFill="background2" w:themeFillShade="E6"/>
            <w:vAlign w:val="center"/>
          </w:tcPr>
          <w:p w14:paraId="5E001C94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001AF0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55" w:type="pct"/>
            <w:gridSpan w:val="2"/>
            <w:shd w:val="clear" w:color="auto" w:fill="D0CECE" w:themeFill="background2" w:themeFillShade="E6"/>
            <w:vAlign w:val="center"/>
          </w:tcPr>
          <w:p w14:paraId="4555340E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001AF0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55" w:type="pct"/>
            <w:gridSpan w:val="2"/>
            <w:shd w:val="clear" w:color="auto" w:fill="D0CECE" w:themeFill="background2" w:themeFillShade="E6"/>
            <w:vAlign w:val="center"/>
          </w:tcPr>
          <w:p w14:paraId="70BAD234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001AF0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4A1EFBEB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001AF0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056387" w:rsidRPr="00001AF0" w14:paraId="4AC8872A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3D6CB2FE" w14:textId="77777777" w:rsidR="00056387" w:rsidRPr="00001AF0" w:rsidRDefault="00056387" w:rsidP="00056387">
            <w:pP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001AF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0E1B88E1" w14:textId="77777777" w:rsidR="00056387" w:rsidRPr="00001AF0" w:rsidRDefault="00056387" w:rsidP="0005638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01AF0">
              <w:rPr>
                <w:rFonts w:ascii="Times New Roman" w:hAnsi="Times New Roman" w:cs="Times New Roman"/>
                <w:sz w:val="19"/>
                <w:szCs w:val="19"/>
              </w:rPr>
              <w:t>2.1.2.</w:t>
            </w:r>
            <w:r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001AF0">
              <w:rPr>
                <w:rFonts w:ascii="Times New Roman" w:hAnsi="Times New Roman" w:cs="Times New Roman"/>
                <w:sz w:val="19"/>
                <w:szCs w:val="19"/>
              </w:rPr>
              <w:t xml:space="preserve"> Унапређење енергетске ефикасности на објекту КСЦ-завршетак</w:t>
            </w:r>
          </w:p>
          <w:p w14:paraId="2E288AD5" w14:textId="02C0E70E" w:rsidR="00056387" w:rsidRPr="00001AF0" w:rsidRDefault="00056387" w:rsidP="0005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462D396" w14:textId="3EA8AD5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</w:t>
            </w:r>
          </w:p>
        </w:tc>
        <w:tc>
          <w:tcPr>
            <w:tcW w:w="677" w:type="pct"/>
            <w:vMerge w:val="restart"/>
          </w:tcPr>
          <w:p w14:paraId="63CD6A91" w14:textId="19D5E247" w:rsidR="00056387" w:rsidRPr="00001AF0" w:rsidRDefault="00056387" w:rsidP="00056387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Улагања у унапређење просторних и техничких капацитета  из области културе</w:t>
            </w:r>
            <w:r w:rsidRPr="00001AF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3D56722B" w14:textId="77777777" w:rsidR="00056387" w:rsidRPr="00001AF0" w:rsidRDefault="00056387" w:rsidP="0005638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001AF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001AF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36266A1A" w14:textId="77777777" w:rsidR="00056387" w:rsidRPr="00001AF0" w:rsidRDefault="00056387" w:rsidP="00056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7AC14806" w14:textId="571B63BD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001AF0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И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3F5138D" w14:textId="77777777" w:rsidR="00056387" w:rsidRPr="00001AF0" w:rsidRDefault="00056387" w:rsidP="0005638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BEE59" w14:textId="4214164B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s-Cyrl-BA"/>
              </w:rPr>
            </w:pPr>
            <w:r w:rsidRPr="00001AF0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3BC47" w14:textId="26717C5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 xml:space="preserve">55.000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B182" w14:textId="416E78AE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A46AB3" w:rsidRPr="00001AF0" w14:paraId="697AECF9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9F64647" w14:textId="77777777" w:rsidR="00A46AB3" w:rsidRPr="00001AF0" w:rsidRDefault="00A46AB3" w:rsidP="00A46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F2DA79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4AB43524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E67701B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144A754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1D43488" w14:textId="77777777" w:rsidR="00A46AB3" w:rsidRPr="00001AF0" w:rsidRDefault="00A46AB3" w:rsidP="00A46AB3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64F01846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69E03195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8DB2081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</w:tr>
      <w:tr w:rsidR="00A46AB3" w:rsidRPr="00001AF0" w14:paraId="761F654B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BE1ECD1" w14:textId="77777777" w:rsidR="00A46AB3" w:rsidRPr="00001AF0" w:rsidRDefault="00A46AB3" w:rsidP="00A46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546D808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59DA7708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D155CBA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79317D9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106B639" w14:textId="77777777" w:rsidR="00A46AB3" w:rsidRPr="00001AF0" w:rsidRDefault="00A46AB3" w:rsidP="00A46AB3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0989931C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7DDD49F2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D6AD2A2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</w:tr>
      <w:tr w:rsidR="00A46AB3" w:rsidRPr="00001AF0" w14:paraId="7B33EDDC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D7DE349" w14:textId="77777777" w:rsidR="00A46AB3" w:rsidRPr="00001AF0" w:rsidRDefault="00A46AB3" w:rsidP="00A46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8536DE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7E96CA32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9D7E16A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9EF8615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4F7C718" w14:textId="77777777" w:rsidR="00A46AB3" w:rsidRPr="00001AF0" w:rsidRDefault="00A46AB3" w:rsidP="00A46AB3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509DBA09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4DF6CEB3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064844B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</w:tr>
      <w:tr w:rsidR="00056387" w:rsidRPr="00001AF0" w14:paraId="65A470AA" w14:textId="77777777" w:rsidTr="00AF7C59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12390F1B" w14:textId="77777777" w:rsidR="00056387" w:rsidRPr="00001AF0" w:rsidRDefault="00056387" w:rsidP="0005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2052DCA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0BBA73F4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AFF1BC1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77D872DB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45BB4128" w14:textId="77777777" w:rsidR="00056387" w:rsidRPr="00001AF0" w:rsidRDefault="00056387" w:rsidP="0005638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F7047" w14:textId="0A07D22C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317FA" w14:textId="20F252BE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b/>
              </w:rPr>
              <w:t xml:space="preserve">55.000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BB6E6" w14:textId="09FEABF1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056387" w:rsidRPr="00001AF0" w14:paraId="2566DD5F" w14:textId="77777777" w:rsidTr="00056387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0E23A376" w14:textId="77777777" w:rsidR="00056387" w:rsidRPr="00001AF0" w:rsidRDefault="00056387" w:rsidP="00056387">
            <w:pP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001AF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70832529" w14:textId="0842A0C4" w:rsidR="00056387" w:rsidRPr="00001AF0" w:rsidRDefault="00056387" w:rsidP="0005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001A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2.1.2.</w:t>
            </w:r>
            <w:r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  <w:r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001AF0">
              <w:rPr>
                <w:rFonts w:ascii="Times New Roman" w:hAnsi="Times New Roman" w:cs="Times New Roman"/>
                <w:sz w:val="19"/>
                <w:szCs w:val="19"/>
              </w:rPr>
              <w:t xml:space="preserve"> Реконструкција Кино-сале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2359C50" w14:textId="7F1E29D5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 w:val="restart"/>
          </w:tcPr>
          <w:p w14:paraId="0DBAA42C" w14:textId="5151FE64" w:rsidR="00056387" w:rsidRPr="00001AF0" w:rsidRDefault="00056387" w:rsidP="00056387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Улагања у унапређење </w:t>
            </w:r>
            <w:r w:rsidRPr="00001AF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lastRenderedPageBreak/>
              <w:t>просторних и техничких капацитета  из области културе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7CFC6B35" w14:textId="77777777" w:rsidR="00056387" w:rsidRPr="00001AF0" w:rsidRDefault="00056387" w:rsidP="0005638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001AF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Одјељење за </w:t>
            </w:r>
            <w:r w:rsidRPr="00001AF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 xml:space="preserve">изградњу </w:t>
            </w:r>
            <w:r w:rsidRPr="00001AF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lastRenderedPageBreak/>
              <w:t>града и управљање имовином</w:t>
            </w:r>
          </w:p>
          <w:p w14:paraId="4C38F03E" w14:textId="51993112" w:rsidR="00056387" w:rsidRPr="00001AF0" w:rsidRDefault="00056387" w:rsidP="00056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3F656692" w14:textId="5FC8C903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001AF0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lastRenderedPageBreak/>
              <w:t>К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01CC608" w14:textId="77777777" w:rsidR="00056387" w:rsidRPr="00001AF0" w:rsidRDefault="00056387" w:rsidP="0005638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AE5F653" w14:textId="3CE9D1BB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s-Cyrl-BA"/>
              </w:rPr>
            </w:pPr>
            <w:r w:rsidRPr="00001AF0">
              <w:rPr>
                <w:rFonts w:ascii="Times New Roman" w:hAnsi="Times New Roman" w:cs="Times New Roman"/>
                <w:color w:val="000000"/>
              </w:rPr>
              <w:t>4.400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4327AAB0" w14:textId="227B36F2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63CC084A" w14:textId="14D4875F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</w:tr>
      <w:tr w:rsidR="00A46AB3" w:rsidRPr="00001AF0" w14:paraId="1081DC64" w14:textId="77777777" w:rsidTr="00056387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6473ADC" w14:textId="77777777" w:rsidR="00A46AB3" w:rsidRPr="00001AF0" w:rsidRDefault="00A46AB3" w:rsidP="00A46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5A9F05A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03766BDD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114B57B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283125D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45C2B" w14:textId="77777777" w:rsidR="00A46AB3" w:rsidRPr="00001AF0" w:rsidRDefault="00A46AB3" w:rsidP="00A46AB3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0A40D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7127D0A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3B5394D7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</w:tr>
      <w:tr w:rsidR="00056387" w:rsidRPr="00001AF0" w14:paraId="10E8A7A0" w14:textId="77777777" w:rsidTr="00056387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0F0AB76" w14:textId="77777777" w:rsidR="00056387" w:rsidRPr="00001AF0" w:rsidRDefault="00056387" w:rsidP="0005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EEC47B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61F46AC3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8B0B100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D833800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E081A2A" w14:textId="77777777" w:rsidR="00056387" w:rsidRPr="00001AF0" w:rsidRDefault="00056387" w:rsidP="0005638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7E07FA5" w14:textId="14A97150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28.000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3A8DB43C" w14:textId="5E6E4A65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 xml:space="preserve">100.000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9482CB9" w14:textId="66719099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 xml:space="preserve">100.000   </w:t>
            </w:r>
          </w:p>
        </w:tc>
      </w:tr>
      <w:tr w:rsidR="00056387" w:rsidRPr="00001AF0" w14:paraId="48B864C6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873669D" w14:textId="77777777" w:rsidR="00056387" w:rsidRPr="00001AF0" w:rsidRDefault="00056387" w:rsidP="0005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E346570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0B242958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552DC87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6E2EC6D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A94F314" w14:textId="77777777" w:rsidR="00056387" w:rsidRPr="00001AF0" w:rsidRDefault="00056387" w:rsidP="0005638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F3E2C2C" w14:textId="70DACACF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001AF0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</w:tcPr>
          <w:p w14:paraId="2F3148A9" w14:textId="2ED0C5D3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001AF0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</w:tcPr>
          <w:p w14:paraId="10BD4979" w14:textId="1A41FEDB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001AF0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0</w:t>
            </w:r>
          </w:p>
        </w:tc>
      </w:tr>
      <w:tr w:rsidR="00056387" w:rsidRPr="00001AF0" w14:paraId="5AADBA36" w14:textId="77777777" w:rsidTr="00056387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64FED426" w14:textId="77777777" w:rsidR="00056387" w:rsidRPr="00001AF0" w:rsidRDefault="00056387" w:rsidP="0005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F1D95F1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4D0DF3C0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B4CE53E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400342DB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5828A266" w14:textId="77777777" w:rsidR="00056387" w:rsidRPr="00001AF0" w:rsidRDefault="00056387" w:rsidP="0005638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</w:tcPr>
          <w:p w14:paraId="29EB10E7" w14:textId="424D5B58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b/>
                <w:color w:val="000000"/>
              </w:rPr>
              <w:t>32.700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</w:tcPr>
          <w:p w14:paraId="39F42C55" w14:textId="71A2D432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b/>
                <w:color w:val="000000"/>
              </w:rPr>
              <w:t>100.000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</w:tcPr>
          <w:p w14:paraId="67559E7B" w14:textId="0EB37B7A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b/>
                <w:color w:val="000000"/>
              </w:rPr>
              <w:t>100.000</w:t>
            </w:r>
          </w:p>
        </w:tc>
      </w:tr>
      <w:tr w:rsidR="00056387" w:rsidRPr="00001AF0" w14:paraId="7FC991A9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55CD882D" w14:textId="507A6795" w:rsidR="00056387" w:rsidRPr="00001AF0" w:rsidRDefault="00056387" w:rsidP="0005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Пројекат 2.1.2.3. Подршка манифестацијама и активностима у области културе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8EE0907" w14:textId="02E48D6F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 w:val="restart"/>
          </w:tcPr>
          <w:p w14:paraId="02EC0C70" w14:textId="77777777" w:rsidR="00056387" w:rsidRPr="00001AF0" w:rsidRDefault="00056387" w:rsidP="00056387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001AF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Најмање 150 активних  дана културних садржаја годишње;</w:t>
            </w:r>
          </w:p>
          <w:p w14:paraId="6EDD33D9" w14:textId="34A5D039" w:rsidR="00056387" w:rsidRPr="00001AF0" w:rsidRDefault="00056387" w:rsidP="00056387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Улагања у културно-умјетничке догађа је најмање 120.000КМ/год.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0CD08672" w14:textId="77777777" w:rsidR="00056387" w:rsidRPr="00001AF0" w:rsidRDefault="00056387" w:rsidP="0005638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001AF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001AF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  <w:p w14:paraId="371AF1A9" w14:textId="5831E2A4" w:rsidR="00056387" w:rsidRPr="00001AF0" w:rsidRDefault="00056387" w:rsidP="00056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1FB5B48B" w14:textId="5FCA7E4E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001AF0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8DBEB4D" w14:textId="77777777" w:rsidR="00056387" w:rsidRPr="00001AF0" w:rsidRDefault="00056387" w:rsidP="0005638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47DEA24B" w14:textId="24685F5A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s-Cyrl-BA"/>
              </w:rPr>
            </w:pPr>
            <w:r w:rsidRPr="00001AF0">
              <w:rPr>
                <w:rFonts w:ascii="Times New Roman" w:hAnsi="Times New Roman" w:cs="Times New Roman"/>
              </w:rPr>
              <w:t xml:space="preserve">150.000   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4304EF5D" w14:textId="5DB51AAB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 xml:space="preserve">120.000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F5F8DA4" w14:textId="5FB25DEE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 xml:space="preserve">120.000   </w:t>
            </w:r>
          </w:p>
        </w:tc>
      </w:tr>
      <w:tr w:rsidR="00A46AB3" w:rsidRPr="00001AF0" w14:paraId="3BA5BCF9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2E5EC5D" w14:textId="77777777" w:rsidR="00A46AB3" w:rsidRPr="00001AF0" w:rsidRDefault="00A46AB3" w:rsidP="00A46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A9A23E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7BC22B77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30A79AD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3EACF05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214BF3F" w14:textId="77777777" w:rsidR="00A46AB3" w:rsidRPr="00001AF0" w:rsidRDefault="00A46AB3" w:rsidP="00A46AB3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70F991DA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315D3A5B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0947DAA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</w:tr>
      <w:tr w:rsidR="00A46AB3" w:rsidRPr="00001AF0" w14:paraId="31C20783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04F6A9B" w14:textId="77777777" w:rsidR="00A46AB3" w:rsidRPr="00001AF0" w:rsidRDefault="00A46AB3" w:rsidP="00A46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B9A774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2A5A039B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A490B74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F49392F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72383F5" w14:textId="77777777" w:rsidR="00A46AB3" w:rsidRPr="00001AF0" w:rsidRDefault="00A46AB3" w:rsidP="00A46AB3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288A3D93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5A68F5B6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7A721A2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</w:tr>
      <w:tr w:rsidR="00A46AB3" w:rsidRPr="00001AF0" w14:paraId="157FA86F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BA70740" w14:textId="77777777" w:rsidR="00A46AB3" w:rsidRPr="00001AF0" w:rsidRDefault="00A46AB3" w:rsidP="00A46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CE1A36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6AD05C1C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66A9DD9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3367B74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C2AE103" w14:textId="77777777" w:rsidR="00A46AB3" w:rsidRPr="00001AF0" w:rsidRDefault="00A46AB3" w:rsidP="00A46AB3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4407220E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60B25790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34D61F68" w14:textId="77777777" w:rsidR="00A46AB3" w:rsidRPr="00001AF0" w:rsidRDefault="00A46AB3" w:rsidP="00A4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</w:tr>
      <w:tr w:rsidR="00056387" w:rsidRPr="00001AF0" w14:paraId="11177520" w14:textId="77777777" w:rsidTr="00AF7C59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5D6D6105" w14:textId="77777777" w:rsidR="00056387" w:rsidRPr="00001AF0" w:rsidRDefault="00056387" w:rsidP="0005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2FED95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71BA5520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460B153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5C7F8B00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240474A4" w14:textId="77777777" w:rsidR="00056387" w:rsidRPr="00001AF0" w:rsidRDefault="00056387" w:rsidP="0005638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59FB71CC" w14:textId="4797C253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b/>
                <w:color w:val="000000"/>
              </w:rPr>
              <w:t xml:space="preserve">150.000   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1E497E1F" w14:textId="344EA54A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b/>
                <w:color w:val="000000"/>
              </w:rPr>
              <w:t xml:space="preserve">120.000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04782B08" w14:textId="3B171E62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b/>
                <w:color w:val="000000"/>
              </w:rPr>
              <w:t xml:space="preserve">120.000   </w:t>
            </w:r>
          </w:p>
        </w:tc>
      </w:tr>
      <w:tr w:rsidR="00056387" w:rsidRPr="00001AF0" w14:paraId="00C9D075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7AEBBBE2" w14:textId="0E04D9E8" w:rsidR="00056387" w:rsidRPr="00001AF0" w:rsidRDefault="00056387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Кључни стратешки пројекат 2.1.2.4. Опремање музеја ЗАВНОБиХ-а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093CD3B" w14:textId="77777777" w:rsidR="00056387" w:rsidRPr="00001AF0" w:rsidRDefault="00056387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 w:val="restart"/>
          </w:tcPr>
          <w:p w14:paraId="6D64AAF7" w14:textId="00DD3B2A" w:rsidR="00056387" w:rsidRPr="00001AF0" w:rsidRDefault="00056387" w:rsidP="00AF7C59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Улагања у унапређење просторних  техничких капацитета из области културе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49FFB1B4" w14:textId="77777777" w:rsidR="00056387" w:rsidRPr="00001AF0" w:rsidRDefault="00056387" w:rsidP="00AF7C59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001AF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001AF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  <w:p w14:paraId="71512206" w14:textId="77777777" w:rsidR="00056387" w:rsidRPr="00001AF0" w:rsidRDefault="00056387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50934600" w14:textId="77777777" w:rsidR="00056387" w:rsidRPr="00001AF0" w:rsidRDefault="00056387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001AF0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CF157B9" w14:textId="77777777" w:rsidR="00056387" w:rsidRPr="00001AF0" w:rsidRDefault="00056387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shd w:val="clear" w:color="auto" w:fill="FFFFFF" w:themeFill="background1"/>
            <w:vAlign w:val="bottom"/>
          </w:tcPr>
          <w:p w14:paraId="11BF395D" w14:textId="77777777" w:rsidR="00056387" w:rsidRPr="00001AF0" w:rsidRDefault="00056387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s-Cyrl-BA"/>
              </w:rPr>
            </w:pPr>
            <w:r w:rsidRPr="00001AF0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55" w:type="pct"/>
            <w:gridSpan w:val="2"/>
            <w:shd w:val="clear" w:color="auto" w:fill="FFFFFF" w:themeFill="background1"/>
            <w:vAlign w:val="bottom"/>
          </w:tcPr>
          <w:p w14:paraId="70086080" w14:textId="77777777" w:rsidR="00056387" w:rsidRPr="00001AF0" w:rsidRDefault="00056387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0C6B05CA" w14:textId="6F677602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056387" w:rsidRPr="00001AF0" w14:paraId="2EA7DBD9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94EC336" w14:textId="77777777" w:rsidR="00056387" w:rsidRPr="00001AF0" w:rsidRDefault="00056387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A3DCFD" w14:textId="77777777" w:rsidR="00056387" w:rsidRPr="00001AF0" w:rsidRDefault="00056387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5261AA34" w14:textId="77777777" w:rsidR="00056387" w:rsidRPr="00001AF0" w:rsidRDefault="00056387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7CB73FF" w14:textId="77777777" w:rsidR="00056387" w:rsidRPr="00001AF0" w:rsidRDefault="00056387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32DAEB8" w14:textId="77777777" w:rsidR="00056387" w:rsidRPr="00001AF0" w:rsidRDefault="00056387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A947B59" w14:textId="77777777" w:rsidR="00056387" w:rsidRPr="00001AF0" w:rsidRDefault="00056387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1D4CC925" w14:textId="77777777" w:rsidR="00056387" w:rsidRPr="00001AF0" w:rsidRDefault="00056387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25CD52AE" w14:textId="77777777" w:rsidR="00056387" w:rsidRPr="00001AF0" w:rsidRDefault="00056387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0E9A691" w14:textId="77777777" w:rsidR="00056387" w:rsidRPr="00001AF0" w:rsidRDefault="00056387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</w:tr>
      <w:tr w:rsidR="00056387" w:rsidRPr="00001AF0" w14:paraId="15088D6F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8A9DF22" w14:textId="77777777" w:rsidR="00056387" w:rsidRPr="00001AF0" w:rsidRDefault="00056387" w:rsidP="0005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7E20A3F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25AFE622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81C789F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74C5689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6A09964" w14:textId="77777777" w:rsidR="00056387" w:rsidRPr="00001AF0" w:rsidRDefault="00056387" w:rsidP="0005638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4A296014" w14:textId="63EBCC0E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3057B56F" w14:textId="683D69C1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color w:val="000000"/>
              </w:rPr>
              <w:t xml:space="preserve">50.000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2FD838D2" w14:textId="3694138F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color w:val="000000"/>
              </w:rPr>
              <w:t xml:space="preserve">50.000   </w:t>
            </w:r>
          </w:p>
        </w:tc>
      </w:tr>
      <w:tr w:rsidR="00056387" w:rsidRPr="00001AF0" w14:paraId="2B743C05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4269732" w14:textId="77777777" w:rsidR="00056387" w:rsidRPr="00001AF0" w:rsidRDefault="00056387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8311A9" w14:textId="77777777" w:rsidR="00056387" w:rsidRPr="00001AF0" w:rsidRDefault="00056387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5A495895" w14:textId="77777777" w:rsidR="00056387" w:rsidRPr="00001AF0" w:rsidRDefault="00056387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AD84450" w14:textId="77777777" w:rsidR="00056387" w:rsidRPr="00001AF0" w:rsidRDefault="00056387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5C19863" w14:textId="77777777" w:rsidR="00056387" w:rsidRPr="00001AF0" w:rsidRDefault="00056387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EFFFA50" w14:textId="77777777" w:rsidR="00056387" w:rsidRPr="00001AF0" w:rsidRDefault="00056387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4D329B90" w14:textId="77777777" w:rsidR="00056387" w:rsidRPr="00001AF0" w:rsidRDefault="00056387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2986CE9D" w14:textId="77777777" w:rsidR="00056387" w:rsidRPr="00001AF0" w:rsidRDefault="00056387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33B114B5" w14:textId="77777777" w:rsidR="00056387" w:rsidRPr="00001AF0" w:rsidRDefault="00056387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</w:tr>
      <w:tr w:rsidR="00056387" w:rsidRPr="00001AF0" w14:paraId="08D1890E" w14:textId="77777777" w:rsidTr="00AF7C59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252F649C" w14:textId="77777777" w:rsidR="00056387" w:rsidRPr="00001AF0" w:rsidRDefault="00056387" w:rsidP="0005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337184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1E969B50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2D1150C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7A211DAF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637CC8D8" w14:textId="77777777" w:rsidR="00056387" w:rsidRPr="00001AF0" w:rsidRDefault="00056387" w:rsidP="0005638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4531F37D" w14:textId="5A861241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b/>
                <w:color w:val="000000"/>
              </w:rPr>
              <w:t xml:space="preserve">0   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2856E744" w14:textId="49149345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b/>
                <w:color w:val="000000"/>
              </w:rPr>
              <w:t xml:space="preserve">50.000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28F2E1EA" w14:textId="22958F04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b/>
                <w:color w:val="000000"/>
              </w:rPr>
              <w:t xml:space="preserve">50.000   </w:t>
            </w:r>
          </w:p>
        </w:tc>
      </w:tr>
      <w:tr w:rsidR="00056387" w:rsidRPr="00001AF0" w14:paraId="42A1E35D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4BF50E56" w14:textId="1997B5DF" w:rsidR="00056387" w:rsidRPr="00001AF0" w:rsidRDefault="00056387" w:rsidP="0005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Активност </w:t>
            </w:r>
            <w:r w:rsidR="00C10876"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2.1.2.5</w:t>
            </w:r>
            <w:r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. Подршка </w:t>
            </w:r>
            <w:r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вјерским организацијама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333DE8C" w14:textId="6664816D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 w:val="restart"/>
          </w:tcPr>
          <w:p w14:paraId="261659F7" w14:textId="77777777" w:rsidR="00056387" w:rsidRPr="00001AF0" w:rsidRDefault="00056387" w:rsidP="00056387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001AF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Реализован капитални грант-обнова цркве</w:t>
            </w:r>
          </w:p>
          <w:p w14:paraId="47ED6A84" w14:textId="42862BC0" w:rsidR="00056387" w:rsidRPr="00001AF0" w:rsidRDefault="00056387" w:rsidP="00056387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Реализовани текући грантови вјерским организацијама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066E6776" w14:textId="77777777" w:rsidR="00056387" w:rsidRPr="00001AF0" w:rsidRDefault="00056387" w:rsidP="0005638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001AF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001AF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  <w:p w14:paraId="7A1C12A1" w14:textId="3049487B" w:rsidR="00056387" w:rsidRPr="00001AF0" w:rsidRDefault="00056387" w:rsidP="00056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2203B209" w14:textId="5E4FC750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001AF0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2D1CD61" w14:textId="77777777" w:rsidR="00056387" w:rsidRPr="00001AF0" w:rsidRDefault="00056387" w:rsidP="0005638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45C0A801" w14:textId="1328CA7F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s-Cyrl-BA"/>
              </w:rPr>
            </w:pPr>
            <w:r w:rsidRPr="00001AF0">
              <w:rPr>
                <w:rFonts w:ascii="Times New Roman" w:hAnsi="Times New Roman" w:cs="Times New Roman"/>
              </w:rPr>
              <w:t xml:space="preserve">70.000   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0AF9F6D3" w14:textId="08DDE9FD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 xml:space="preserve">70.000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327EB992" w14:textId="21446AB1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 xml:space="preserve">70.000   </w:t>
            </w:r>
          </w:p>
        </w:tc>
      </w:tr>
      <w:tr w:rsidR="000D3FAE" w:rsidRPr="00001AF0" w14:paraId="19DA3119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79C5202" w14:textId="77777777" w:rsidR="000D3FAE" w:rsidRPr="00001AF0" w:rsidRDefault="000D3FAE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02EDCC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42696122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FC02DC4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AA89EED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1E5EB6C" w14:textId="77777777" w:rsidR="000D3FAE" w:rsidRPr="00001AF0" w:rsidRDefault="000D3FAE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4C857BB4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37E790B1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9A6AA25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</w:tr>
      <w:tr w:rsidR="000D3FAE" w:rsidRPr="00001AF0" w14:paraId="646D4B2C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29A55E2" w14:textId="77777777" w:rsidR="000D3FAE" w:rsidRPr="00001AF0" w:rsidRDefault="000D3FAE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DDBC15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36854A92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28A8DD2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86F6F69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611B283" w14:textId="77777777" w:rsidR="000D3FAE" w:rsidRPr="00001AF0" w:rsidRDefault="000D3FAE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5FFA1B3D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18F3D039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C87E51C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</w:tr>
      <w:tr w:rsidR="000D3FAE" w:rsidRPr="00001AF0" w14:paraId="042C97B0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FE9B552" w14:textId="77777777" w:rsidR="000D3FAE" w:rsidRPr="00001AF0" w:rsidRDefault="000D3FAE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3DDD890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00C9FAFC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FAE53E3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DD50A1A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0F15632" w14:textId="77777777" w:rsidR="000D3FAE" w:rsidRPr="00001AF0" w:rsidRDefault="000D3FAE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35849255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14:paraId="39EE9C5F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1F1CC05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>0</w:t>
            </w:r>
          </w:p>
        </w:tc>
      </w:tr>
      <w:tr w:rsidR="00056387" w:rsidRPr="00001AF0" w14:paraId="4431C0E5" w14:textId="77777777" w:rsidTr="00AF7C59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3DC3F36F" w14:textId="77777777" w:rsidR="00056387" w:rsidRPr="00001AF0" w:rsidRDefault="00056387" w:rsidP="0005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5EC184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4B32B6C6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39AB141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108EF6F6" w14:textId="77777777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57A50805" w14:textId="77777777" w:rsidR="00056387" w:rsidRPr="00001AF0" w:rsidRDefault="00056387" w:rsidP="0005638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</w:tcPr>
          <w:p w14:paraId="71317AAF" w14:textId="29A6526D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 xml:space="preserve">70.000   </w:t>
            </w:r>
          </w:p>
        </w:tc>
        <w:tc>
          <w:tcPr>
            <w:tcW w:w="455" w:type="pct"/>
            <w:gridSpan w:val="2"/>
            <w:shd w:val="clear" w:color="auto" w:fill="F2F2F2" w:themeFill="background1" w:themeFillShade="F2"/>
          </w:tcPr>
          <w:p w14:paraId="123C87BC" w14:textId="715FC292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 xml:space="preserve">70.000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</w:tcPr>
          <w:p w14:paraId="372FEA06" w14:textId="15DF4A50" w:rsidR="00056387" w:rsidRPr="00001AF0" w:rsidRDefault="00056387" w:rsidP="0005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01AF0">
              <w:rPr>
                <w:rFonts w:ascii="Times New Roman" w:hAnsi="Times New Roman" w:cs="Times New Roman"/>
              </w:rPr>
              <w:t xml:space="preserve">70.000   </w:t>
            </w:r>
          </w:p>
        </w:tc>
      </w:tr>
      <w:tr w:rsidR="00001AF0" w:rsidRPr="00001AF0" w14:paraId="582A2095" w14:textId="77777777" w:rsidTr="001F74E9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43C1ED6E" w14:textId="77777777" w:rsidR="00001AF0" w:rsidRPr="00001AF0" w:rsidRDefault="00001AF0" w:rsidP="00001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01BE5F72" w14:textId="77777777" w:rsidR="00001AF0" w:rsidRPr="00001AF0" w:rsidRDefault="00001AF0" w:rsidP="00001AF0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7F603AA7" w14:textId="2AB3DD4B" w:rsidR="00001AF0" w:rsidRPr="00001AF0" w:rsidRDefault="00001AF0" w:rsidP="0000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</w:rPr>
              <w:t>224.400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29B71940" w14:textId="36BF2A27" w:rsidR="00001AF0" w:rsidRPr="00001AF0" w:rsidRDefault="00001AF0" w:rsidP="0000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</w:rPr>
              <w:t>245.000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70506B1D" w14:textId="2B078648" w:rsidR="00001AF0" w:rsidRPr="00001AF0" w:rsidRDefault="00001AF0" w:rsidP="0000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</w:rPr>
              <w:t xml:space="preserve">190.000   </w:t>
            </w:r>
          </w:p>
        </w:tc>
      </w:tr>
      <w:tr w:rsidR="000D3FAE" w:rsidRPr="00001AF0" w14:paraId="272D9FCA" w14:textId="77777777" w:rsidTr="00AF7C59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6330E771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662BC8CB" w14:textId="77777777" w:rsidR="000D3FAE" w:rsidRPr="00001AF0" w:rsidRDefault="000D3FAE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38C2FF6B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2BCD8663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06A947A1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01AF0" w:rsidRPr="00001AF0" w14:paraId="32F0C9D4" w14:textId="77777777" w:rsidTr="00AF7C59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1C57D9FB" w14:textId="77777777" w:rsidR="00001AF0" w:rsidRPr="00001AF0" w:rsidRDefault="00001AF0" w:rsidP="0000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7152449A" w14:textId="77777777" w:rsidR="00001AF0" w:rsidRPr="00001AF0" w:rsidRDefault="00001AF0" w:rsidP="00001AF0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C1EC0A7" w14:textId="2AF39954" w:rsidR="00001AF0" w:rsidRPr="00001AF0" w:rsidRDefault="00001AF0" w:rsidP="0000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</w:rPr>
              <w:t>28.000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2D1B87C" w14:textId="71D169FF" w:rsidR="00001AF0" w:rsidRPr="00001AF0" w:rsidRDefault="00001AF0" w:rsidP="0000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</w:rPr>
              <w:t>150.000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29F4398" w14:textId="630D17AF" w:rsidR="00001AF0" w:rsidRPr="00001AF0" w:rsidRDefault="00001AF0" w:rsidP="0000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</w:rPr>
              <w:t xml:space="preserve">150.000   </w:t>
            </w:r>
          </w:p>
        </w:tc>
      </w:tr>
      <w:tr w:rsidR="000D3FAE" w:rsidRPr="00001AF0" w14:paraId="109198B2" w14:textId="77777777" w:rsidTr="00AF7C59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5A7B98EB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52A6441D" w14:textId="77777777" w:rsidR="000D3FAE" w:rsidRPr="00001AF0" w:rsidRDefault="000D3FAE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4F8FF715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5" w:type="pct"/>
            <w:gridSpan w:val="2"/>
            <w:shd w:val="clear" w:color="auto" w:fill="DEEAF6" w:themeFill="accent1" w:themeFillTint="33"/>
          </w:tcPr>
          <w:p w14:paraId="6106C5B5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001AF0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5BDB8BDE" w14:textId="77777777" w:rsidR="000D3FAE" w:rsidRPr="00001AF0" w:rsidRDefault="000D3FAE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001AF0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001AF0" w:rsidRPr="00001AF0" w14:paraId="42C1EF91" w14:textId="77777777" w:rsidTr="001F74E9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3C9B9E5C" w14:textId="77777777" w:rsidR="00001AF0" w:rsidRPr="00001AF0" w:rsidRDefault="00001AF0" w:rsidP="00001AF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39170404" w14:textId="77777777" w:rsidR="00001AF0" w:rsidRPr="00001AF0" w:rsidRDefault="00001AF0" w:rsidP="00001AF0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</w:tcPr>
          <w:p w14:paraId="4301EA11" w14:textId="45F0A9A5" w:rsidR="00001AF0" w:rsidRPr="00001AF0" w:rsidRDefault="00001AF0" w:rsidP="00001AF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/>
                <w:szCs w:val="19"/>
              </w:rPr>
              <w:t>252.400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</w:tcPr>
          <w:p w14:paraId="3B7D5522" w14:textId="37013D7D" w:rsidR="00001AF0" w:rsidRPr="00001AF0" w:rsidRDefault="00001AF0" w:rsidP="00001AF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/>
                <w:szCs w:val="19"/>
                <w:lang w:val="sr-Cyrl-RS"/>
              </w:rPr>
              <w:t>395.000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</w:tcPr>
          <w:p w14:paraId="5237D3B7" w14:textId="40148CED" w:rsidR="00001AF0" w:rsidRPr="00001AF0" w:rsidRDefault="00001AF0" w:rsidP="00001AF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001AF0">
              <w:rPr>
                <w:rFonts w:ascii="Times New Roman" w:hAnsi="Times New Roman" w:cs="Times New Roman"/>
                <w:b/>
                <w:bCs/>
                <w:color w:val="000000"/>
                <w:szCs w:val="19"/>
              </w:rPr>
              <w:t>340.000</w:t>
            </w:r>
          </w:p>
        </w:tc>
      </w:tr>
    </w:tbl>
    <w:p w14:paraId="6ECA93BD" w14:textId="77777777" w:rsidR="000D3FAE" w:rsidRDefault="000D3FAE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726A0CC1" w14:textId="77777777" w:rsidR="00345220" w:rsidRDefault="00345220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0"/>
        <w:gridCol w:w="1503"/>
        <w:gridCol w:w="2072"/>
        <w:gridCol w:w="1439"/>
        <w:gridCol w:w="725"/>
        <w:gridCol w:w="1255"/>
        <w:gridCol w:w="28"/>
        <w:gridCol w:w="1393"/>
        <w:gridCol w:w="15"/>
        <w:gridCol w:w="1350"/>
        <w:gridCol w:w="28"/>
        <w:gridCol w:w="1457"/>
      </w:tblGrid>
      <w:tr w:rsidR="00345220" w:rsidRPr="00345220" w14:paraId="07026CCC" w14:textId="77777777" w:rsidTr="00AF7C59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238735AA" w14:textId="77777777" w:rsidR="00345220" w:rsidRPr="00345220" w:rsidRDefault="00345220" w:rsidP="0034522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4522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345220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34522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  <w:r w:rsidRPr="00345220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sr-Cyrl-RS"/>
              </w:rPr>
              <w:t xml:space="preserve"> </w:t>
            </w:r>
            <w:r w:rsidRPr="00345220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>9.</w:t>
            </w:r>
            <w:r w:rsidRPr="00345220">
              <w:rPr>
                <w:rFonts w:ascii="Times New Roman" w:hAnsi="Times New Roman" w:cs="Times New Roman"/>
                <w:sz w:val="19"/>
                <w:szCs w:val="19"/>
              </w:rPr>
              <w:t>МЈЕРА</w:t>
            </w:r>
          </w:p>
          <w:p w14:paraId="7C9775C4" w14:textId="15227C19" w:rsidR="00345220" w:rsidRPr="00345220" w:rsidRDefault="00345220" w:rsidP="003452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sz w:val="19"/>
                <w:szCs w:val="19"/>
              </w:rPr>
              <w:t xml:space="preserve"> 2.2.1</w:t>
            </w:r>
            <w:r w:rsidRPr="00345220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>.</w:t>
            </w:r>
            <w:r w:rsidRPr="00345220">
              <w:rPr>
                <w:rFonts w:ascii="Times New Roman" w:hAnsi="Times New Roman" w:cs="Times New Roman"/>
                <w:sz w:val="19"/>
                <w:szCs w:val="19"/>
              </w:rPr>
              <w:t xml:space="preserve"> Унапређење техничких и људских капацитета у области здравствено-социјалне  заштите</w:t>
            </w:r>
          </w:p>
        </w:tc>
        <w:tc>
          <w:tcPr>
            <w:tcW w:w="2042" w:type="pct"/>
            <w:gridSpan w:val="8"/>
            <w:shd w:val="clear" w:color="auto" w:fill="BDD6EE" w:themeFill="accent1" w:themeFillTint="66"/>
            <w:vAlign w:val="center"/>
          </w:tcPr>
          <w:p w14:paraId="74E5EBC1" w14:textId="77777777" w:rsidR="00345220" w:rsidRPr="00345220" w:rsidRDefault="00345220" w:rsidP="00345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345220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345220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34522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34522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33923849" w14:textId="77777777" w:rsidR="00345220" w:rsidRPr="00345220" w:rsidRDefault="00345220" w:rsidP="00345220">
            <w:pPr>
              <w:pStyle w:val="NoSpacing"/>
              <w:rPr>
                <w:rFonts w:ascii="Times New Roman" w:hAnsi="Times New Roman"/>
                <w:color w:val="000000"/>
                <w:sz w:val="19"/>
                <w:szCs w:val="19"/>
                <w:lang w:val="sr-Cyrl-RS"/>
              </w:rPr>
            </w:pPr>
            <w:r w:rsidRPr="00345220">
              <w:rPr>
                <w:rFonts w:ascii="Times New Roman" w:hAnsi="Times New Roman"/>
                <w:sz w:val="19"/>
                <w:szCs w:val="19"/>
              </w:rPr>
              <w:t>Потрош.јединица 00670700</w:t>
            </w:r>
            <w:r w:rsidRPr="00345220">
              <w:rPr>
                <w:rFonts w:ascii="Times New Roman" w:hAnsi="Times New Roman"/>
                <w:sz w:val="19"/>
                <w:szCs w:val="19"/>
                <w:lang w:val="sr-Cyrl-RS"/>
              </w:rPr>
              <w:t>:</w:t>
            </w:r>
            <w:r w:rsidRPr="00345220">
              <w:rPr>
                <w:rFonts w:ascii="Times New Roman" w:hAnsi="Times New Roman"/>
                <w:sz w:val="19"/>
                <w:szCs w:val="19"/>
              </w:rPr>
              <w:t xml:space="preserve"> ЈУ Дом здравља </w:t>
            </w:r>
            <w:r w:rsidRPr="00345220">
              <w:rPr>
                <w:rFonts w:ascii="Times New Roman" w:hAnsi="Times New Roman"/>
                <w:color w:val="000000"/>
                <w:sz w:val="19"/>
                <w:szCs w:val="19"/>
                <w:lang w:val="sr-Cyrl-RS"/>
              </w:rPr>
              <w:t>„Др Јован Рашковић“</w:t>
            </w:r>
          </w:p>
          <w:p w14:paraId="0B861506" w14:textId="77777777" w:rsidR="00345220" w:rsidRPr="00345220" w:rsidRDefault="00345220" w:rsidP="00345220">
            <w:pPr>
              <w:pStyle w:val="NoSpacing"/>
              <w:rPr>
                <w:rFonts w:ascii="Times New Roman" w:hAnsi="Times New Roman"/>
                <w:color w:val="000000"/>
                <w:sz w:val="19"/>
                <w:szCs w:val="19"/>
                <w:lang w:val="sr-Cyrl-RS"/>
              </w:rPr>
            </w:pPr>
            <w:r w:rsidRPr="00345220">
              <w:rPr>
                <w:rFonts w:ascii="Times New Roman" w:hAnsi="Times New Roman"/>
                <w:color w:val="000000"/>
                <w:sz w:val="19"/>
                <w:szCs w:val="19"/>
                <w:lang w:val="sr-Cyrl-RS"/>
              </w:rPr>
              <w:t>511 300 Издаци за набавку постројења и опреме</w:t>
            </w:r>
          </w:p>
          <w:p w14:paraId="0DA82790" w14:textId="66FF8D8B" w:rsidR="00345220" w:rsidRPr="00345220" w:rsidRDefault="00345220" w:rsidP="00345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</w:p>
        </w:tc>
      </w:tr>
      <w:tr w:rsidR="00345220" w:rsidRPr="00345220" w14:paraId="59B621F1" w14:textId="77777777" w:rsidTr="00AF7C59">
        <w:trPr>
          <w:trHeight w:val="20"/>
          <w:jc w:val="center"/>
        </w:trPr>
        <w:tc>
          <w:tcPr>
            <w:tcW w:w="5000" w:type="pct"/>
            <w:gridSpan w:val="12"/>
            <w:shd w:val="clear" w:color="auto" w:fill="FFFFFF" w:themeFill="background1"/>
            <w:vAlign w:val="center"/>
          </w:tcPr>
          <w:p w14:paraId="2B31D292" w14:textId="77777777" w:rsidR="00345220" w:rsidRPr="00345220" w:rsidRDefault="00345220" w:rsidP="00345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34522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>Стратешки документ, стратешки циљ и приоритет:</w:t>
            </w:r>
            <w:r w:rsidRPr="0034522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3168034E" w14:textId="77777777" w:rsidR="00345220" w:rsidRPr="00345220" w:rsidRDefault="00345220" w:rsidP="003452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7E53A01F" w14:textId="77777777" w:rsidR="00345220" w:rsidRPr="00345220" w:rsidRDefault="00345220" w:rsidP="003452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71801518" w14:textId="6932CED4" w:rsidR="00345220" w:rsidRPr="00345220" w:rsidRDefault="00345220" w:rsidP="00345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sz w:val="19"/>
                <w:szCs w:val="19"/>
                <w:u w:val="single"/>
                <w:lang w:val="sr-Cyrl-BA"/>
              </w:rPr>
              <w:t>Приоритет  2.2.</w:t>
            </w:r>
            <w:r w:rsidRPr="0034522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</w:t>
            </w:r>
            <w:r w:rsidRPr="00345220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Доступност  здравствене и социјалне заштите свим становницима општине</w:t>
            </w:r>
          </w:p>
        </w:tc>
      </w:tr>
      <w:tr w:rsidR="00345220" w:rsidRPr="00345220" w14:paraId="5D289B24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3B410DDE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345220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345220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345220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91" w:type="pct"/>
            <w:vMerge w:val="restart"/>
            <w:shd w:val="clear" w:color="auto" w:fill="D0CECE" w:themeFill="background2" w:themeFillShade="E6"/>
            <w:vAlign w:val="center"/>
          </w:tcPr>
          <w:p w14:paraId="49BDC607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1062E638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7" w:type="pct"/>
            <w:vMerge w:val="restart"/>
            <w:shd w:val="clear" w:color="auto" w:fill="D0CECE" w:themeFill="background2" w:themeFillShade="E6"/>
            <w:vAlign w:val="center"/>
          </w:tcPr>
          <w:p w14:paraId="3D26A67F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345220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345220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345220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345220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0ECE19CD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13C081C7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345220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5B3F5A86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7"/>
            <w:shd w:val="clear" w:color="auto" w:fill="D0CECE" w:themeFill="background2" w:themeFillShade="E6"/>
            <w:vAlign w:val="center"/>
          </w:tcPr>
          <w:p w14:paraId="2880BF77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6E3E0A93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345220" w:rsidRPr="00345220" w14:paraId="7AD8E560" w14:textId="77777777" w:rsidTr="00F008CA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79D4AA16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91" w:type="pct"/>
            <w:vMerge/>
            <w:shd w:val="clear" w:color="auto" w:fill="D0CECE" w:themeFill="background2" w:themeFillShade="E6"/>
            <w:vAlign w:val="center"/>
          </w:tcPr>
          <w:p w14:paraId="6E8E116A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677" w:type="pct"/>
            <w:vMerge/>
            <w:shd w:val="clear" w:color="auto" w:fill="D0CECE" w:themeFill="background2" w:themeFillShade="E6"/>
            <w:vAlign w:val="center"/>
          </w:tcPr>
          <w:p w14:paraId="5B3F006C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1B002540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6FA1BEF2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0" w:type="pct"/>
            <w:shd w:val="clear" w:color="auto" w:fill="D0CECE" w:themeFill="background2" w:themeFillShade="E6"/>
            <w:vAlign w:val="center"/>
          </w:tcPr>
          <w:p w14:paraId="2B273AAF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345220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9" w:type="pct"/>
            <w:gridSpan w:val="3"/>
            <w:shd w:val="clear" w:color="auto" w:fill="D0CECE" w:themeFill="background2" w:themeFillShade="E6"/>
            <w:vAlign w:val="center"/>
          </w:tcPr>
          <w:p w14:paraId="1B030D4A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345220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5F218ED2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345220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2570FE4F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345220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345220" w:rsidRPr="00345220" w14:paraId="1AA79DC1" w14:textId="77777777" w:rsidTr="00F008CA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0C9637C9" w14:textId="77777777" w:rsidR="00345220" w:rsidRPr="00345220" w:rsidRDefault="00345220" w:rsidP="00345220">
            <w:pP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  <w:p w14:paraId="79E6D06A" w14:textId="77777777" w:rsidR="00345220" w:rsidRPr="00345220" w:rsidRDefault="00345220" w:rsidP="00345220">
            <w:pP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34522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7582FDCE" w14:textId="26D66DC4" w:rsidR="00345220" w:rsidRPr="00345220" w:rsidRDefault="00345220" w:rsidP="0034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45220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 xml:space="preserve">Пројекат: </w:t>
            </w:r>
            <w:r w:rsidRPr="00345220">
              <w:rPr>
                <w:rFonts w:ascii="Times New Roman" w:hAnsi="Times New Roman" w:cs="Times New Roman"/>
                <w:sz w:val="19"/>
                <w:szCs w:val="19"/>
              </w:rPr>
              <w:t>2.2.1.2. Успостављање и опремање Сензорне собе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D4FBDB3" w14:textId="0B3DCA6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 w:val="restart"/>
          </w:tcPr>
          <w:p w14:paraId="4A9765AA" w14:textId="77777777" w:rsidR="00345220" w:rsidRPr="00345220" w:rsidRDefault="00345220" w:rsidP="00345220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</w:p>
          <w:p w14:paraId="5FABC9AF" w14:textId="2D23F922" w:rsidR="00345220" w:rsidRPr="00345220" w:rsidRDefault="00345220" w:rsidP="00345220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До 2025. године успостављена и опремљена Сензорна соба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C6521B4" w14:textId="6192D4BB" w:rsidR="00345220" w:rsidRPr="00345220" w:rsidRDefault="00345220" w:rsidP="00345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ЈУ Центар за социјални рад Мркоњић Град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2ECADC25" w14:textId="3A14E72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К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76C448B" w14:textId="77777777" w:rsidR="00345220" w:rsidRPr="00345220" w:rsidRDefault="00345220" w:rsidP="00345220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9" w:type="pct"/>
            <w:gridSpan w:val="3"/>
            <w:shd w:val="clear" w:color="auto" w:fill="FFFFFF" w:themeFill="background1"/>
            <w:vAlign w:val="bottom"/>
          </w:tcPr>
          <w:p w14:paraId="4F8E5ED0" w14:textId="2A2314A0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s-Cyrl-BA"/>
              </w:rPr>
            </w:pPr>
            <w:r w:rsidRPr="00345220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41" w:type="pct"/>
            <w:shd w:val="clear" w:color="auto" w:fill="FFFFFF" w:themeFill="background1"/>
            <w:vAlign w:val="bottom"/>
          </w:tcPr>
          <w:p w14:paraId="23D834FF" w14:textId="51621EE3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3875CF89" w14:textId="275140DF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345220" w:rsidRPr="00345220" w14:paraId="2C7FC066" w14:textId="77777777" w:rsidTr="00F008CA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B5BA691" w14:textId="77777777" w:rsidR="00345220" w:rsidRPr="00345220" w:rsidRDefault="00345220" w:rsidP="0034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611DE04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267F3B63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A160939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A6CBBC1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86BB240" w14:textId="77777777" w:rsidR="00345220" w:rsidRPr="00345220" w:rsidRDefault="00345220" w:rsidP="00345220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9" w:type="pct"/>
            <w:gridSpan w:val="3"/>
            <w:shd w:val="clear" w:color="auto" w:fill="FFFFFF" w:themeFill="background1"/>
          </w:tcPr>
          <w:p w14:paraId="56A24AF8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2B22E08A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40CDCCE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</w:tr>
      <w:tr w:rsidR="00345220" w:rsidRPr="00345220" w14:paraId="14E5035B" w14:textId="77777777" w:rsidTr="00F008CA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C04E2BF" w14:textId="77777777" w:rsidR="00345220" w:rsidRPr="00345220" w:rsidRDefault="00345220" w:rsidP="0034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7B7D20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767BEFE4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BAEF1AC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17A0011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06168F0" w14:textId="77777777" w:rsidR="00345220" w:rsidRPr="00345220" w:rsidRDefault="00345220" w:rsidP="00345220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9" w:type="pct"/>
            <w:gridSpan w:val="3"/>
            <w:shd w:val="clear" w:color="auto" w:fill="FFFFFF" w:themeFill="background1"/>
            <w:vAlign w:val="bottom"/>
          </w:tcPr>
          <w:p w14:paraId="44039415" w14:textId="4C24B0B6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 xml:space="preserve">190.000   </w:t>
            </w:r>
          </w:p>
        </w:tc>
        <w:tc>
          <w:tcPr>
            <w:tcW w:w="441" w:type="pct"/>
            <w:shd w:val="clear" w:color="auto" w:fill="FFFFFF" w:themeFill="background1"/>
            <w:vAlign w:val="bottom"/>
          </w:tcPr>
          <w:p w14:paraId="5854BBC0" w14:textId="1B5F443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45B39196" w14:textId="1CF34601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345220" w:rsidRPr="00345220" w14:paraId="3D2AC52C" w14:textId="77777777" w:rsidTr="00F008CA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0BE880F" w14:textId="77777777" w:rsidR="00345220" w:rsidRPr="00345220" w:rsidRDefault="00345220" w:rsidP="0034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7684AA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15CC1FBD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2EA4F0E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1E7AB2D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F9E7DB8" w14:textId="77777777" w:rsidR="00345220" w:rsidRPr="00345220" w:rsidRDefault="00345220" w:rsidP="00345220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9" w:type="pct"/>
            <w:gridSpan w:val="3"/>
            <w:shd w:val="clear" w:color="auto" w:fill="FFFFFF" w:themeFill="background1"/>
          </w:tcPr>
          <w:p w14:paraId="6E49C14D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1E89A66E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1C27C64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</w:tr>
      <w:tr w:rsidR="00345220" w:rsidRPr="00345220" w14:paraId="6BD15218" w14:textId="77777777" w:rsidTr="00F008CA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2CDAEF58" w14:textId="77777777" w:rsidR="00345220" w:rsidRPr="00345220" w:rsidRDefault="00345220" w:rsidP="0034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1CCBF2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79C8FFF7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F10AD01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2DC9C606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30BE92AC" w14:textId="77777777" w:rsidR="00345220" w:rsidRPr="00345220" w:rsidRDefault="00345220" w:rsidP="00345220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9" w:type="pct"/>
            <w:gridSpan w:val="3"/>
            <w:shd w:val="clear" w:color="auto" w:fill="F2F2F2" w:themeFill="background1" w:themeFillShade="F2"/>
            <w:vAlign w:val="bottom"/>
          </w:tcPr>
          <w:p w14:paraId="1A0D96B2" w14:textId="30745BD5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b/>
              </w:rPr>
              <w:t xml:space="preserve">190.000   </w:t>
            </w:r>
          </w:p>
        </w:tc>
        <w:tc>
          <w:tcPr>
            <w:tcW w:w="441" w:type="pct"/>
            <w:shd w:val="clear" w:color="auto" w:fill="F2F2F2" w:themeFill="background1" w:themeFillShade="F2"/>
            <w:vAlign w:val="bottom"/>
          </w:tcPr>
          <w:p w14:paraId="165AE5B6" w14:textId="7577CD2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bottom"/>
          </w:tcPr>
          <w:p w14:paraId="382B2FB0" w14:textId="5CCB8280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345220" w:rsidRPr="00345220" w14:paraId="1619F3FF" w14:textId="77777777" w:rsidTr="00F008CA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1829F38F" w14:textId="77777777" w:rsidR="00345220" w:rsidRPr="00345220" w:rsidRDefault="00345220" w:rsidP="003452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1C716BB9" w14:textId="77777777" w:rsidR="00345220" w:rsidRPr="00345220" w:rsidRDefault="00345220" w:rsidP="003452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2.2.1.1. Успостављање Центра за базичну рехабилитацију –</w:t>
            </w:r>
          </w:p>
          <w:p w14:paraId="7B7151C0" w14:textId="463E6994" w:rsidR="00345220" w:rsidRPr="00345220" w:rsidRDefault="00345220" w:rsidP="0034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Активност:</w:t>
            </w: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Набавка медицинске  опреме</w:t>
            </w:r>
            <w:r w:rsidRPr="0034522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за ЦБР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55A3341" w14:textId="636536A5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 w:val="restart"/>
          </w:tcPr>
          <w:p w14:paraId="306D0BDF" w14:textId="19B36EED" w:rsidR="00345220" w:rsidRPr="00345220" w:rsidRDefault="00345220" w:rsidP="00345220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Набављено опрема за рад ЦБР-а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BF0D1AF" w14:textId="77777777" w:rsidR="00345220" w:rsidRPr="00345220" w:rsidRDefault="00345220" w:rsidP="0034522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34522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ЈЗУ Дом здравља „Др Јован Рашковић“</w:t>
            </w:r>
          </w:p>
          <w:p w14:paraId="626D39E2" w14:textId="13B32DCD" w:rsidR="00345220" w:rsidRPr="00345220" w:rsidRDefault="00345220" w:rsidP="00345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13528512" w14:textId="3255E815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FC7C194" w14:textId="77777777" w:rsidR="00345220" w:rsidRPr="00345220" w:rsidRDefault="00345220" w:rsidP="00345220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9" w:type="pct"/>
            <w:gridSpan w:val="3"/>
            <w:shd w:val="clear" w:color="auto" w:fill="FFFFFF" w:themeFill="background1"/>
            <w:vAlign w:val="bottom"/>
          </w:tcPr>
          <w:p w14:paraId="0D5A33E5" w14:textId="78FB9977" w:rsidR="00345220" w:rsidRPr="00345220" w:rsidRDefault="00001444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  <w:r w:rsidR="00345220" w:rsidRPr="00345220">
              <w:rPr>
                <w:rFonts w:ascii="Times New Roman" w:hAnsi="Times New Roman" w:cs="Times New Roman"/>
              </w:rPr>
              <w:t xml:space="preserve">.000   </w:t>
            </w:r>
          </w:p>
        </w:tc>
        <w:tc>
          <w:tcPr>
            <w:tcW w:w="441" w:type="pct"/>
            <w:shd w:val="clear" w:color="auto" w:fill="FFFFFF" w:themeFill="background1"/>
            <w:vAlign w:val="bottom"/>
          </w:tcPr>
          <w:p w14:paraId="58858599" w14:textId="46369E99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15631B45" w14:textId="1A70CDF4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345220" w:rsidRPr="00345220" w14:paraId="22318ADD" w14:textId="77777777" w:rsidTr="00F008CA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CB22D83" w14:textId="77777777" w:rsidR="00345220" w:rsidRPr="00345220" w:rsidRDefault="00345220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A88FD6A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46EAB0A" w14:textId="77777777" w:rsidR="00345220" w:rsidRPr="00345220" w:rsidRDefault="00345220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4A48F2D" w14:textId="77777777" w:rsidR="00345220" w:rsidRPr="00345220" w:rsidRDefault="00345220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8158472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C86CDBF" w14:textId="77777777" w:rsidR="00345220" w:rsidRPr="00345220" w:rsidRDefault="00345220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9" w:type="pct"/>
            <w:gridSpan w:val="3"/>
            <w:shd w:val="clear" w:color="auto" w:fill="FFFFFF" w:themeFill="background1"/>
          </w:tcPr>
          <w:p w14:paraId="3A900B67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4312414A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E5F89AD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</w:tr>
      <w:tr w:rsidR="00345220" w:rsidRPr="00345220" w14:paraId="05C5FA9B" w14:textId="77777777" w:rsidTr="00F008CA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1A91208" w14:textId="77777777" w:rsidR="00345220" w:rsidRPr="00345220" w:rsidRDefault="00345220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259D44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40F03CE" w14:textId="77777777" w:rsidR="00345220" w:rsidRPr="00345220" w:rsidRDefault="00345220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F11E853" w14:textId="77777777" w:rsidR="00345220" w:rsidRPr="00345220" w:rsidRDefault="00345220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D0AA6F8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4CB46ACF" w14:textId="77777777" w:rsidR="00345220" w:rsidRPr="00345220" w:rsidRDefault="00345220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9" w:type="pct"/>
            <w:gridSpan w:val="3"/>
            <w:shd w:val="clear" w:color="auto" w:fill="FFFFFF" w:themeFill="background1"/>
          </w:tcPr>
          <w:p w14:paraId="407264A3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7F8B8818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6F0FA7B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</w:tr>
      <w:tr w:rsidR="00345220" w:rsidRPr="00345220" w14:paraId="70BC14F6" w14:textId="77777777" w:rsidTr="00F008CA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72BCF72" w14:textId="77777777" w:rsidR="00345220" w:rsidRPr="00345220" w:rsidRDefault="00345220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C218AB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F38F9D6" w14:textId="77777777" w:rsidR="00345220" w:rsidRPr="00345220" w:rsidRDefault="00345220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7D57CE8" w14:textId="77777777" w:rsidR="00345220" w:rsidRPr="00345220" w:rsidRDefault="00345220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42594EA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0CEBD88" w14:textId="77777777" w:rsidR="00345220" w:rsidRPr="00345220" w:rsidRDefault="00345220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9" w:type="pct"/>
            <w:gridSpan w:val="3"/>
            <w:shd w:val="clear" w:color="auto" w:fill="FFFFFF" w:themeFill="background1"/>
          </w:tcPr>
          <w:p w14:paraId="4649F328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1E021CFA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45220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21E5552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lang w:val="sr-Cyrl-RS"/>
              </w:rPr>
              <w:t>0</w:t>
            </w:r>
            <w:r w:rsidRPr="00345220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345220" w:rsidRPr="00345220" w14:paraId="1C285381" w14:textId="77777777" w:rsidTr="00F008CA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A7D09F7" w14:textId="77777777" w:rsidR="00345220" w:rsidRPr="00345220" w:rsidRDefault="00345220" w:rsidP="003452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9F43873" w14:textId="77777777" w:rsidR="00345220" w:rsidRPr="00345220" w:rsidRDefault="00345220" w:rsidP="003452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9266706" w14:textId="77777777" w:rsidR="00345220" w:rsidRPr="00345220" w:rsidRDefault="00345220" w:rsidP="00345220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14B2373" w14:textId="77777777" w:rsidR="00345220" w:rsidRPr="00345220" w:rsidRDefault="00345220" w:rsidP="0034522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6A9BDD8C" w14:textId="77777777" w:rsidR="00345220" w:rsidRPr="00345220" w:rsidRDefault="00345220" w:rsidP="003452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788F3DEA" w14:textId="77777777" w:rsidR="00345220" w:rsidRPr="00345220" w:rsidRDefault="00345220" w:rsidP="00345220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9" w:type="pct"/>
            <w:gridSpan w:val="3"/>
            <w:shd w:val="clear" w:color="auto" w:fill="F2F2F2" w:themeFill="background1" w:themeFillShade="F2"/>
            <w:vAlign w:val="bottom"/>
          </w:tcPr>
          <w:p w14:paraId="2A473617" w14:textId="6C6961C3" w:rsidR="00345220" w:rsidRPr="00345220" w:rsidRDefault="00001444" w:rsidP="003452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40</w:t>
            </w:r>
            <w:r w:rsidR="00345220" w:rsidRPr="00345220">
              <w:rPr>
                <w:rFonts w:ascii="Times New Roman" w:hAnsi="Times New Roman" w:cs="Times New Roman"/>
                <w:b/>
              </w:rPr>
              <w:t xml:space="preserve">.000   </w:t>
            </w:r>
          </w:p>
        </w:tc>
        <w:tc>
          <w:tcPr>
            <w:tcW w:w="441" w:type="pct"/>
            <w:shd w:val="clear" w:color="auto" w:fill="F2F2F2" w:themeFill="background1" w:themeFillShade="F2"/>
            <w:vAlign w:val="bottom"/>
          </w:tcPr>
          <w:p w14:paraId="08F2E268" w14:textId="378916D3" w:rsidR="00345220" w:rsidRPr="00345220" w:rsidRDefault="00345220" w:rsidP="003452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bottom"/>
          </w:tcPr>
          <w:p w14:paraId="68E45F49" w14:textId="4A851926" w:rsidR="00345220" w:rsidRPr="00345220" w:rsidRDefault="00345220" w:rsidP="003452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45220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345220" w:rsidRPr="00345220" w14:paraId="016FD367" w14:textId="77777777" w:rsidTr="00AF7C59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7531A6FA" w14:textId="77777777" w:rsidR="00345220" w:rsidRPr="00345220" w:rsidRDefault="00345220" w:rsidP="00345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0CDFC6D3" w14:textId="77777777" w:rsidR="00345220" w:rsidRPr="00345220" w:rsidRDefault="00345220" w:rsidP="00345220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FDB45D2" w14:textId="06D98578" w:rsidR="00345220" w:rsidRPr="00345220" w:rsidRDefault="00001444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40</w:t>
            </w:r>
            <w:r w:rsidR="00345220" w:rsidRPr="00345220">
              <w:rPr>
                <w:rFonts w:ascii="Times New Roman" w:hAnsi="Times New Roman" w:cs="Times New Roman"/>
                <w:b/>
              </w:rPr>
              <w:t xml:space="preserve">.000   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1A1279D6" w14:textId="3775F632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51D8B3A0" w14:textId="2158A613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345220" w:rsidRPr="00345220" w14:paraId="3167454B" w14:textId="77777777" w:rsidTr="00AF7C59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3A0DB477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3AD10CDA" w14:textId="77777777" w:rsidR="00345220" w:rsidRPr="00345220" w:rsidRDefault="00345220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shd w:val="clear" w:color="auto" w:fill="DEEAF6" w:themeFill="accent1" w:themeFillTint="33"/>
          </w:tcPr>
          <w:p w14:paraId="00E6E16A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5" w:type="pct"/>
            <w:gridSpan w:val="3"/>
            <w:shd w:val="clear" w:color="auto" w:fill="DEEAF6" w:themeFill="accent1" w:themeFillTint="33"/>
          </w:tcPr>
          <w:p w14:paraId="3462474C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3955F365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45220" w:rsidRPr="00345220" w14:paraId="4C09E59C" w14:textId="77777777" w:rsidTr="00AF7C59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61DA1713" w14:textId="7777777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06B42306" w14:textId="77777777" w:rsidR="00345220" w:rsidRPr="00345220" w:rsidRDefault="00345220" w:rsidP="00345220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7B05EF7" w14:textId="7E269891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</w:rPr>
              <w:t xml:space="preserve">190.000   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54381600" w14:textId="0F9A42C0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45220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6B0E9E7" w14:textId="011133F7" w:rsidR="00345220" w:rsidRPr="00345220" w:rsidRDefault="00345220" w:rsidP="0034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45220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345220" w:rsidRPr="00345220" w14:paraId="7D4F0582" w14:textId="77777777" w:rsidTr="00AF7C59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32BA6F55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354DEBAB" w14:textId="77777777" w:rsidR="00345220" w:rsidRPr="00345220" w:rsidRDefault="00345220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shd w:val="clear" w:color="auto" w:fill="DEEAF6" w:themeFill="accent1" w:themeFillTint="33"/>
          </w:tcPr>
          <w:p w14:paraId="0956C628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5" w:type="pct"/>
            <w:gridSpan w:val="3"/>
            <w:shd w:val="clear" w:color="auto" w:fill="DEEAF6" w:themeFill="accent1" w:themeFillTint="33"/>
          </w:tcPr>
          <w:p w14:paraId="60FCA780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345220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57B2B177" w14:textId="77777777" w:rsidR="00345220" w:rsidRPr="00345220" w:rsidRDefault="0034522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345220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345220" w:rsidRPr="00345220" w14:paraId="76E8D976" w14:textId="77777777" w:rsidTr="00AF7C59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5B933FEA" w14:textId="77777777" w:rsidR="00345220" w:rsidRPr="00345220" w:rsidRDefault="00345220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3B07DF3B" w14:textId="77777777" w:rsidR="00345220" w:rsidRPr="00345220" w:rsidRDefault="00345220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4522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shd w:val="clear" w:color="auto" w:fill="DEEAF6" w:themeFill="accent1" w:themeFillTint="33"/>
            <w:vAlign w:val="bottom"/>
          </w:tcPr>
          <w:p w14:paraId="380BB180" w14:textId="382C0D10" w:rsidR="00345220" w:rsidRPr="00345220" w:rsidRDefault="00345220" w:rsidP="0000144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="00001444">
              <w:rPr>
                <w:rFonts w:ascii="Times New Roman" w:hAnsi="Times New Roman" w:cs="Times New Roman"/>
                <w:b/>
                <w:lang w:val="sr-Cyrl-RS"/>
              </w:rPr>
              <w:t>30</w:t>
            </w:r>
            <w:r w:rsidRPr="00345220">
              <w:rPr>
                <w:rFonts w:ascii="Times New Roman" w:hAnsi="Times New Roman" w:cs="Times New Roman"/>
                <w:b/>
              </w:rPr>
              <w:t xml:space="preserve">.000   </w:t>
            </w:r>
          </w:p>
        </w:tc>
        <w:tc>
          <w:tcPr>
            <w:tcW w:w="455" w:type="pct"/>
            <w:gridSpan w:val="3"/>
            <w:shd w:val="clear" w:color="auto" w:fill="DEEAF6" w:themeFill="accent1" w:themeFillTint="33"/>
            <w:vAlign w:val="bottom"/>
          </w:tcPr>
          <w:p w14:paraId="33A557E3" w14:textId="70710BB7" w:rsidR="00345220" w:rsidRPr="00345220" w:rsidRDefault="00345220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345220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476" w:type="pct"/>
            <w:shd w:val="clear" w:color="auto" w:fill="DEEAF6" w:themeFill="accent1" w:themeFillTint="33"/>
            <w:vAlign w:val="bottom"/>
          </w:tcPr>
          <w:p w14:paraId="692977E1" w14:textId="670ED046" w:rsidR="00345220" w:rsidRPr="00345220" w:rsidRDefault="00345220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45220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345220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</w:tbl>
    <w:p w14:paraId="697834D5" w14:textId="77777777" w:rsidR="00345220" w:rsidRDefault="00345220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2031280F" w14:textId="77777777" w:rsidR="00AF7C59" w:rsidRDefault="00AF7C59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1"/>
        <w:gridCol w:w="1503"/>
        <w:gridCol w:w="2072"/>
        <w:gridCol w:w="1439"/>
        <w:gridCol w:w="725"/>
        <w:gridCol w:w="1273"/>
        <w:gridCol w:w="1417"/>
        <w:gridCol w:w="1350"/>
        <w:gridCol w:w="31"/>
        <w:gridCol w:w="1454"/>
      </w:tblGrid>
      <w:tr w:rsidR="00AF7C59" w:rsidRPr="001225B0" w14:paraId="6EDE5CA2" w14:textId="77777777" w:rsidTr="00AF7C59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4BF9CC10" w14:textId="77777777" w:rsidR="00AF7C59" w:rsidRPr="001225B0" w:rsidRDefault="00AF7C59" w:rsidP="00AF7C5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225B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1225B0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1225B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  <w:r w:rsidRPr="001225B0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 xml:space="preserve"> 10.</w:t>
            </w:r>
            <w:r w:rsidRPr="001225B0">
              <w:rPr>
                <w:rFonts w:ascii="Times New Roman" w:hAnsi="Times New Roman" w:cs="Times New Roman"/>
                <w:sz w:val="19"/>
                <w:szCs w:val="19"/>
              </w:rPr>
              <w:t>МЈЕРА</w:t>
            </w:r>
          </w:p>
          <w:p w14:paraId="09B9B9AA" w14:textId="49165BA7" w:rsidR="00AF7C59" w:rsidRPr="001225B0" w:rsidRDefault="00AF7C59" w:rsidP="00AF7C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sz w:val="19"/>
                <w:szCs w:val="19"/>
              </w:rPr>
              <w:t xml:space="preserve"> 2.2.2</w:t>
            </w:r>
            <w:r w:rsidRPr="001225B0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>.</w:t>
            </w:r>
            <w:r w:rsidRPr="001225B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1225B0">
              <w:rPr>
                <w:rFonts w:ascii="Times New Roman" w:hAnsi="Times New Roman" w:cs="Times New Roman"/>
              </w:rPr>
              <w:t>Побољш</w:t>
            </w:r>
            <w:r w:rsidRPr="001225B0">
              <w:rPr>
                <w:rFonts w:ascii="Times New Roman" w:hAnsi="Times New Roman" w:cs="Times New Roman"/>
                <w:lang w:val="sr-Cyrl-BA"/>
              </w:rPr>
              <w:t xml:space="preserve">ање </w:t>
            </w:r>
            <w:r w:rsidRPr="001225B0">
              <w:rPr>
                <w:rFonts w:ascii="Times New Roman" w:hAnsi="Times New Roman" w:cs="Times New Roman"/>
              </w:rPr>
              <w:t>квалитет</w:t>
            </w:r>
            <w:r w:rsidRPr="001225B0">
              <w:rPr>
                <w:rFonts w:ascii="Times New Roman" w:hAnsi="Times New Roman" w:cs="Times New Roman"/>
                <w:lang w:val="sr-Cyrl-BA"/>
              </w:rPr>
              <w:t>а</w:t>
            </w:r>
            <w:r w:rsidRPr="001225B0">
              <w:rPr>
                <w:rFonts w:ascii="Times New Roman" w:hAnsi="Times New Roman" w:cs="Times New Roman"/>
              </w:rPr>
              <w:t xml:space="preserve"> услуга у области здравствен</w:t>
            </w:r>
            <w:r w:rsidRPr="001225B0">
              <w:rPr>
                <w:rFonts w:ascii="Times New Roman" w:hAnsi="Times New Roman" w:cs="Times New Roman"/>
                <w:lang w:val="sr-Cyrl-BA"/>
              </w:rPr>
              <w:t>е и социјалне заштите</w:t>
            </w:r>
          </w:p>
        </w:tc>
        <w:tc>
          <w:tcPr>
            <w:tcW w:w="2042" w:type="pct"/>
            <w:gridSpan w:val="6"/>
            <w:shd w:val="clear" w:color="auto" w:fill="BDD6EE" w:themeFill="accent1" w:themeFillTint="66"/>
            <w:vAlign w:val="center"/>
          </w:tcPr>
          <w:p w14:paraId="5EA5CDFE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1225B0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1225B0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1225B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1225B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19DC7DF0" w14:textId="77777777" w:rsidR="00AF7C59" w:rsidRPr="001225B0" w:rsidRDefault="00AF7C59" w:rsidP="00AF7C5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1225B0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00670130:</w:t>
            </w:r>
          </w:p>
          <w:p w14:paraId="3AD832E9" w14:textId="77777777" w:rsidR="00AF7C59" w:rsidRPr="001225B0" w:rsidRDefault="00AF7C59" w:rsidP="00AF7C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416100 Остале текуће дознаке грађанима из буџета – здравство,</w:t>
            </w:r>
          </w:p>
          <w:p w14:paraId="1325DC81" w14:textId="77777777" w:rsidR="00AF7C59" w:rsidRPr="001225B0" w:rsidRDefault="00AF7C59" w:rsidP="00AF7C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416100 -Текуће помоћи појединцима - Соц. Становање</w:t>
            </w:r>
          </w:p>
          <w:p w14:paraId="2E88FBC2" w14:textId="77777777" w:rsidR="00AF7C59" w:rsidRPr="001225B0" w:rsidRDefault="00AF7C59" w:rsidP="00AF7C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416 100 Текуће помоћи појединцима</w:t>
            </w:r>
          </w:p>
          <w:p w14:paraId="582F1279" w14:textId="77777777" w:rsidR="00AF7C59" w:rsidRPr="001225B0" w:rsidRDefault="00AF7C59" w:rsidP="00AF7C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lastRenderedPageBreak/>
              <w:t>416 100 Текуће борцима, ППБ, РВИ</w:t>
            </w:r>
          </w:p>
          <w:p w14:paraId="20E4935C" w14:textId="77777777" w:rsidR="00AF7C59" w:rsidRPr="001225B0" w:rsidRDefault="00AF7C59" w:rsidP="00AF7C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415 200 Текући грантови хуманитарним организац. и удружењима -  Црвени крст</w:t>
            </w:r>
          </w:p>
          <w:p w14:paraId="7C5F4B72" w14:textId="7BF5FD5F" w:rsidR="00AF7C59" w:rsidRPr="001225B0" w:rsidRDefault="00AF7C59" w:rsidP="00AF7C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415 200 Teкући грант "Дневни центар" за дјецу</w:t>
            </w:r>
          </w:p>
        </w:tc>
      </w:tr>
      <w:tr w:rsidR="00AF7C59" w:rsidRPr="001225B0" w14:paraId="04BC0479" w14:textId="77777777" w:rsidTr="00AF7C59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2F43ED70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1225B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>Стратешки документ, стратешки циљ и приоритет:</w:t>
            </w:r>
            <w:r w:rsidRPr="001225B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5BF8A3C6" w14:textId="77777777" w:rsidR="00AF7C59" w:rsidRPr="001225B0" w:rsidRDefault="00AF7C59" w:rsidP="00AF7C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6CAFC4B5" w14:textId="77777777" w:rsidR="00AF7C59" w:rsidRPr="001225B0" w:rsidRDefault="00AF7C59" w:rsidP="00AF7C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2E1A5588" w14:textId="77777777" w:rsidR="00AF7C59" w:rsidRPr="001225B0" w:rsidRDefault="00AF7C59" w:rsidP="00AF7C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164F8C09" w14:textId="43500CF6" w:rsidR="00AF7C59" w:rsidRPr="001225B0" w:rsidRDefault="00AF7C59" w:rsidP="00AF7C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sz w:val="19"/>
                <w:szCs w:val="19"/>
                <w:u w:val="single"/>
                <w:lang w:val="sr-Cyrl-BA"/>
              </w:rPr>
              <w:t>Приоритет  2.2.</w:t>
            </w:r>
            <w:r w:rsidRPr="001225B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</w:t>
            </w:r>
            <w:r w:rsidRPr="001225B0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Доступност  здравствене и социјалне заштите свим становницима општине</w:t>
            </w:r>
          </w:p>
        </w:tc>
      </w:tr>
      <w:tr w:rsidR="00AF7C59" w:rsidRPr="001225B0" w14:paraId="0E41B274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3C044935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1225B0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1225B0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1225B0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91" w:type="pct"/>
            <w:vMerge w:val="restart"/>
            <w:shd w:val="clear" w:color="auto" w:fill="D0CECE" w:themeFill="background2" w:themeFillShade="E6"/>
            <w:vAlign w:val="center"/>
          </w:tcPr>
          <w:p w14:paraId="0B795963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4966EA5B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7" w:type="pct"/>
            <w:vMerge w:val="restart"/>
            <w:shd w:val="clear" w:color="auto" w:fill="D0CECE" w:themeFill="background2" w:themeFillShade="E6"/>
            <w:vAlign w:val="center"/>
          </w:tcPr>
          <w:p w14:paraId="0C39722A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1225B0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1225B0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1225B0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1225B0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1225B0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12DD6537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1225B0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5280AC0C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1225B0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2D5523A0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225B0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5"/>
            <w:shd w:val="clear" w:color="auto" w:fill="D0CECE" w:themeFill="background2" w:themeFillShade="E6"/>
            <w:vAlign w:val="center"/>
          </w:tcPr>
          <w:p w14:paraId="36446DBE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7A32E9D6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AF7C59" w:rsidRPr="001225B0" w14:paraId="22D99A3A" w14:textId="77777777" w:rsidTr="00AF7C59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0967BB6D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91" w:type="pct"/>
            <w:vMerge/>
            <w:shd w:val="clear" w:color="auto" w:fill="D0CECE" w:themeFill="background2" w:themeFillShade="E6"/>
            <w:vAlign w:val="center"/>
          </w:tcPr>
          <w:p w14:paraId="6B8DE94F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677" w:type="pct"/>
            <w:vMerge/>
            <w:shd w:val="clear" w:color="auto" w:fill="D0CECE" w:themeFill="background2" w:themeFillShade="E6"/>
            <w:vAlign w:val="center"/>
          </w:tcPr>
          <w:p w14:paraId="3E3C7C0D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316FDE68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2BB413E6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14:paraId="366C2969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1225B0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3" w:type="pct"/>
            <w:shd w:val="clear" w:color="auto" w:fill="D0CECE" w:themeFill="background2" w:themeFillShade="E6"/>
            <w:vAlign w:val="center"/>
          </w:tcPr>
          <w:p w14:paraId="6E7D663A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1225B0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5BC7AB0A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1225B0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15F99519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1225B0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AF7C59" w:rsidRPr="001225B0" w14:paraId="6AF5FC69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650E04B4" w14:textId="77777777" w:rsidR="00AF7C59" w:rsidRPr="001225B0" w:rsidRDefault="00AF7C59" w:rsidP="00AF7C59">
            <w:pP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  <w:p w14:paraId="7819B770" w14:textId="65D7571D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Пројекат 2.2.2.1. Санација стамбених јединица за лица у стању социјалних потреба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D9F2F4A" w14:textId="59C6BA04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677" w:type="pct"/>
            <w:vMerge w:val="restart"/>
          </w:tcPr>
          <w:p w14:paraId="6CD08D17" w14:textId="77777777" w:rsidR="00AF7C59" w:rsidRPr="001225B0" w:rsidRDefault="00AF7C59" w:rsidP="00AF7C59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</w:p>
          <w:p w14:paraId="2EE5D711" w14:textId="17C1A2CB" w:rsidR="00AF7C59" w:rsidRPr="001225B0" w:rsidRDefault="00AF7C59" w:rsidP="00AF7C59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1 санирана стамбена јединица за лица у стању социјалних потреба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42786EF5" w14:textId="5D152DAF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1225B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2145874B" w14:textId="11F3D96C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3641D5E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75FD0" w14:textId="0B15BB4A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s-Cyrl-BA"/>
              </w:rPr>
            </w:pPr>
            <w:r w:rsidRPr="001225B0">
              <w:rPr>
                <w:rFonts w:ascii="Times New Roman" w:hAnsi="Times New Roman" w:cs="Times New Roman"/>
              </w:rPr>
              <w:t xml:space="preserve">3.000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37F0A" w14:textId="3FA3070B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10.000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D5941" w14:textId="1F68A898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10.000   </w:t>
            </w:r>
          </w:p>
        </w:tc>
      </w:tr>
      <w:tr w:rsidR="00AF7C59" w:rsidRPr="001225B0" w14:paraId="0399DAD1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9E13443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9EF2BD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1FD31501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FD980C1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62D718F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86A681F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152939B1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6996F944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FE587DC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</w:tr>
      <w:tr w:rsidR="00AF7C59" w:rsidRPr="001225B0" w14:paraId="60DCE5A8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06C39E0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F517D3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5F9FBE23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E4E1F4E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613BDF6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E6B8346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1D97E667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676ECC51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lang w:val="sr-Cyrl-RS"/>
              </w:rPr>
              <w:t>0</w:t>
            </w:r>
            <w:r w:rsidRPr="001225B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0A12388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AF7C59" w:rsidRPr="001225B0" w14:paraId="677FA49B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563424A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F2C5B6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4B978CC4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0001725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E84950B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F56C672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6F080291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215757F5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ED61F68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</w:tr>
      <w:tr w:rsidR="00AF7C59" w:rsidRPr="001225B0" w14:paraId="1B7676E8" w14:textId="77777777" w:rsidTr="00AF7C59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26DAC79F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228D529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63865AC9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455C981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5A2036B3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20DF4CE4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94D4" w14:textId="6D32D515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b/>
              </w:rPr>
              <w:t xml:space="preserve">3.000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B663A" w14:textId="03E094A5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b/>
              </w:rPr>
              <w:t xml:space="preserve">10.000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D9769" w14:textId="4B983ABD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b/>
              </w:rPr>
              <w:t xml:space="preserve">10.000   </w:t>
            </w:r>
          </w:p>
        </w:tc>
      </w:tr>
      <w:tr w:rsidR="00AF7C59" w:rsidRPr="001225B0" w14:paraId="5A9A8EE2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5C03108A" w14:textId="45554D5B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Активност 2.2.2.2. Стручно усавршавање медицинског кадра 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C9E6694" w14:textId="41C62AAC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677" w:type="pct"/>
            <w:vMerge w:val="restart"/>
          </w:tcPr>
          <w:p w14:paraId="14841D23" w14:textId="7A386A4E" w:rsidR="00AF7C59" w:rsidRPr="001225B0" w:rsidRDefault="00AF7C59" w:rsidP="00AF7C59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Број љекара/мед.особља који су присуствовали организованим едукацијама.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4FE36896" w14:textId="77777777" w:rsidR="00AF7C59" w:rsidRPr="001225B0" w:rsidRDefault="00AF7C59" w:rsidP="00AF7C59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1225B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ЈЗУ Дом здравља „Др Јован Рашковић“</w:t>
            </w:r>
          </w:p>
          <w:p w14:paraId="2B5E72E0" w14:textId="61533349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6169C6D3" w14:textId="6B489436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1FD897C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0250C" w14:textId="3B987FB6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hAnsi="Times New Roman" w:cs="Times New Roman"/>
                <w:color w:val="000000"/>
              </w:rPr>
              <w:t>70.000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A36BE" w14:textId="0E22AB16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/>
              </w:rPr>
              <w:t>55.000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2FAC1" w14:textId="16149535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/>
              </w:rPr>
              <w:t>55.000</w:t>
            </w:r>
          </w:p>
        </w:tc>
      </w:tr>
      <w:tr w:rsidR="00AF7C59" w:rsidRPr="001225B0" w14:paraId="2876452B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6686CF5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F28F2AF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0F2EAD6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227BD42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9943238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55757E2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D359E9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00</w:t>
            </w:r>
          </w:p>
        </w:tc>
        <w:tc>
          <w:tcPr>
            <w:tcW w:w="441" w:type="pct"/>
            <w:shd w:val="clear" w:color="auto" w:fill="FFFFFF" w:themeFill="background1"/>
          </w:tcPr>
          <w:p w14:paraId="512D0D32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86010EE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</w:tr>
      <w:tr w:rsidR="00AF7C59" w:rsidRPr="001225B0" w14:paraId="74B6CA1F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C4839C4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DD086A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F98C026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2102C05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175C130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D813490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A6854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20114D90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2D94848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</w:tr>
      <w:tr w:rsidR="00AF7C59" w:rsidRPr="001225B0" w14:paraId="5210802C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374EA8B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56A3E5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31DA7A62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595D48D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007DBA0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88137A8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0FA28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77C994A3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B5835B1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lang w:val="sr-Cyrl-RS"/>
              </w:rPr>
              <w:t>0</w:t>
            </w:r>
            <w:r w:rsidRPr="001225B0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AF7C59" w:rsidRPr="001225B0" w14:paraId="4C0DC226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E11ECA7" w14:textId="77777777" w:rsidR="00AF7C59" w:rsidRPr="001225B0" w:rsidRDefault="00AF7C59" w:rsidP="00AF7C5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0B0A63F" w14:textId="77777777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3E6A816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2CB2EBC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47CC9480" w14:textId="77777777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0E69C0CE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66233" w14:textId="24C1576C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b/>
                <w:color w:val="000000"/>
              </w:rPr>
              <w:t>70.000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1FD52" w14:textId="43CC97AA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b/>
                <w:color w:val="000000"/>
              </w:rPr>
              <w:t>55.000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FEE83" w14:textId="178280A3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b/>
                <w:color w:val="000000"/>
              </w:rPr>
              <w:t>55.000</w:t>
            </w:r>
          </w:p>
        </w:tc>
      </w:tr>
      <w:tr w:rsidR="00AF7C59" w:rsidRPr="001225B0" w14:paraId="56F08E79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4F88513B" w14:textId="4EEA8B58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Активност 2.2.2.3. Стручно усавршавање кадра из области социјалне заштите  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BA132CE" w14:textId="279A3DE5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677" w:type="pct"/>
            <w:vMerge w:val="restart"/>
          </w:tcPr>
          <w:p w14:paraId="35F2B2F4" w14:textId="73628359" w:rsidR="00AF7C59" w:rsidRPr="001225B0" w:rsidRDefault="00AF7C59" w:rsidP="00AF7C59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 w:rsidRPr="001225B0">
              <w:rPr>
                <w:rFonts w:ascii="Times New Roman" w:hAnsi="Times New Roman"/>
                <w:sz w:val="19"/>
                <w:szCs w:val="19"/>
                <w:lang w:val="sr-Cyrl-BA"/>
              </w:rPr>
              <w:t>Број едукацијама на којима су присуствовали кадрова из области социјалне заштите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3AC8002D" w14:textId="681145EE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ЈУ Центар за социјални рад Мркоњић Град</w:t>
            </w: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25BB8768" w14:textId="258D5A90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6465815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ADD30D" w14:textId="33E66988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hAnsi="Times New Roman" w:cs="Times New Roman"/>
              </w:rPr>
              <w:t xml:space="preserve">7.000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86871E" w14:textId="1694AB5B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1225B0">
              <w:rPr>
                <w:rFonts w:ascii="Times New Roman" w:hAnsi="Times New Roman" w:cs="Times New Roman"/>
              </w:rPr>
              <w:t xml:space="preserve">14.000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FA6B3B" w14:textId="701F070A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14.000   </w:t>
            </w:r>
          </w:p>
        </w:tc>
      </w:tr>
      <w:tr w:rsidR="00AF7C59" w:rsidRPr="001225B0" w14:paraId="681F73A7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596A234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D99475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C213819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17210FF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002A80F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0F5FB60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B97280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706A4169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375C39BA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</w:tr>
      <w:tr w:rsidR="00AF7C59" w:rsidRPr="001225B0" w14:paraId="3CB79555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9A4BAC4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F9DB6A9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07559D8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104953F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7DE93A9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0D3AB51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5FEBA3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31DFA24F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B627F39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</w:tr>
      <w:tr w:rsidR="00AF7C59" w:rsidRPr="001225B0" w14:paraId="47BDF6C1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9E8BFCF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13518D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D2C5088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81A6818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8182FC5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2ED643E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B89E6" w14:textId="0C40F6E1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5FB45" w14:textId="334BDE6B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5612E" w14:textId="00A0900F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</w:tr>
      <w:tr w:rsidR="00AF7C59" w:rsidRPr="001225B0" w14:paraId="7C845E7A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DB02A2B" w14:textId="77777777" w:rsidR="00AF7C59" w:rsidRPr="001225B0" w:rsidRDefault="00AF7C59" w:rsidP="00AF7C5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4EAE94" w14:textId="77777777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78C4060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A8E9031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7A3EA886" w14:textId="77777777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50D41F21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BB17F7" w14:textId="751F2BCE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hAnsi="Times New Roman" w:cs="Times New Roman"/>
                <w:b/>
              </w:rPr>
              <w:t xml:space="preserve">7.000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935CE9" w14:textId="0B9AA896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hAnsi="Times New Roman" w:cs="Times New Roman"/>
                <w:b/>
              </w:rPr>
              <w:t xml:space="preserve">14.000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602BFD" w14:textId="521A5CE5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hAnsi="Times New Roman" w:cs="Times New Roman"/>
                <w:b/>
              </w:rPr>
              <w:t xml:space="preserve">14.000   </w:t>
            </w:r>
          </w:p>
        </w:tc>
      </w:tr>
      <w:tr w:rsidR="00AF7C59" w:rsidRPr="001225B0" w14:paraId="6805A5EE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5A2E2DBD" w14:textId="0B264598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Активност 2.2.2.4. Подршка раду Дневни центар за дјецу „Бубамара“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89D832D" w14:textId="35F096AF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677" w:type="pct"/>
            <w:vMerge w:val="restart"/>
          </w:tcPr>
          <w:p w14:paraId="28039E56" w14:textId="77777777" w:rsidR="00AF7C59" w:rsidRPr="001225B0" w:rsidRDefault="00AF7C59" w:rsidP="00AF7C59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1225B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Број дјеце обухваћених логопедско -дефектолошком терапијом</w:t>
            </w:r>
          </w:p>
          <w:p w14:paraId="0DBE352F" w14:textId="2DDE14B2" w:rsidR="00AF7C59" w:rsidRPr="001225B0" w:rsidRDefault="00AF7C59" w:rsidP="00AF7C59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Број младих до 30 година старости укључњних у радно-окупационе терапије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50B0BC3" w14:textId="3A002E5B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1225B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23CF20D1" w14:textId="5F4ADEFE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C2AB7C2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D87267" w14:textId="4CFA2FAC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26.500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A9CCF6" w14:textId="6B39BADB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30.000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28B071" w14:textId="58F36A32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30.000   </w:t>
            </w:r>
          </w:p>
        </w:tc>
      </w:tr>
      <w:tr w:rsidR="00AF7C59" w:rsidRPr="001225B0" w14:paraId="7B23559C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BBB9538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58658E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83CB4C1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BEF247C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05770C0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58D6F70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F8CE90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7D1950F6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F43E7E0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</w:tr>
      <w:tr w:rsidR="00AF7C59" w:rsidRPr="001225B0" w14:paraId="61C1BFD0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5984EB1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F0F8A16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623120CB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1C3EB6F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42BB314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3B81D11F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405758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563B6F2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D6E0BA6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</w:tr>
      <w:tr w:rsidR="00AF7C59" w:rsidRPr="001225B0" w14:paraId="59A84B8F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0E8669A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B50C31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2A1A35F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E0538BE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95ECAEF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49BFA9C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E9E699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2E4050B4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464CA0D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</w:tr>
      <w:tr w:rsidR="00AF7C59" w:rsidRPr="001225B0" w14:paraId="66A83A3A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8678A16" w14:textId="77777777" w:rsidR="00AF7C59" w:rsidRPr="001225B0" w:rsidRDefault="00AF7C59" w:rsidP="00AF7C5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7293F5E" w14:textId="77777777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470B6A9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31C7678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15F9A3DA" w14:textId="77777777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250F95E6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1F658C4" w14:textId="688CEA8D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26.500   </w:t>
            </w:r>
          </w:p>
        </w:tc>
        <w:tc>
          <w:tcPr>
            <w:tcW w:w="441" w:type="pct"/>
            <w:shd w:val="clear" w:color="auto" w:fill="F2F2F2" w:themeFill="background1" w:themeFillShade="F2"/>
          </w:tcPr>
          <w:p w14:paraId="42B84A98" w14:textId="77777777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</w:tcPr>
          <w:p w14:paraId="33127892" w14:textId="77777777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30.000</w:t>
            </w:r>
          </w:p>
        </w:tc>
      </w:tr>
      <w:tr w:rsidR="00AF7C59" w:rsidRPr="001225B0" w14:paraId="4A3A0E21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76968F48" w14:textId="495E67A4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Активност 2.2.2.5 Подршка за рад ОО Црвени крст М.Град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903B6FE" w14:textId="2BF93373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677" w:type="pct"/>
            <w:vMerge w:val="restart"/>
          </w:tcPr>
          <w:p w14:paraId="6E8FEF3C" w14:textId="7901DC44" w:rsidR="00AF7C59" w:rsidRPr="001225B0" w:rsidRDefault="00AF7C59" w:rsidP="00AF7C59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Реализован текући грант за</w:t>
            </w: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ОО Црвени крст М.Град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6B330FB7" w14:textId="77777777" w:rsidR="00AF7C59" w:rsidRPr="001225B0" w:rsidRDefault="00AF7C59" w:rsidP="00AF7C59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1225B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ЈЗУ Дом здравља „Др Јован Рашковић“</w:t>
            </w:r>
          </w:p>
          <w:p w14:paraId="22D9BD25" w14:textId="576C2778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163A0119" w14:textId="061F38E0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A48C897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441EA5" w14:textId="3BDDADD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hAnsi="Times New Roman" w:cs="Times New Roman"/>
              </w:rPr>
              <w:t xml:space="preserve">22.000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589F53" w14:textId="67CAD85C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22.000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E4DE89" w14:textId="5355011C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22.000   </w:t>
            </w:r>
          </w:p>
        </w:tc>
      </w:tr>
      <w:tr w:rsidR="00AF7C59" w:rsidRPr="001225B0" w14:paraId="2D19F218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03CDD8F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0C7B10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3BD9CC8F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D89692F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B9504BF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EE3D09A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C68D25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40219F2E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4E48046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</w:tr>
      <w:tr w:rsidR="00AF7C59" w:rsidRPr="001225B0" w14:paraId="4F830DA5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7695570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EFF97E7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E73808A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016FF48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D4C3C22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0ABA90F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193F2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6A15692D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270E160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</w:tr>
      <w:tr w:rsidR="00AF7C59" w:rsidRPr="001225B0" w14:paraId="220210C9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1AF50C0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DB9BF79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9F36A30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A3D7633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2EC564D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FB77E4C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4F789" w14:textId="73EE94FE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B493005" w14:textId="22D6D05B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1C3DD00" w14:textId="2604051B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AF7C59" w:rsidRPr="001225B0" w14:paraId="583D59E5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44AA2F2" w14:textId="77777777" w:rsidR="00AF7C59" w:rsidRPr="001225B0" w:rsidRDefault="00AF7C59" w:rsidP="00AF7C5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E59F307" w14:textId="77777777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BCD60EE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10C815F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07CBFD78" w14:textId="77777777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37C7A40F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EDA786" w14:textId="7DE7D462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hAnsi="Times New Roman" w:cs="Times New Roman"/>
              </w:rPr>
              <w:t xml:space="preserve">22.000   </w:t>
            </w:r>
          </w:p>
        </w:tc>
        <w:tc>
          <w:tcPr>
            <w:tcW w:w="441" w:type="pct"/>
            <w:shd w:val="clear" w:color="auto" w:fill="F2F2F2" w:themeFill="background1" w:themeFillShade="F2"/>
            <w:vAlign w:val="bottom"/>
          </w:tcPr>
          <w:p w14:paraId="38406B83" w14:textId="3ED4B68C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22.000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bottom"/>
          </w:tcPr>
          <w:p w14:paraId="1A696466" w14:textId="27139A23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22.000   </w:t>
            </w:r>
          </w:p>
        </w:tc>
      </w:tr>
      <w:tr w:rsidR="00AF7C59" w:rsidRPr="001225B0" w14:paraId="303B5E42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52A5379A" w14:textId="7C3CC55F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Активност 2.2.2.6. Подршка грађанима за лијечење 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752EEEE" w14:textId="63A0F14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677" w:type="pct"/>
            <w:vMerge w:val="restart"/>
          </w:tcPr>
          <w:p w14:paraId="33A4EE16" w14:textId="4AD60B64" w:rsidR="00AF7C59" w:rsidRPr="001225B0" w:rsidRDefault="00AF7C59" w:rsidP="00AF7C59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Једнократне исплате за лијечење, новчане помоћи за лица у стању социјалне потребе, рад Комисија ЦСР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94EA2B9" w14:textId="158BA87E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1225B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38C58027" w14:textId="02BE590A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BD2360E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70816B" w14:textId="302303EF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hAnsi="Times New Roman" w:cs="Times New Roman"/>
              </w:rPr>
              <w:t xml:space="preserve">50.000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21A08A" w14:textId="1315A9DB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50.000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18B097" w14:textId="4D080DD9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50.000   </w:t>
            </w:r>
          </w:p>
        </w:tc>
      </w:tr>
      <w:tr w:rsidR="00AF7C59" w:rsidRPr="001225B0" w14:paraId="095DD145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09BD5CD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56612C9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7EB5F7E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BBB40A2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9AB7B37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2A2CA45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367203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75C0B8B9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D7B9707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</w:tr>
      <w:tr w:rsidR="00AF7C59" w:rsidRPr="001225B0" w14:paraId="3E6D3DCF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F3202EE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CA74D82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6955678A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C7207F5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DA7E7EC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D78F8C3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EC3B3D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15A96A4E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F5FEF54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0</w:t>
            </w:r>
          </w:p>
        </w:tc>
      </w:tr>
      <w:tr w:rsidR="00AF7C59" w:rsidRPr="001225B0" w14:paraId="1DE9A886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FE9154C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E3026A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3EE07573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406878E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98B3711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CCC50E7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48A3EE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EC5BE9A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32DC4F4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</w:tr>
      <w:tr w:rsidR="00AF7C59" w:rsidRPr="001225B0" w14:paraId="7118F34F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7F2D507" w14:textId="77777777" w:rsidR="00AF7C59" w:rsidRPr="001225B0" w:rsidRDefault="00AF7C59" w:rsidP="00AF7C5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9E337CC" w14:textId="77777777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CE0672D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7E2E990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77270656" w14:textId="77777777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2F2B06F5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B6A645" w14:textId="4906EAFB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hAnsi="Times New Roman" w:cs="Times New Roman"/>
              </w:rPr>
              <w:t xml:space="preserve">50.000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156090" w14:textId="03D4AEFB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50.000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263055" w14:textId="4DBFA78E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50.000   </w:t>
            </w:r>
          </w:p>
        </w:tc>
      </w:tr>
      <w:tr w:rsidR="00AF7C59" w:rsidRPr="001225B0" w14:paraId="3D9A9331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21B5087A" w14:textId="77777777" w:rsidR="00AF7C59" w:rsidRPr="001225B0" w:rsidRDefault="00AF7C59" w:rsidP="00AF7C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Активност 2.2.2.7. Помоћи борцима, ППБ и РВИ </w:t>
            </w:r>
          </w:p>
          <w:p w14:paraId="6C5FD88C" w14:textId="48841E4B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403583D" w14:textId="2D51A1B3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677" w:type="pct"/>
            <w:vMerge w:val="restart"/>
          </w:tcPr>
          <w:p w14:paraId="7F5CECDB" w14:textId="4932AFE5" w:rsidR="00AF7C59" w:rsidRPr="001225B0" w:rsidRDefault="00AF7C59" w:rsidP="00AF7C59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Једнократне исплате за лијечење, новчане помоћи за лица у стању социјалне потребе, огрев и бањска рехабилитација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2AF77F74" w14:textId="0C116B0F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1225B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73E13C36" w14:textId="5372748B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2CFD0DD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8C81D5" w14:textId="77790564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hAnsi="Times New Roman" w:cs="Times New Roman"/>
              </w:rPr>
              <w:t xml:space="preserve">90.000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5D9029" w14:textId="7EFC1A0B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100.000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704F2F" w14:textId="55F0A57B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100.000   </w:t>
            </w:r>
          </w:p>
        </w:tc>
      </w:tr>
      <w:tr w:rsidR="00AF7C59" w:rsidRPr="001225B0" w14:paraId="36F1942A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E0DA5D3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C9F867E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EF7468C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F5A3A3B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378CD51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C6954C5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E5FA30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54BBB736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070802A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</w:tr>
      <w:tr w:rsidR="00AF7C59" w:rsidRPr="001225B0" w14:paraId="49504084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CCDDEFB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0F02737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81D2F58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2ADE595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44D822F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C8824FB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FF9E34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126515D2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B02E677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0</w:t>
            </w:r>
          </w:p>
        </w:tc>
      </w:tr>
      <w:tr w:rsidR="00AF7C59" w:rsidRPr="001225B0" w14:paraId="446E6B80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6C7E744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FFD0FA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3A00E648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F8F1B5E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019BC5E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65C261C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2ED059" w14:textId="582A4446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Latn-RS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6FBA773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F539455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</w:tr>
      <w:tr w:rsidR="00AF7C59" w:rsidRPr="001225B0" w14:paraId="427DE997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B1EF99F" w14:textId="77777777" w:rsidR="00AF7C59" w:rsidRPr="001225B0" w:rsidRDefault="00AF7C59" w:rsidP="00AF7C5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5B26B9" w14:textId="77777777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9E95882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7F529C7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035073C4" w14:textId="77777777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4075C9B8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C87570" w14:textId="0E47798B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hAnsi="Times New Roman" w:cs="Times New Roman"/>
              </w:rPr>
              <w:t xml:space="preserve">90.000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DE8C9" w14:textId="331F1FA5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100.000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E8291D" w14:textId="49B64B2C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100.000   </w:t>
            </w:r>
          </w:p>
        </w:tc>
      </w:tr>
      <w:tr w:rsidR="00AF7C59" w:rsidRPr="001225B0" w14:paraId="48A47B53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1306E351" w14:textId="43BEDC26" w:rsidR="00AF7C59" w:rsidRPr="001225B0" w:rsidRDefault="00C10876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Активност 2.2.2.8</w:t>
            </w:r>
            <w:r w:rsidR="00AF7C59"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. Социјална заштита становништва  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A4B66EE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677" w:type="pct"/>
            <w:vMerge w:val="restart"/>
          </w:tcPr>
          <w:p w14:paraId="09B87D66" w14:textId="0036965A" w:rsidR="00AF7C59" w:rsidRPr="001225B0" w:rsidRDefault="00AF7C59" w:rsidP="00AF7C59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Latn-RS"/>
              </w:rPr>
              <w:t xml:space="preserve"> </w:t>
            </w: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Просјечна новчана  давања  Центра за социјални рад по кориснику/годишње 1.522 КМ повећање најмање 10%</w:t>
            </w: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Latn-RS"/>
              </w:rPr>
              <w:t xml:space="preserve"> 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05AF69BB" w14:textId="73FD4409" w:rsidR="00AF7C59" w:rsidRPr="001225B0" w:rsidRDefault="001225B0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ЈУ „Центар за социјални рад“ Мркоњић Град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3577DCD6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25FD688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B6029D" w14:textId="7AEB4DDA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hAnsi="Times New Roman" w:cs="Times New Roman"/>
              </w:rPr>
              <w:t xml:space="preserve">2.180.000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8F0764" w14:textId="71377D02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2.200.000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1B76AC" w14:textId="02F70D86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2.200.000   </w:t>
            </w:r>
          </w:p>
        </w:tc>
      </w:tr>
      <w:tr w:rsidR="00AF7C59" w:rsidRPr="001225B0" w14:paraId="0245FBA3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91C0CFF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42B776A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291031C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0312EB3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9D96797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467C82B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77224A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116B56B7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DEA582F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</w:tr>
      <w:tr w:rsidR="00AF7C59" w:rsidRPr="001225B0" w14:paraId="473C5A9D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1D359A8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42359C7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B37E64F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A8B3553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98975B7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975A8AC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4BB5B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4924690D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4DEED25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0</w:t>
            </w:r>
          </w:p>
        </w:tc>
      </w:tr>
      <w:tr w:rsidR="00AF7C59" w:rsidRPr="001225B0" w14:paraId="17185B2B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16D1F62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259F774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076D290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978CBB5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A2BD717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EE75C67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0CD76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Latn-RS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3166ED07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49FF21E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</w:tr>
      <w:tr w:rsidR="00AF7C59" w:rsidRPr="001225B0" w14:paraId="038E493C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C6E342D" w14:textId="77777777" w:rsidR="00AF7C59" w:rsidRPr="001225B0" w:rsidRDefault="00AF7C59" w:rsidP="00AF7C5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D454A0" w14:textId="77777777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EBF5365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CEF184B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1B83BD7B" w14:textId="77777777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2808CF0F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FC2ED7" w14:textId="6DBEA01B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hAnsi="Times New Roman" w:cs="Times New Roman"/>
              </w:rPr>
              <w:t xml:space="preserve">2.180.000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9DD762" w14:textId="3A547491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2.200.000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C8606" w14:textId="4B678871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 xml:space="preserve">2.200.000   </w:t>
            </w:r>
          </w:p>
        </w:tc>
      </w:tr>
      <w:tr w:rsidR="00AF7C59" w:rsidRPr="001225B0" w14:paraId="3960440C" w14:textId="77777777" w:rsidTr="00AF7C5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049C26FE" w14:textId="6EE78551" w:rsidR="00AF7C59" w:rsidRPr="001225B0" w:rsidRDefault="001225B0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Пројекат </w:t>
            </w:r>
            <w:r w:rsidR="00C1087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2.2.2.9</w:t>
            </w: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.: Здраве заједнице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590877B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677" w:type="pct"/>
            <w:vMerge w:val="restart"/>
          </w:tcPr>
          <w:p w14:paraId="44AA7624" w14:textId="4A46A691" w:rsidR="00AF7C59" w:rsidRPr="001225B0" w:rsidRDefault="001225B0" w:rsidP="00AF7C59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Број обављених превентивних прегледа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A8311AD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1225B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 xml:space="preserve">општу управу </w:t>
            </w:r>
            <w:r w:rsidRPr="001225B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lastRenderedPageBreak/>
              <w:t>и друштвене дјелтности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714A0870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lastRenderedPageBreak/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032B4C9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4E65D9" w14:textId="6D7ACA71" w:rsidR="00AF7C59" w:rsidRPr="001225B0" w:rsidRDefault="001225B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  <w:r w:rsidR="00AF7C59" w:rsidRPr="001225B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A62612" w14:textId="354F0693" w:rsidR="00AF7C59" w:rsidRPr="001225B0" w:rsidRDefault="001225B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  <w:r w:rsidR="00AF7C59" w:rsidRPr="001225B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0F84A3" w14:textId="514B2790" w:rsidR="00AF7C59" w:rsidRPr="001225B0" w:rsidRDefault="001225B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  <w:r w:rsidR="00AF7C59" w:rsidRPr="001225B0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AF7C59" w:rsidRPr="001225B0" w14:paraId="2F8B8651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D1F4A3D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46FE3BE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380EB36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3CC1B69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84445BD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E343F25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76654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5ACD6FF8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64D5390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</w:tr>
      <w:tr w:rsidR="00AF7C59" w:rsidRPr="001225B0" w14:paraId="701225EC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6ACA473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2D8D24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68C9538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A4531A0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B8DAE61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5677E40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3543D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63A36CB8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F8EB067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0</w:t>
            </w:r>
          </w:p>
        </w:tc>
      </w:tr>
      <w:tr w:rsidR="00AF7C59" w:rsidRPr="001225B0" w14:paraId="540F92A1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345CC05" w14:textId="77777777" w:rsidR="00AF7C59" w:rsidRPr="001225B0" w:rsidRDefault="00AF7C59" w:rsidP="00AF7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7B083E8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39C11594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F65A562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986798B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6F19446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D225E9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1225B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Latn-RS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15052574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17A8366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</w:p>
        </w:tc>
      </w:tr>
      <w:tr w:rsidR="00AF7C59" w:rsidRPr="001225B0" w14:paraId="50D9F045" w14:textId="77777777" w:rsidTr="00AF7C5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4791BA1" w14:textId="77777777" w:rsidR="00AF7C59" w:rsidRPr="001225B0" w:rsidRDefault="00AF7C59" w:rsidP="00AF7C5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25DF6E" w14:textId="77777777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8F9672F" w14:textId="77777777" w:rsidR="00AF7C59" w:rsidRPr="001225B0" w:rsidRDefault="00AF7C59" w:rsidP="00AF7C5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2F86951" w14:textId="77777777" w:rsidR="00AF7C59" w:rsidRPr="001225B0" w:rsidRDefault="00AF7C59" w:rsidP="00AF7C5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5EED09FD" w14:textId="77777777" w:rsidR="00AF7C59" w:rsidRPr="001225B0" w:rsidRDefault="00AF7C59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46A50647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EEA3B1" w14:textId="7F7273C5" w:rsidR="00AF7C59" w:rsidRPr="001225B0" w:rsidRDefault="001225B0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  <w:r w:rsidR="00AF7C59" w:rsidRPr="001225B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A853C" w14:textId="275D0509" w:rsidR="00AF7C59" w:rsidRPr="001225B0" w:rsidRDefault="001225B0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  <w:r w:rsidR="00AF7C59" w:rsidRPr="001225B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A610A8" w14:textId="573B3DBC" w:rsidR="00AF7C59" w:rsidRPr="001225B0" w:rsidRDefault="001225B0" w:rsidP="00AF7C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225B0">
              <w:rPr>
                <w:rFonts w:ascii="Times New Roman" w:hAnsi="Times New Roman" w:cs="Times New Roman"/>
              </w:rPr>
              <w:t>0</w:t>
            </w:r>
            <w:r w:rsidR="00AF7C59" w:rsidRPr="001225B0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AF7C59" w:rsidRPr="001225B0" w14:paraId="5064BDFD" w14:textId="77777777" w:rsidTr="00AF7C59">
        <w:trPr>
          <w:trHeight w:val="20"/>
          <w:jc w:val="center"/>
        </w:trPr>
        <w:tc>
          <w:tcPr>
            <w:tcW w:w="3195" w:type="pct"/>
            <w:gridSpan w:val="5"/>
            <w:shd w:val="clear" w:color="auto" w:fill="DEEAF6" w:themeFill="accent1" w:themeFillTint="33"/>
            <w:vAlign w:val="center"/>
          </w:tcPr>
          <w:p w14:paraId="5B9A47FC" w14:textId="77777777" w:rsidR="00AF7C59" w:rsidRPr="001225B0" w:rsidRDefault="00AF7C59" w:rsidP="00AF7C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48C86743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B2E5194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AFC653E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FC4EA7E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25B0" w:rsidRPr="001225B0" w14:paraId="77C54E4B" w14:textId="77777777" w:rsidTr="00AF7C59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73771093" w14:textId="77777777" w:rsidR="001225B0" w:rsidRPr="001225B0" w:rsidRDefault="001225B0" w:rsidP="00122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225B0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39C3BC68" w14:textId="77777777" w:rsidR="001225B0" w:rsidRPr="001225B0" w:rsidRDefault="001225B0" w:rsidP="001225B0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51FB5ED" w14:textId="445E740B" w:rsidR="001225B0" w:rsidRPr="001225B0" w:rsidRDefault="001225B0" w:rsidP="0012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225B0">
              <w:rPr>
                <w:rFonts w:ascii="Times New Roman" w:hAnsi="Times New Roman" w:cs="Times New Roman"/>
                <w:b/>
              </w:rPr>
              <w:t xml:space="preserve">2.448.500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C931E43" w14:textId="0AA82AF9" w:rsidR="001225B0" w:rsidRPr="001225B0" w:rsidRDefault="001225B0" w:rsidP="0012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225B0">
              <w:rPr>
                <w:rFonts w:ascii="Times New Roman" w:hAnsi="Times New Roman" w:cs="Times New Roman"/>
                <w:b/>
              </w:rPr>
              <w:t xml:space="preserve">2.481.000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2FCD006" w14:textId="425D4491" w:rsidR="001225B0" w:rsidRPr="001225B0" w:rsidRDefault="001225B0" w:rsidP="0012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1225B0">
              <w:rPr>
                <w:rFonts w:ascii="Times New Roman" w:hAnsi="Times New Roman" w:cs="Times New Roman"/>
                <w:b/>
              </w:rPr>
              <w:t xml:space="preserve">2.481.000   </w:t>
            </w:r>
          </w:p>
        </w:tc>
      </w:tr>
      <w:tr w:rsidR="00AF7C59" w:rsidRPr="001225B0" w14:paraId="12055056" w14:textId="77777777" w:rsidTr="00AF7C59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67598476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703B8E63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DEEAF6" w:themeFill="accent1" w:themeFillTint="33"/>
          </w:tcPr>
          <w:p w14:paraId="37D25EE8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225B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</w:tcPr>
          <w:p w14:paraId="1C8FB656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225B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5" w:type="pct"/>
            <w:shd w:val="clear" w:color="auto" w:fill="DEEAF6" w:themeFill="accent1" w:themeFillTint="33"/>
          </w:tcPr>
          <w:p w14:paraId="5052C2BB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225B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F7C59" w:rsidRPr="001225B0" w14:paraId="23F67781" w14:textId="77777777" w:rsidTr="00AF7C59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70E7A2E5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0161191E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shd w:val="clear" w:color="auto" w:fill="DEEAF6" w:themeFill="accent1" w:themeFillTint="33"/>
          </w:tcPr>
          <w:p w14:paraId="050D32FF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225B0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</w:tcPr>
          <w:p w14:paraId="666A22B9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1225B0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75" w:type="pct"/>
            <w:shd w:val="clear" w:color="auto" w:fill="DEEAF6" w:themeFill="accent1" w:themeFillTint="33"/>
          </w:tcPr>
          <w:p w14:paraId="10C3007D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1225B0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</w:tr>
      <w:tr w:rsidR="00AF7C59" w:rsidRPr="001225B0" w14:paraId="333D9E2D" w14:textId="77777777" w:rsidTr="00AF7C59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41535D44" w14:textId="77777777" w:rsidR="00AF7C59" w:rsidRPr="001225B0" w:rsidRDefault="00AF7C59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362DC588" w14:textId="77777777" w:rsidR="00AF7C59" w:rsidRPr="001225B0" w:rsidRDefault="00AF7C59" w:rsidP="00AF7C5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14FFC55B" w14:textId="56F927F9" w:rsidR="00AF7C59" w:rsidRPr="001225B0" w:rsidRDefault="001225B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225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342EA75" w14:textId="2F7F5872" w:rsidR="00AF7C59" w:rsidRPr="001225B0" w:rsidRDefault="001225B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225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9295F66" w14:textId="4370D0DA" w:rsidR="00AF7C59" w:rsidRPr="001225B0" w:rsidRDefault="001225B0" w:rsidP="00A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225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0</w:t>
            </w:r>
          </w:p>
        </w:tc>
      </w:tr>
      <w:tr w:rsidR="001225B0" w:rsidRPr="001225B0" w14:paraId="58886597" w14:textId="77777777" w:rsidTr="006F3066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5DEA012F" w14:textId="77777777" w:rsidR="001225B0" w:rsidRPr="001225B0" w:rsidRDefault="001225B0" w:rsidP="00122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753C43EF" w14:textId="77777777" w:rsidR="001225B0" w:rsidRPr="001225B0" w:rsidRDefault="001225B0" w:rsidP="001225B0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1225B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4071C31" w14:textId="19E5F5C1" w:rsidR="001225B0" w:rsidRPr="001225B0" w:rsidRDefault="001225B0" w:rsidP="00122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225B0">
              <w:rPr>
                <w:rFonts w:ascii="Times New Roman" w:hAnsi="Times New Roman" w:cs="Times New Roman"/>
                <w:b/>
              </w:rPr>
              <w:t xml:space="preserve">2.448.500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FD13AB9" w14:textId="10558F7C" w:rsidR="001225B0" w:rsidRPr="001225B0" w:rsidRDefault="001225B0" w:rsidP="00122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225B0">
              <w:rPr>
                <w:rFonts w:ascii="Times New Roman" w:hAnsi="Times New Roman" w:cs="Times New Roman"/>
                <w:b/>
              </w:rPr>
              <w:t xml:space="preserve">2.481.000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58C6AA84" w14:textId="48393D80" w:rsidR="001225B0" w:rsidRPr="001225B0" w:rsidRDefault="001225B0" w:rsidP="00122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1225B0">
              <w:rPr>
                <w:rFonts w:ascii="Times New Roman" w:hAnsi="Times New Roman" w:cs="Times New Roman"/>
                <w:b/>
              </w:rPr>
              <w:t xml:space="preserve">2.481.000   </w:t>
            </w:r>
          </w:p>
        </w:tc>
      </w:tr>
    </w:tbl>
    <w:p w14:paraId="18DA7C80" w14:textId="77777777" w:rsidR="00AF7C59" w:rsidRDefault="00AF7C59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5074C5C3" w14:textId="77777777" w:rsidR="00D66C98" w:rsidRDefault="00D66C98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1"/>
        <w:gridCol w:w="1503"/>
        <w:gridCol w:w="2072"/>
        <w:gridCol w:w="1439"/>
        <w:gridCol w:w="725"/>
        <w:gridCol w:w="1273"/>
        <w:gridCol w:w="1417"/>
        <w:gridCol w:w="1350"/>
        <w:gridCol w:w="31"/>
        <w:gridCol w:w="1454"/>
      </w:tblGrid>
      <w:tr w:rsidR="00D66C98" w:rsidRPr="00D16B0F" w14:paraId="529E6169" w14:textId="77777777" w:rsidTr="006F3066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064F45A3" w14:textId="77777777" w:rsidR="00D66C98" w:rsidRPr="00D16B0F" w:rsidRDefault="00D66C98" w:rsidP="00D66C9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16B0F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D16B0F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D16B0F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  <w:r w:rsidRPr="00D16B0F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 xml:space="preserve"> 11. </w:t>
            </w:r>
            <w:r w:rsidRPr="00D16B0F">
              <w:rPr>
                <w:rFonts w:ascii="Times New Roman" w:hAnsi="Times New Roman" w:cs="Times New Roman"/>
                <w:sz w:val="19"/>
                <w:szCs w:val="19"/>
              </w:rPr>
              <w:t>МЈЕРА</w:t>
            </w:r>
          </w:p>
          <w:p w14:paraId="6DD047A5" w14:textId="2A2F3570" w:rsidR="00D66C98" w:rsidRPr="00D16B0F" w:rsidRDefault="00D66C98" w:rsidP="00D66C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D16B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2.3.1.Унапређење техничких  и људских капацитета у области васпитно-образовног рада на подручју општине</w:t>
            </w:r>
          </w:p>
        </w:tc>
        <w:tc>
          <w:tcPr>
            <w:tcW w:w="2042" w:type="pct"/>
            <w:gridSpan w:val="6"/>
            <w:shd w:val="clear" w:color="auto" w:fill="BDD6EE" w:themeFill="accent1" w:themeFillTint="66"/>
            <w:vAlign w:val="center"/>
          </w:tcPr>
          <w:p w14:paraId="5E61EC61" w14:textId="77777777" w:rsidR="00D66C98" w:rsidRPr="00D16B0F" w:rsidRDefault="00D66C98" w:rsidP="00D66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D16B0F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D16B0F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D16B0F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D16B0F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6DB62645" w14:textId="77777777" w:rsidR="00D66C98" w:rsidRPr="00D16B0F" w:rsidRDefault="00D66C98" w:rsidP="00D6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D16B0F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00670170:</w:t>
            </w:r>
          </w:p>
          <w:p w14:paraId="7FE70785" w14:textId="77777777" w:rsidR="00D66C98" w:rsidRPr="00D16B0F" w:rsidRDefault="00D66C98" w:rsidP="00D66C98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D16B0F">
              <w:rPr>
                <w:rFonts w:ascii="Times New Roman" w:hAnsi="Times New Roman"/>
                <w:sz w:val="19"/>
                <w:szCs w:val="19"/>
              </w:rPr>
              <w:t xml:space="preserve">415 200 Капитални грантови јавним нефинансијским субјектима -школе </w:t>
            </w:r>
          </w:p>
          <w:p w14:paraId="5D186D3B" w14:textId="77777777" w:rsidR="00D66C98" w:rsidRPr="00D16B0F" w:rsidRDefault="00D66C98" w:rsidP="00D66C98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D16B0F">
              <w:rPr>
                <w:rFonts w:ascii="Times New Roman" w:hAnsi="Times New Roman"/>
                <w:sz w:val="19"/>
                <w:szCs w:val="19"/>
              </w:rPr>
              <w:t xml:space="preserve">416 100 Tекуће помоћи талентованим ученицима, студентима  </w:t>
            </w:r>
          </w:p>
          <w:p w14:paraId="0D234A47" w14:textId="77777777" w:rsidR="00D66C98" w:rsidRPr="00D16B0F" w:rsidRDefault="00D66C98" w:rsidP="00D66C98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D16B0F">
              <w:rPr>
                <w:rFonts w:ascii="Times New Roman" w:hAnsi="Times New Roman"/>
                <w:sz w:val="19"/>
                <w:szCs w:val="19"/>
              </w:rPr>
              <w:t>511 200 Издаци за инвестиционо одржавање реконструкцију и адаптацију објекта Вртића</w:t>
            </w:r>
          </w:p>
          <w:p w14:paraId="548021D2" w14:textId="7021DE81" w:rsidR="00D66C98" w:rsidRPr="00D16B0F" w:rsidRDefault="00D66C98" w:rsidP="00D66C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</w:p>
        </w:tc>
      </w:tr>
      <w:tr w:rsidR="00D66C98" w:rsidRPr="00D16B0F" w14:paraId="157FB829" w14:textId="77777777" w:rsidTr="006F3066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7C998BD5" w14:textId="77777777" w:rsidR="00D66C98" w:rsidRPr="00D16B0F" w:rsidRDefault="00D66C98" w:rsidP="00D66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D16B0F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Стратешки документ, стратешки циљ и приоритет:</w:t>
            </w:r>
            <w:r w:rsidRPr="00D16B0F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29965EF8" w14:textId="77777777" w:rsidR="00D66C98" w:rsidRPr="00D16B0F" w:rsidRDefault="00D66C98" w:rsidP="00D66C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D16B0F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08C61BDA" w14:textId="77777777" w:rsidR="00D66C98" w:rsidRPr="00D16B0F" w:rsidRDefault="00D66C98" w:rsidP="00D66C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D16B0F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D16B0F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33271FCF" w14:textId="77777777" w:rsidR="00D66C98" w:rsidRPr="00D16B0F" w:rsidRDefault="00D66C98" w:rsidP="00D66C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D16B0F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46ED37BA" w14:textId="7EFC2914" w:rsidR="00D66C98" w:rsidRPr="00D16B0F" w:rsidRDefault="00D66C98" w:rsidP="00D66C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16B0F">
              <w:rPr>
                <w:rFonts w:ascii="Times New Roman" w:hAnsi="Times New Roman" w:cs="Times New Roman"/>
                <w:sz w:val="19"/>
                <w:szCs w:val="19"/>
                <w:u w:val="single"/>
                <w:lang w:val="sr-Cyrl-BA"/>
              </w:rPr>
              <w:t>Приоритет  2.3.</w:t>
            </w:r>
            <w:r w:rsidRPr="00D16B0F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Унапријеђени услови за квалитетан раст, развој и образовање дјеце и одраслих</w:t>
            </w:r>
          </w:p>
        </w:tc>
      </w:tr>
      <w:tr w:rsidR="00D66C98" w:rsidRPr="00D16B0F" w14:paraId="2D36114E" w14:textId="77777777" w:rsidTr="006F3066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5FC8AB59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D16B0F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D16B0F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D16B0F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91" w:type="pct"/>
            <w:vMerge w:val="restart"/>
            <w:shd w:val="clear" w:color="auto" w:fill="D0CECE" w:themeFill="background2" w:themeFillShade="E6"/>
            <w:vAlign w:val="center"/>
          </w:tcPr>
          <w:p w14:paraId="306266DA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4A1073CA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7" w:type="pct"/>
            <w:vMerge w:val="restart"/>
            <w:shd w:val="clear" w:color="auto" w:fill="D0CECE" w:themeFill="background2" w:themeFillShade="E6"/>
            <w:vAlign w:val="center"/>
          </w:tcPr>
          <w:p w14:paraId="7436E7DE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D16B0F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D16B0F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D16B0F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D16B0F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D16B0F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796A2788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D16B0F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787B7E38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D16B0F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34A62740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D16B0F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5"/>
            <w:shd w:val="clear" w:color="auto" w:fill="D0CECE" w:themeFill="background2" w:themeFillShade="E6"/>
            <w:vAlign w:val="center"/>
          </w:tcPr>
          <w:p w14:paraId="653C944B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6011FD7A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D66C98" w:rsidRPr="00D16B0F" w14:paraId="32332C07" w14:textId="77777777" w:rsidTr="006F3066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0E42AAF7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91" w:type="pct"/>
            <w:vMerge/>
            <w:shd w:val="clear" w:color="auto" w:fill="D0CECE" w:themeFill="background2" w:themeFillShade="E6"/>
            <w:vAlign w:val="center"/>
          </w:tcPr>
          <w:p w14:paraId="2EA5801A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677" w:type="pct"/>
            <w:vMerge/>
            <w:shd w:val="clear" w:color="auto" w:fill="D0CECE" w:themeFill="background2" w:themeFillShade="E6"/>
            <w:vAlign w:val="center"/>
          </w:tcPr>
          <w:p w14:paraId="1E302C08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3915E66E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1835D44B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14:paraId="641DFBEA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D16B0F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3" w:type="pct"/>
            <w:shd w:val="clear" w:color="auto" w:fill="D0CECE" w:themeFill="background2" w:themeFillShade="E6"/>
            <w:vAlign w:val="center"/>
          </w:tcPr>
          <w:p w14:paraId="6D562276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D16B0F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1C74FCA2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D16B0F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4F0C9EC1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D16B0F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D66C98" w:rsidRPr="00D16B0F" w14:paraId="4761669B" w14:textId="77777777" w:rsidTr="006F3066">
        <w:trPr>
          <w:trHeight w:val="20"/>
          <w:jc w:val="center"/>
        </w:trPr>
        <w:tc>
          <w:tcPr>
            <w:tcW w:w="1320" w:type="pct"/>
            <w:vMerge w:val="restart"/>
          </w:tcPr>
          <w:p w14:paraId="73E93A78" w14:textId="77777777" w:rsidR="00D66C98" w:rsidRPr="00D16B0F" w:rsidRDefault="00D66C98" w:rsidP="00D66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D16B0F">
              <w:rPr>
                <w:rFonts w:ascii="Times New Roman" w:hAnsi="Times New Roman" w:cs="Times New Roman"/>
              </w:rPr>
              <w:t xml:space="preserve">Кључни стратешки пројекат </w:t>
            </w:r>
          </w:p>
          <w:p w14:paraId="02C71AC2" w14:textId="77777777" w:rsidR="00D66C98" w:rsidRPr="00D16B0F" w:rsidRDefault="00D66C98" w:rsidP="00D66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D16B0F">
              <w:rPr>
                <w:rFonts w:ascii="Times New Roman" w:hAnsi="Times New Roman" w:cs="Times New Roman"/>
              </w:rPr>
              <w:t>Пројекат 2.3.1.1. Доградња јасличког простора при ЈУ Др „Миља Ђукановић“</w:t>
            </w:r>
          </w:p>
          <w:p w14:paraId="04C79D59" w14:textId="27E1214C" w:rsidR="00D66C98" w:rsidRPr="00D16B0F" w:rsidRDefault="00D66C98" w:rsidP="00D66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AFFC9B0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95BF47A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I</w:t>
            </w:r>
          </w:p>
          <w:p w14:paraId="78EC07B7" w14:textId="08049B84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 w:val="restart"/>
          </w:tcPr>
          <w:p w14:paraId="598507B5" w14:textId="77777777" w:rsidR="00D66C98" w:rsidRPr="00D16B0F" w:rsidRDefault="00D66C98" w:rsidP="00D66C98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351EA53" w14:textId="77777777" w:rsidR="00D66C98" w:rsidRPr="00D16B0F" w:rsidRDefault="00D66C98" w:rsidP="00D66C98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 xml:space="preserve">Проценат дјеце обухваћених </w:t>
            </w:r>
            <w:r w:rsidRPr="00D16B0F">
              <w:rPr>
                <w:rFonts w:ascii="Times New Roman" w:hAnsi="Times New Roman" w:cs="Times New Roman"/>
              </w:rPr>
              <w:lastRenderedPageBreak/>
              <w:t>предшколским образовањем 35%</w:t>
            </w:r>
          </w:p>
          <w:p w14:paraId="63CDECBB" w14:textId="1FD2C164" w:rsidR="00D66C98" w:rsidRPr="00D16B0F" w:rsidRDefault="00D66C98" w:rsidP="00D66C98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14:paraId="243BDEDA" w14:textId="77777777" w:rsidR="00D66C98" w:rsidRPr="00D16B0F" w:rsidRDefault="00D66C98" w:rsidP="00D6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1536989" w14:textId="77777777" w:rsidR="00D66C98" w:rsidRPr="00D16B0F" w:rsidRDefault="00D66C98" w:rsidP="00D6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 xml:space="preserve">Одјељење за изградњу града и </w:t>
            </w:r>
            <w:r w:rsidRPr="00D16B0F">
              <w:rPr>
                <w:rFonts w:ascii="Times New Roman" w:hAnsi="Times New Roman" w:cs="Times New Roman"/>
              </w:rPr>
              <w:lastRenderedPageBreak/>
              <w:t>управљање имовином</w:t>
            </w:r>
          </w:p>
          <w:p w14:paraId="6DFFB35F" w14:textId="2897598E" w:rsidR="00D66C98" w:rsidRPr="00D16B0F" w:rsidRDefault="00D66C98" w:rsidP="00D6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289787E6" w14:textId="7597DBA6" w:rsidR="006F3066" w:rsidRPr="00D16B0F" w:rsidRDefault="006F3066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lastRenderedPageBreak/>
              <w:t xml:space="preserve"> И</w:t>
            </w:r>
          </w:p>
          <w:p w14:paraId="059143DE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0E554F8" w14:textId="77777777" w:rsidR="00D66C98" w:rsidRPr="00D16B0F" w:rsidRDefault="00D66C98" w:rsidP="00D66C98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98635" w14:textId="50DAC344" w:rsidR="00D66C98" w:rsidRPr="00D16B0F" w:rsidRDefault="00D16B0F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D16B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Latn-RS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E9078" w14:textId="4A48C1FC" w:rsidR="00D66C98" w:rsidRPr="00D16B0F" w:rsidRDefault="00D16B0F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9370B" w14:textId="6446B19E" w:rsidR="00D66C98" w:rsidRPr="00D16B0F" w:rsidRDefault="00D16B0F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D66C98" w:rsidRPr="00D16B0F" w14:paraId="111CC373" w14:textId="77777777" w:rsidTr="006F3066">
        <w:trPr>
          <w:trHeight w:val="20"/>
          <w:jc w:val="center"/>
        </w:trPr>
        <w:tc>
          <w:tcPr>
            <w:tcW w:w="1320" w:type="pct"/>
            <w:vMerge/>
          </w:tcPr>
          <w:p w14:paraId="7EAA1854" w14:textId="77777777" w:rsidR="00D66C98" w:rsidRPr="00D16B0F" w:rsidRDefault="00D66C98" w:rsidP="00D66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744E6B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2EF13B1C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7756BA6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EAFAE45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4BD8DB7" w14:textId="77777777" w:rsidR="00D66C98" w:rsidRPr="00D16B0F" w:rsidRDefault="00D66C98" w:rsidP="00D66C98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56F2A109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3518C444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22E310F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0</w:t>
            </w:r>
          </w:p>
        </w:tc>
      </w:tr>
      <w:tr w:rsidR="00D66C98" w:rsidRPr="00D16B0F" w14:paraId="3DC15155" w14:textId="77777777" w:rsidTr="006F3066">
        <w:trPr>
          <w:trHeight w:val="20"/>
          <w:jc w:val="center"/>
        </w:trPr>
        <w:tc>
          <w:tcPr>
            <w:tcW w:w="1320" w:type="pct"/>
            <w:vMerge/>
          </w:tcPr>
          <w:p w14:paraId="1782D2B2" w14:textId="77777777" w:rsidR="00D66C98" w:rsidRPr="00D16B0F" w:rsidRDefault="00D66C98" w:rsidP="00D66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D9A7D2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0907DCC3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DACE488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CC7F805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E829DA6" w14:textId="77777777" w:rsidR="00D66C98" w:rsidRPr="00D16B0F" w:rsidRDefault="00D66C98" w:rsidP="00D66C98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53E6CE3B" w14:textId="61A69665" w:rsidR="00D66C98" w:rsidRPr="00D16B0F" w:rsidRDefault="00D16B0F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400.000</w:t>
            </w:r>
          </w:p>
        </w:tc>
        <w:tc>
          <w:tcPr>
            <w:tcW w:w="441" w:type="pct"/>
            <w:shd w:val="clear" w:color="auto" w:fill="FFFFFF" w:themeFill="background1"/>
          </w:tcPr>
          <w:p w14:paraId="5882A0F9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lang w:val="sr-Cyrl-RS"/>
              </w:rPr>
              <w:t>0</w:t>
            </w:r>
            <w:r w:rsidRPr="00D16B0F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6664DBF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D16B0F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D66C98" w:rsidRPr="00D16B0F" w14:paraId="5FCA9101" w14:textId="77777777" w:rsidTr="006F3066">
        <w:trPr>
          <w:trHeight w:val="20"/>
          <w:jc w:val="center"/>
        </w:trPr>
        <w:tc>
          <w:tcPr>
            <w:tcW w:w="1320" w:type="pct"/>
            <w:vMerge/>
          </w:tcPr>
          <w:p w14:paraId="3C5A0584" w14:textId="77777777" w:rsidR="00D66C98" w:rsidRPr="00D16B0F" w:rsidRDefault="00D66C98" w:rsidP="00D66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4927869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62223DB7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6A6930F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F6490C6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012CC1A" w14:textId="77777777" w:rsidR="00D66C98" w:rsidRPr="00D16B0F" w:rsidRDefault="00D66C98" w:rsidP="00D66C98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4C2CE8EC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71F079A7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3177E64B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0</w:t>
            </w:r>
          </w:p>
        </w:tc>
      </w:tr>
      <w:tr w:rsidR="00D66C98" w:rsidRPr="00D16B0F" w14:paraId="01D36237" w14:textId="77777777" w:rsidTr="006F3066">
        <w:trPr>
          <w:trHeight w:val="388"/>
          <w:jc w:val="center"/>
        </w:trPr>
        <w:tc>
          <w:tcPr>
            <w:tcW w:w="1320" w:type="pct"/>
            <w:vMerge/>
          </w:tcPr>
          <w:p w14:paraId="7929B152" w14:textId="77777777" w:rsidR="00D66C98" w:rsidRPr="00D16B0F" w:rsidRDefault="00D66C98" w:rsidP="00D66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848E73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2B59AEC4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A9258A4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4B5F5156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22C02E34" w14:textId="77777777" w:rsidR="00D66C98" w:rsidRPr="00D16B0F" w:rsidRDefault="00D66C98" w:rsidP="00D66C98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95230" w14:textId="671ED9D7" w:rsidR="00D66C98" w:rsidRPr="00D16B0F" w:rsidRDefault="00D16B0F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400.000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D858" w14:textId="52BF7E57" w:rsidR="00D66C98" w:rsidRPr="00D16B0F" w:rsidRDefault="00D16B0F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b/>
              </w:rPr>
              <w:t>0</w:t>
            </w:r>
            <w:r w:rsidR="00D66C98" w:rsidRPr="00D16B0F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2B12B" w14:textId="25E208BA" w:rsidR="00D66C98" w:rsidRPr="00D16B0F" w:rsidRDefault="00D16B0F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b/>
              </w:rPr>
              <w:t>0</w:t>
            </w:r>
            <w:r w:rsidR="00D66C98" w:rsidRPr="00D16B0F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D16B0F" w:rsidRPr="00D16B0F" w14:paraId="58ADD8A3" w14:textId="77777777" w:rsidTr="00866E0E">
        <w:trPr>
          <w:trHeight w:val="20"/>
          <w:jc w:val="center"/>
        </w:trPr>
        <w:tc>
          <w:tcPr>
            <w:tcW w:w="1320" w:type="pct"/>
            <w:vMerge w:val="restart"/>
          </w:tcPr>
          <w:p w14:paraId="044C58A7" w14:textId="77777777" w:rsidR="00D16B0F" w:rsidRPr="00D16B0F" w:rsidRDefault="00D16B0F" w:rsidP="00D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</w:p>
          <w:p w14:paraId="4CDB9EB1" w14:textId="77777777" w:rsidR="00D16B0F" w:rsidRPr="00D16B0F" w:rsidRDefault="00D16B0F" w:rsidP="00D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D16B0F">
              <w:rPr>
                <w:rFonts w:ascii="Times New Roman" w:hAnsi="Times New Roman" w:cs="Times New Roman"/>
              </w:rPr>
              <w:t xml:space="preserve">Пројекат 2.3.1.2. Реконструкција фасаде и подова у ОШ ИГК </w:t>
            </w:r>
          </w:p>
          <w:p w14:paraId="256B962C" w14:textId="74611E7D" w:rsidR="00D16B0F" w:rsidRPr="00D16B0F" w:rsidRDefault="00D16B0F" w:rsidP="00D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637E804" w14:textId="77777777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B6CE6B0" w14:textId="2063BAC1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7" w:type="pct"/>
            <w:vMerge w:val="restart"/>
          </w:tcPr>
          <w:p w14:paraId="227E4CDA" w14:textId="77777777" w:rsidR="00D16B0F" w:rsidRPr="00D16B0F" w:rsidRDefault="00D16B0F" w:rsidP="00D16B0F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80D3C1" w14:textId="77777777" w:rsidR="00D16B0F" w:rsidRPr="00D16B0F" w:rsidRDefault="00D16B0F" w:rsidP="00D16B0F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Износ средстава уложен у одржавање и техничко опремање школских објеката</w:t>
            </w:r>
          </w:p>
          <w:p w14:paraId="0BDAAA1C" w14:textId="2D003869" w:rsidR="00D16B0F" w:rsidRPr="00D16B0F" w:rsidRDefault="00D16B0F" w:rsidP="00D16B0F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14:paraId="3FDDF302" w14:textId="77777777" w:rsidR="00D16B0F" w:rsidRPr="00D16B0F" w:rsidRDefault="00D16B0F" w:rsidP="00D1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81ADFF" w14:textId="77777777" w:rsidR="00D16B0F" w:rsidRPr="00D16B0F" w:rsidRDefault="00D16B0F" w:rsidP="00D1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Одјељење за изградњу града и управљање имовином</w:t>
            </w:r>
          </w:p>
          <w:p w14:paraId="05A6866C" w14:textId="75489B7B" w:rsidR="00D16B0F" w:rsidRPr="00D16B0F" w:rsidRDefault="00D16B0F" w:rsidP="00D1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607F8A31" w14:textId="77777777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D16B0F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7E5530B" w14:textId="77777777" w:rsidR="00D16B0F" w:rsidRPr="00D16B0F" w:rsidRDefault="00D16B0F" w:rsidP="00D16B0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53AF8D49" w14:textId="5543785D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D16B0F">
              <w:rPr>
                <w:rFonts w:ascii="Times New Roman" w:hAnsi="Times New Roman" w:cs="Times New Roman"/>
                <w:color w:val="000000"/>
              </w:rPr>
              <w:t xml:space="preserve">40.000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10CBFD84" w14:textId="38D696D2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7CC97C2E" w14:textId="05E4AFEA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</w:tr>
      <w:tr w:rsidR="00D66C98" w:rsidRPr="00D16B0F" w14:paraId="2F785F4D" w14:textId="77777777" w:rsidTr="006F3066">
        <w:trPr>
          <w:trHeight w:val="20"/>
          <w:jc w:val="center"/>
        </w:trPr>
        <w:tc>
          <w:tcPr>
            <w:tcW w:w="1320" w:type="pct"/>
            <w:vMerge/>
          </w:tcPr>
          <w:p w14:paraId="205CBCA9" w14:textId="77777777" w:rsidR="00D66C98" w:rsidRPr="00D16B0F" w:rsidRDefault="00D66C98" w:rsidP="00D66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0BE51E6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058A85D" w14:textId="77777777" w:rsidR="00D66C98" w:rsidRPr="00D16B0F" w:rsidRDefault="00D66C98" w:rsidP="00D66C9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43FE063" w14:textId="77777777" w:rsidR="00D66C98" w:rsidRPr="00D16B0F" w:rsidRDefault="00D66C98" w:rsidP="00D6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18FFF52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C42BFF6" w14:textId="77777777" w:rsidR="00D66C98" w:rsidRPr="00D16B0F" w:rsidRDefault="00D66C98" w:rsidP="00D66C98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CB0BAC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00</w:t>
            </w:r>
          </w:p>
        </w:tc>
        <w:tc>
          <w:tcPr>
            <w:tcW w:w="441" w:type="pct"/>
            <w:shd w:val="clear" w:color="auto" w:fill="FFFFFF" w:themeFill="background1"/>
          </w:tcPr>
          <w:p w14:paraId="038B8E05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BD402B3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0</w:t>
            </w:r>
          </w:p>
        </w:tc>
      </w:tr>
      <w:tr w:rsidR="00D16B0F" w:rsidRPr="00D16B0F" w14:paraId="5B7E8229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37ECD162" w14:textId="77777777" w:rsidR="00D16B0F" w:rsidRPr="00D16B0F" w:rsidRDefault="00D16B0F" w:rsidP="00D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3297039" w14:textId="77777777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37C30975" w14:textId="77777777" w:rsidR="00D16B0F" w:rsidRPr="00D16B0F" w:rsidRDefault="00D16B0F" w:rsidP="00D16B0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04EA3AC" w14:textId="77777777" w:rsidR="00D16B0F" w:rsidRPr="00D16B0F" w:rsidRDefault="00D16B0F" w:rsidP="00D1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3E9D2FA" w14:textId="77777777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C4FA453" w14:textId="77777777" w:rsidR="00D16B0F" w:rsidRPr="00D16B0F" w:rsidRDefault="00D16B0F" w:rsidP="00D16B0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465FE662" w14:textId="7786C0B9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color w:val="000000"/>
              </w:rPr>
              <w:t xml:space="preserve">20.000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68161C89" w14:textId="15164F12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335192EE" w14:textId="3086A14A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</w:tr>
      <w:tr w:rsidR="00D66C98" w:rsidRPr="00D16B0F" w14:paraId="384E3CF0" w14:textId="77777777" w:rsidTr="006F3066">
        <w:trPr>
          <w:trHeight w:val="20"/>
          <w:jc w:val="center"/>
        </w:trPr>
        <w:tc>
          <w:tcPr>
            <w:tcW w:w="1320" w:type="pct"/>
            <w:vMerge/>
          </w:tcPr>
          <w:p w14:paraId="1F544699" w14:textId="77777777" w:rsidR="00D66C98" w:rsidRPr="00D16B0F" w:rsidRDefault="00D66C98" w:rsidP="00D66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251E0A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DFE6A41" w14:textId="77777777" w:rsidR="00D66C98" w:rsidRPr="00D16B0F" w:rsidRDefault="00D66C98" w:rsidP="00D66C9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43F2CEF" w14:textId="77777777" w:rsidR="00D66C98" w:rsidRPr="00D16B0F" w:rsidRDefault="00D66C98" w:rsidP="00D6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6ABA72F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239B887" w14:textId="77777777" w:rsidR="00D66C98" w:rsidRPr="00D16B0F" w:rsidRDefault="00D66C98" w:rsidP="00D66C98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68CFA8" w14:textId="4CC5F83F" w:rsidR="00D66C98" w:rsidRPr="00D16B0F" w:rsidRDefault="00D16B0F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6B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2EF35E36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D16B0F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97212F6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D16B0F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D16B0F" w:rsidRPr="00D16B0F" w14:paraId="17BF5E63" w14:textId="77777777" w:rsidTr="00D16B0F">
        <w:trPr>
          <w:trHeight w:val="20"/>
          <w:jc w:val="center"/>
        </w:trPr>
        <w:tc>
          <w:tcPr>
            <w:tcW w:w="1320" w:type="pct"/>
            <w:vMerge/>
          </w:tcPr>
          <w:p w14:paraId="2C84874D" w14:textId="77777777" w:rsidR="00D16B0F" w:rsidRPr="00D16B0F" w:rsidRDefault="00D16B0F" w:rsidP="00D16B0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3474CB7" w14:textId="77777777" w:rsidR="00D16B0F" w:rsidRPr="00D16B0F" w:rsidRDefault="00D16B0F" w:rsidP="00D16B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1570E15" w14:textId="77777777" w:rsidR="00D16B0F" w:rsidRPr="00D16B0F" w:rsidRDefault="00D16B0F" w:rsidP="00D16B0F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3C3EA02" w14:textId="77777777" w:rsidR="00D16B0F" w:rsidRPr="00D16B0F" w:rsidRDefault="00D16B0F" w:rsidP="00D16B0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1DF53947" w14:textId="77777777" w:rsidR="00D16B0F" w:rsidRPr="00D16B0F" w:rsidRDefault="00D16B0F" w:rsidP="00D16B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63A31782" w14:textId="77777777" w:rsidR="00D16B0F" w:rsidRPr="00D16B0F" w:rsidRDefault="00D16B0F" w:rsidP="00D16B0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B158" w14:textId="6B500C86" w:rsidR="00D16B0F" w:rsidRPr="00D16B0F" w:rsidRDefault="00D16B0F" w:rsidP="00D16B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60.000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2BA7" w14:textId="2A6DE77A" w:rsidR="00D16B0F" w:rsidRPr="00D16B0F" w:rsidRDefault="00D16B0F" w:rsidP="00D16B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5F5D" w14:textId="6115B1A2" w:rsidR="00D16B0F" w:rsidRPr="00D16B0F" w:rsidRDefault="00D16B0F" w:rsidP="00D16B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0</w:t>
            </w:r>
          </w:p>
        </w:tc>
      </w:tr>
      <w:tr w:rsidR="00D16B0F" w:rsidRPr="00D16B0F" w14:paraId="4DE32D2A" w14:textId="77777777" w:rsidTr="00866E0E">
        <w:trPr>
          <w:trHeight w:val="20"/>
          <w:jc w:val="center"/>
        </w:trPr>
        <w:tc>
          <w:tcPr>
            <w:tcW w:w="1320" w:type="pct"/>
            <w:vMerge w:val="restart"/>
          </w:tcPr>
          <w:p w14:paraId="362396E9" w14:textId="77777777" w:rsidR="00D16B0F" w:rsidRPr="00D16B0F" w:rsidRDefault="00D16B0F" w:rsidP="00D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</w:p>
          <w:p w14:paraId="2394A926" w14:textId="7C869DE2" w:rsidR="00D16B0F" w:rsidRPr="00D16B0F" w:rsidRDefault="00D16B0F" w:rsidP="00D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D16B0F">
              <w:rPr>
                <w:rFonts w:ascii="Times New Roman" w:hAnsi="Times New Roman" w:cs="Times New Roman"/>
              </w:rPr>
              <w:t xml:space="preserve">Активност 2.3.1.3. Помоћи талентованим ученицима и студентима 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14F429A" w14:textId="77777777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929DE97" w14:textId="0E612EDB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 w:val="restart"/>
          </w:tcPr>
          <w:p w14:paraId="561E52E5" w14:textId="77777777" w:rsidR="00D16B0F" w:rsidRPr="00D16B0F" w:rsidRDefault="00D16B0F" w:rsidP="00D16B0F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</w:p>
          <w:p w14:paraId="764CFAC7" w14:textId="5363EBB9" w:rsidR="00D16B0F" w:rsidRPr="00D16B0F" w:rsidRDefault="00D16B0F" w:rsidP="00D16B0F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 w:rsidRPr="00D16B0F">
              <w:rPr>
                <w:rFonts w:ascii="Times New Roman" w:hAnsi="Times New Roman"/>
              </w:rPr>
              <w:t>Реализоване текуће помоћи за талентоване ученике и студенте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2DD91851" w14:textId="77777777" w:rsidR="00D16B0F" w:rsidRPr="00D16B0F" w:rsidRDefault="00D16B0F" w:rsidP="00D1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3D9FC7" w14:textId="3B570587" w:rsidR="00D16B0F" w:rsidRPr="00D16B0F" w:rsidRDefault="00D16B0F" w:rsidP="00D1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Одјељење за општу управу и друштвене дјелтности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112755F6" w14:textId="77777777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D16B0F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D19687B" w14:textId="77777777" w:rsidR="00D16B0F" w:rsidRPr="00D16B0F" w:rsidRDefault="00D16B0F" w:rsidP="00D16B0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CA044F" w14:textId="51D91120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D16B0F">
              <w:rPr>
                <w:rFonts w:ascii="Times New Roman" w:hAnsi="Times New Roman" w:cs="Times New Roman"/>
              </w:rPr>
              <w:t xml:space="preserve">40.000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42B6E" w14:textId="456B037C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D16B0F">
              <w:rPr>
                <w:rFonts w:ascii="Times New Roman" w:hAnsi="Times New Roman" w:cs="Times New Roman"/>
                <w:bCs/>
                <w:color w:val="000000"/>
              </w:rPr>
              <w:t>50.000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307E8" w14:textId="5DD41686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bCs/>
                <w:color w:val="000000"/>
              </w:rPr>
              <w:t>50.000</w:t>
            </w:r>
          </w:p>
        </w:tc>
      </w:tr>
      <w:tr w:rsidR="00D66C98" w:rsidRPr="00D16B0F" w14:paraId="47145BE2" w14:textId="77777777" w:rsidTr="006F3066">
        <w:trPr>
          <w:trHeight w:val="20"/>
          <w:jc w:val="center"/>
        </w:trPr>
        <w:tc>
          <w:tcPr>
            <w:tcW w:w="1320" w:type="pct"/>
            <w:vMerge/>
          </w:tcPr>
          <w:p w14:paraId="1F4894F4" w14:textId="77777777" w:rsidR="00D66C98" w:rsidRPr="00D16B0F" w:rsidRDefault="00D66C98" w:rsidP="00D66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870F4F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E632C27" w14:textId="77777777" w:rsidR="00D66C98" w:rsidRPr="00D16B0F" w:rsidRDefault="00D66C98" w:rsidP="00D66C9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DA1C7EF" w14:textId="77777777" w:rsidR="00D66C98" w:rsidRPr="00D16B0F" w:rsidRDefault="00D66C98" w:rsidP="00D6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27FE7A6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FE6C49D" w14:textId="77777777" w:rsidR="00D66C98" w:rsidRPr="00D16B0F" w:rsidRDefault="00D66C98" w:rsidP="00D66C98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1197CC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44F94201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965F27D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0</w:t>
            </w:r>
          </w:p>
        </w:tc>
      </w:tr>
      <w:tr w:rsidR="00D66C98" w:rsidRPr="00D16B0F" w14:paraId="397F3801" w14:textId="77777777" w:rsidTr="006F3066">
        <w:trPr>
          <w:trHeight w:val="20"/>
          <w:jc w:val="center"/>
        </w:trPr>
        <w:tc>
          <w:tcPr>
            <w:tcW w:w="1320" w:type="pct"/>
            <w:vMerge/>
          </w:tcPr>
          <w:p w14:paraId="7315C8F6" w14:textId="77777777" w:rsidR="00D66C98" w:rsidRPr="00D16B0F" w:rsidRDefault="00D66C98" w:rsidP="00D66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5CB79BC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A09D839" w14:textId="77777777" w:rsidR="00D66C98" w:rsidRPr="00D16B0F" w:rsidRDefault="00D66C98" w:rsidP="00D66C9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6B8BBA7" w14:textId="77777777" w:rsidR="00D66C98" w:rsidRPr="00D16B0F" w:rsidRDefault="00D66C98" w:rsidP="00D6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803D14E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5817CCB" w14:textId="77777777" w:rsidR="00D66C98" w:rsidRPr="00D16B0F" w:rsidRDefault="00D66C98" w:rsidP="00D66C98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9D6153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47AB5E15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445168F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0</w:t>
            </w:r>
          </w:p>
        </w:tc>
      </w:tr>
      <w:tr w:rsidR="00D66C98" w:rsidRPr="00D16B0F" w14:paraId="4B465FE1" w14:textId="77777777" w:rsidTr="006F3066">
        <w:trPr>
          <w:trHeight w:val="20"/>
          <w:jc w:val="center"/>
        </w:trPr>
        <w:tc>
          <w:tcPr>
            <w:tcW w:w="1320" w:type="pct"/>
            <w:vMerge/>
          </w:tcPr>
          <w:p w14:paraId="60943FD9" w14:textId="77777777" w:rsidR="00D66C98" w:rsidRPr="00D16B0F" w:rsidRDefault="00D66C98" w:rsidP="00D66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2625E98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2D3C33E" w14:textId="77777777" w:rsidR="00D66C98" w:rsidRPr="00D16B0F" w:rsidRDefault="00D66C98" w:rsidP="00D66C9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0F5C2B8" w14:textId="77777777" w:rsidR="00D66C98" w:rsidRPr="00D16B0F" w:rsidRDefault="00D66C98" w:rsidP="00D6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F3BD23B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4FCF38D" w14:textId="77777777" w:rsidR="00D66C98" w:rsidRPr="00D16B0F" w:rsidRDefault="00D66C98" w:rsidP="00D66C98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86B6D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DEA2B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D6EF4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0</w:t>
            </w:r>
          </w:p>
        </w:tc>
      </w:tr>
      <w:tr w:rsidR="00D16B0F" w:rsidRPr="00D16B0F" w14:paraId="3D2F8309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65D92163" w14:textId="77777777" w:rsidR="00D16B0F" w:rsidRPr="00D16B0F" w:rsidRDefault="00D16B0F" w:rsidP="00D16B0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E2CD52" w14:textId="77777777" w:rsidR="00D16B0F" w:rsidRPr="00D16B0F" w:rsidRDefault="00D16B0F" w:rsidP="00D16B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8EBB461" w14:textId="77777777" w:rsidR="00D16B0F" w:rsidRPr="00D16B0F" w:rsidRDefault="00D16B0F" w:rsidP="00D16B0F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573D52B" w14:textId="77777777" w:rsidR="00D16B0F" w:rsidRPr="00D16B0F" w:rsidRDefault="00D16B0F" w:rsidP="00D16B0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47C583B3" w14:textId="77777777" w:rsidR="00D16B0F" w:rsidRPr="00D16B0F" w:rsidRDefault="00D16B0F" w:rsidP="00D16B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7F5A42E4" w14:textId="77777777" w:rsidR="00D16B0F" w:rsidRPr="00D16B0F" w:rsidRDefault="00D16B0F" w:rsidP="00D16B0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C50F00" w14:textId="45A8E1D0" w:rsidR="00D16B0F" w:rsidRPr="00D16B0F" w:rsidRDefault="00D16B0F" w:rsidP="00D16B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D16B0F">
              <w:rPr>
                <w:rFonts w:ascii="Times New Roman" w:hAnsi="Times New Roman" w:cs="Times New Roman"/>
                <w:b/>
              </w:rPr>
              <w:t xml:space="preserve">40.000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D5BAC" w14:textId="42AD2E28" w:rsidR="00D16B0F" w:rsidRPr="00D16B0F" w:rsidRDefault="00D16B0F" w:rsidP="00D16B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/>
              </w:rPr>
              <w:t>50.000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2CC2D" w14:textId="456293A1" w:rsidR="00D16B0F" w:rsidRPr="00D16B0F" w:rsidRDefault="00D16B0F" w:rsidP="00D16B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/>
              </w:rPr>
              <w:t>50.000</w:t>
            </w:r>
          </w:p>
        </w:tc>
      </w:tr>
      <w:tr w:rsidR="00D16B0F" w:rsidRPr="00D16B0F" w14:paraId="58180E29" w14:textId="77777777" w:rsidTr="006F3066">
        <w:trPr>
          <w:trHeight w:val="20"/>
          <w:jc w:val="center"/>
        </w:trPr>
        <w:tc>
          <w:tcPr>
            <w:tcW w:w="1320" w:type="pct"/>
            <w:vMerge w:val="restart"/>
          </w:tcPr>
          <w:p w14:paraId="2B2A93E3" w14:textId="77777777" w:rsidR="00D16B0F" w:rsidRPr="00D16B0F" w:rsidRDefault="00D16B0F" w:rsidP="00D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D16B0F">
              <w:rPr>
                <w:rFonts w:ascii="Times New Roman" w:hAnsi="Times New Roman" w:cs="Times New Roman"/>
              </w:rPr>
              <w:t>Активност 2.3.1.4. Набавка учила и опреме у школама</w:t>
            </w:r>
          </w:p>
          <w:p w14:paraId="62C2BBF2" w14:textId="6D499393" w:rsidR="00D16B0F" w:rsidRPr="00D16B0F" w:rsidRDefault="00D16B0F" w:rsidP="00D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B782D1B" w14:textId="77777777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3B11E49" w14:textId="74788167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 w:val="restart"/>
          </w:tcPr>
          <w:p w14:paraId="6C671CC7" w14:textId="77777777" w:rsidR="00D16B0F" w:rsidRPr="00D16B0F" w:rsidRDefault="00D16B0F" w:rsidP="00D16B0F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 xml:space="preserve">Набвљена учила и опрема у школама </w:t>
            </w:r>
          </w:p>
          <w:p w14:paraId="679DD7D2" w14:textId="56545B81" w:rsidR="00D16B0F" w:rsidRPr="00D16B0F" w:rsidRDefault="00D16B0F" w:rsidP="00D16B0F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14:paraId="4AC7F26E" w14:textId="77777777" w:rsidR="00D16B0F" w:rsidRPr="00D16B0F" w:rsidRDefault="00D16B0F" w:rsidP="00D1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Одјељење за општу управу и друштвене дјелтности</w:t>
            </w:r>
          </w:p>
          <w:p w14:paraId="2D6D92D2" w14:textId="32D48005" w:rsidR="00D16B0F" w:rsidRPr="00D16B0F" w:rsidRDefault="00D16B0F" w:rsidP="00D16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5FA63B9C" w14:textId="77777777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D16B0F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749A7CB" w14:textId="77777777" w:rsidR="00D16B0F" w:rsidRPr="00D16B0F" w:rsidRDefault="00D16B0F" w:rsidP="00D16B0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B6BB3D" w14:textId="23EB970C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8.000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39D83F" w14:textId="65600BA4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10.000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29AE7F" w14:textId="3D176346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10.000</w:t>
            </w:r>
          </w:p>
        </w:tc>
      </w:tr>
      <w:tr w:rsidR="00D66C98" w:rsidRPr="00D16B0F" w14:paraId="4070E292" w14:textId="77777777" w:rsidTr="006F3066">
        <w:trPr>
          <w:trHeight w:val="20"/>
          <w:jc w:val="center"/>
        </w:trPr>
        <w:tc>
          <w:tcPr>
            <w:tcW w:w="1320" w:type="pct"/>
            <w:vMerge/>
          </w:tcPr>
          <w:p w14:paraId="2DE4146F" w14:textId="77777777" w:rsidR="00D66C98" w:rsidRPr="00D16B0F" w:rsidRDefault="00D66C98" w:rsidP="00D66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F0C27D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C61F8EC" w14:textId="77777777" w:rsidR="00D66C98" w:rsidRPr="00D16B0F" w:rsidRDefault="00D66C98" w:rsidP="00D66C9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5974276" w14:textId="77777777" w:rsidR="00D66C98" w:rsidRPr="00D16B0F" w:rsidRDefault="00D66C98" w:rsidP="00D6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6DD82B5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AEC2B6E" w14:textId="77777777" w:rsidR="00D66C98" w:rsidRPr="00D16B0F" w:rsidRDefault="00D66C98" w:rsidP="00D66C98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ACDFD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4DCD3123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3E2D777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0</w:t>
            </w:r>
          </w:p>
        </w:tc>
      </w:tr>
      <w:tr w:rsidR="00D66C98" w:rsidRPr="00D16B0F" w14:paraId="45FBF33A" w14:textId="77777777" w:rsidTr="006F3066">
        <w:trPr>
          <w:trHeight w:val="20"/>
          <w:jc w:val="center"/>
        </w:trPr>
        <w:tc>
          <w:tcPr>
            <w:tcW w:w="1320" w:type="pct"/>
            <w:vMerge/>
          </w:tcPr>
          <w:p w14:paraId="45B0DBEC" w14:textId="77777777" w:rsidR="00D66C98" w:rsidRPr="00D16B0F" w:rsidRDefault="00D66C98" w:rsidP="00D66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F1C141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18FB041" w14:textId="77777777" w:rsidR="00D66C98" w:rsidRPr="00D16B0F" w:rsidRDefault="00D66C98" w:rsidP="00D66C9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0699F0F" w14:textId="77777777" w:rsidR="00D66C98" w:rsidRPr="00D16B0F" w:rsidRDefault="00D66C98" w:rsidP="00D6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F07B613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5E0D683" w14:textId="77777777" w:rsidR="00D66C98" w:rsidRPr="00D16B0F" w:rsidRDefault="00D66C98" w:rsidP="00D66C98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9230BD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2C6491A3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933DEED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0</w:t>
            </w:r>
          </w:p>
        </w:tc>
      </w:tr>
      <w:tr w:rsidR="00D66C98" w:rsidRPr="00D16B0F" w14:paraId="1FA8497F" w14:textId="77777777" w:rsidTr="006F3066">
        <w:trPr>
          <w:trHeight w:val="20"/>
          <w:jc w:val="center"/>
        </w:trPr>
        <w:tc>
          <w:tcPr>
            <w:tcW w:w="1320" w:type="pct"/>
            <w:vMerge/>
          </w:tcPr>
          <w:p w14:paraId="6DAEDCB2" w14:textId="77777777" w:rsidR="00D66C98" w:rsidRPr="00D16B0F" w:rsidRDefault="00D66C98" w:rsidP="00D66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5596B1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3682F239" w14:textId="77777777" w:rsidR="00D66C98" w:rsidRPr="00D16B0F" w:rsidRDefault="00D66C98" w:rsidP="00D66C9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8933A17" w14:textId="77777777" w:rsidR="00D66C98" w:rsidRPr="00D16B0F" w:rsidRDefault="00D66C98" w:rsidP="00D6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32865D7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FD7A8A5" w14:textId="77777777" w:rsidR="00D66C98" w:rsidRPr="00D16B0F" w:rsidRDefault="00D66C98" w:rsidP="00D66C98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6D9CFA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5B2C1742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585234E" w14:textId="77777777" w:rsidR="00D66C98" w:rsidRPr="00D16B0F" w:rsidRDefault="00D66C98" w:rsidP="00D6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</w:rPr>
              <w:t>0</w:t>
            </w:r>
          </w:p>
        </w:tc>
      </w:tr>
      <w:tr w:rsidR="00D16B0F" w:rsidRPr="00D16B0F" w14:paraId="72202C57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16183EAB" w14:textId="77777777" w:rsidR="00D16B0F" w:rsidRPr="00D16B0F" w:rsidRDefault="00D16B0F" w:rsidP="00D16B0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B28DC12" w14:textId="77777777" w:rsidR="00D16B0F" w:rsidRPr="00D16B0F" w:rsidRDefault="00D16B0F" w:rsidP="00D16B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98F6FFD" w14:textId="77777777" w:rsidR="00D16B0F" w:rsidRPr="00D16B0F" w:rsidRDefault="00D16B0F" w:rsidP="00D16B0F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EC80164" w14:textId="77777777" w:rsidR="00D16B0F" w:rsidRPr="00D16B0F" w:rsidRDefault="00D16B0F" w:rsidP="00D16B0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59EA5A47" w14:textId="77777777" w:rsidR="00D16B0F" w:rsidRPr="00D16B0F" w:rsidRDefault="00D16B0F" w:rsidP="00D16B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0E9646DD" w14:textId="77777777" w:rsidR="00D16B0F" w:rsidRPr="00D16B0F" w:rsidRDefault="00D16B0F" w:rsidP="00D16B0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29436F" w14:textId="20F5A2ED" w:rsidR="00D16B0F" w:rsidRPr="00D16B0F" w:rsidRDefault="00D16B0F" w:rsidP="00D16B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b/>
              </w:rPr>
              <w:t>8.000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0CC72C" w14:textId="3CA2D66D" w:rsidR="00D16B0F" w:rsidRPr="00D16B0F" w:rsidRDefault="00D16B0F" w:rsidP="00D16B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b/>
              </w:rPr>
              <w:t>10.000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41D89F" w14:textId="477B5401" w:rsidR="00D16B0F" w:rsidRPr="00D16B0F" w:rsidRDefault="00D16B0F" w:rsidP="00D16B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6B0F">
              <w:rPr>
                <w:rFonts w:ascii="Times New Roman" w:hAnsi="Times New Roman" w:cs="Times New Roman"/>
                <w:b/>
              </w:rPr>
              <w:t>10.000</w:t>
            </w:r>
          </w:p>
        </w:tc>
      </w:tr>
      <w:tr w:rsidR="00D16B0F" w:rsidRPr="00D16B0F" w14:paraId="5F501DE1" w14:textId="77777777" w:rsidTr="006F3066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4E0BD71F" w14:textId="77777777" w:rsidR="00D16B0F" w:rsidRPr="00D16B0F" w:rsidRDefault="00D16B0F" w:rsidP="00D1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D16B0F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37488D83" w14:textId="77777777" w:rsidR="00D16B0F" w:rsidRPr="00D16B0F" w:rsidRDefault="00D16B0F" w:rsidP="00D16B0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569BED7" w14:textId="0A7E4FA6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D16B0F">
              <w:rPr>
                <w:rFonts w:ascii="Times New Roman" w:hAnsi="Times New Roman" w:cs="Times New Roman"/>
                <w:b/>
              </w:rPr>
              <w:t xml:space="preserve">88.000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4CB3FA7" w14:textId="7C8F1C64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D16B0F">
              <w:rPr>
                <w:rFonts w:ascii="Times New Roman" w:hAnsi="Times New Roman" w:cs="Times New Roman"/>
                <w:b/>
              </w:rPr>
              <w:t xml:space="preserve">60.000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455EC1F" w14:textId="72808960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D16B0F">
              <w:rPr>
                <w:rFonts w:ascii="Times New Roman" w:hAnsi="Times New Roman" w:cs="Times New Roman"/>
                <w:b/>
              </w:rPr>
              <w:t xml:space="preserve">60.000   </w:t>
            </w:r>
          </w:p>
        </w:tc>
      </w:tr>
      <w:tr w:rsidR="00D66C98" w:rsidRPr="00D16B0F" w14:paraId="1905A9EC" w14:textId="77777777" w:rsidTr="006F3066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1F97188E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0295D4EF" w14:textId="77777777" w:rsidR="00D66C98" w:rsidRPr="00D16B0F" w:rsidRDefault="00D66C98" w:rsidP="006F306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DEEAF6" w:themeFill="accent1" w:themeFillTint="33"/>
          </w:tcPr>
          <w:p w14:paraId="49168407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D16B0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</w:tcPr>
          <w:p w14:paraId="7FD3EB04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D16B0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5" w:type="pct"/>
            <w:shd w:val="clear" w:color="auto" w:fill="DEEAF6" w:themeFill="accent1" w:themeFillTint="33"/>
          </w:tcPr>
          <w:p w14:paraId="7FEBED90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D16B0F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16B0F" w:rsidRPr="00D16B0F" w14:paraId="447275B4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095478E9" w14:textId="77777777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08AF42A3" w14:textId="77777777" w:rsidR="00D16B0F" w:rsidRPr="00D16B0F" w:rsidRDefault="00D16B0F" w:rsidP="00D16B0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69C1F56" w14:textId="3CA603FD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D16B0F">
              <w:rPr>
                <w:rFonts w:ascii="Times New Roman" w:hAnsi="Times New Roman" w:cs="Times New Roman"/>
                <w:b/>
              </w:rPr>
              <w:t xml:space="preserve">420.000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6E6B01F4" w14:textId="7035D3C4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D16B0F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1A36D412" w14:textId="053D7135" w:rsidR="00D16B0F" w:rsidRPr="00D16B0F" w:rsidRDefault="00D16B0F" w:rsidP="00D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D16B0F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D66C98" w:rsidRPr="00D16B0F" w14:paraId="076E74D4" w14:textId="77777777" w:rsidTr="006F3066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761A58F2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6BD344F5" w14:textId="77777777" w:rsidR="00D66C98" w:rsidRPr="00D16B0F" w:rsidRDefault="00D66C98" w:rsidP="006F306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3094D63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D16B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  <w:t>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6EA9579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D16B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607519DF" w14:textId="77777777" w:rsidR="00D66C98" w:rsidRPr="00D16B0F" w:rsidRDefault="00D66C98" w:rsidP="006F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D16B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  <w:t>0</w:t>
            </w:r>
          </w:p>
        </w:tc>
      </w:tr>
      <w:tr w:rsidR="00D16B0F" w:rsidRPr="00D16B0F" w14:paraId="0D7D9E71" w14:textId="77777777" w:rsidTr="006F3066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3384A350" w14:textId="77777777" w:rsidR="00D16B0F" w:rsidRPr="00D16B0F" w:rsidRDefault="00D16B0F" w:rsidP="00D16B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0279F3AE" w14:textId="77777777" w:rsidR="00D16B0F" w:rsidRPr="00D16B0F" w:rsidRDefault="00D16B0F" w:rsidP="00D16B0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16B0F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1B8615DB" w14:textId="4B93FA21" w:rsidR="00D16B0F" w:rsidRPr="00D16B0F" w:rsidRDefault="00D16B0F" w:rsidP="00D16B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D16B0F">
              <w:rPr>
                <w:rFonts w:ascii="Times New Roman" w:hAnsi="Times New Roman" w:cs="Times New Roman"/>
                <w:b/>
              </w:rPr>
              <w:t xml:space="preserve">508.000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2013C85" w14:textId="4926AF14" w:rsidR="00D16B0F" w:rsidRPr="00D16B0F" w:rsidRDefault="00D16B0F" w:rsidP="00D16B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D16B0F">
              <w:rPr>
                <w:rFonts w:ascii="Times New Roman" w:hAnsi="Times New Roman" w:cs="Times New Roman"/>
                <w:b/>
              </w:rPr>
              <w:t xml:space="preserve">60.000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47B6927" w14:textId="579B7080" w:rsidR="00D16B0F" w:rsidRPr="00D16B0F" w:rsidRDefault="00D16B0F" w:rsidP="00D16B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D16B0F">
              <w:rPr>
                <w:rFonts w:ascii="Times New Roman" w:hAnsi="Times New Roman" w:cs="Times New Roman"/>
                <w:b/>
              </w:rPr>
              <w:t xml:space="preserve">60.000   </w:t>
            </w:r>
          </w:p>
        </w:tc>
      </w:tr>
    </w:tbl>
    <w:p w14:paraId="2AD3A5A1" w14:textId="77777777" w:rsidR="00D66C98" w:rsidRDefault="00D66C98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6436CD11" w14:textId="77777777" w:rsidR="00A96B6E" w:rsidRDefault="00A96B6E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1"/>
        <w:gridCol w:w="1503"/>
        <w:gridCol w:w="2072"/>
        <w:gridCol w:w="1439"/>
        <w:gridCol w:w="725"/>
        <w:gridCol w:w="1273"/>
        <w:gridCol w:w="1417"/>
        <w:gridCol w:w="1350"/>
        <w:gridCol w:w="31"/>
        <w:gridCol w:w="1454"/>
      </w:tblGrid>
      <w:tr w:rsidR="00A96B6E" w:rsidRPr="00A96B6E" w14:paraId="2354DBA2" w14:textId="77777777" w:rsidTr="00866E0E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5388E173" w14:textId="77777777" w:rsidR="00A96B6E" w:rsidRPr="00A96B6E" w:rsidRDefault="00A96B6E" w:rsidP="00A96B6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A96B6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A96B6E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A96B6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  <w:r w:rsidRPr="00A96B6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12. МЈЕРА</w:t>
            </w:r>
          </w:p>
          <w:p w14:paraId="2E972C63" w14:textId="453DEAD1" w:rsidR="00A96B6E" w:rsidRPr="00A96B6E" w:rsidRDefault="00A96B6E" w:rsidP="00A96B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A96B6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2.3.2. Унапређење услове за кориштење слободног времена</w:t>
            </w:r>
          </w:p>
        </w:tc>
        <w:tc>
          <w:tcPr>
            <w:tcW w:w="2042" w:type="pct"/>
            <w:gridSpan w:val="6"/>
            <w:shd w:val="clear" w:color="auto" w:fill="BDD6EE" w:themeFill="accent1" w:themeFillTint="66"/>
            <w:vAlign w:val="center"/>
          </w:tcPr>
          <w:p w14:paraId="73663F4C" w14:textId="77777777" w:rsidR="00A96B6E" w:rsidRPr="00A96B6E" w:rsidRDefault="00A96B6E" w:rsidP="00A9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A96B6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A96B6E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A96B6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A96B6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34972B9D" w14:textId="77777777" w:rsidR="00A96B6E" w:rsidRPr="00A96B6E" w:rsidRDefault="00A96B6E" w:rsidP="00A96B6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A96B6E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00670170:</w:t>
            </w:r>
          </w:p>
          <w:p w14:paraId="2670FA2E" w14:textId="77777777" w:rsidR="00A96B6E" w:rsidRPr="00A96B6E" w:rsidRDefault="00A96B6E" w:rsidP="00A96B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A96B6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511 100  Издаци за изградњу дјечијих игралишта</w:t>
            </w:r>
          </w:p>
          <w:p w14:paraId="573A8FE0" w14:textId="77777777" w:rsidR="00A96B6E" w:rsidRPr="00A96B6E" w:rsidRDefault="00A96B6E" w:rsidP="00A96B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A96B6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511 200 Издаци за инвестиционо одржавање  спортски терена и игралишта </w:t>
            </w:r>
          </w:p>
          <w:p w14:paraId="7CAE640E" w14:textId="77777777" w:rsidR="00A96B6E" w:rsidRPr="00A96B6E" w:rsidRDefault="00A96B6E" w:rsidP="00A96B6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A96B6E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lastRenderedPageBreak/>
              <w:t>Потрош.јединица 00670130:</w:t>
            </w:r>
          </w:p>
          <w:p w14:paraId="53D4BC9E" w14:textId="49416B91" w:rsidR="00A96B6E" w:rsidRPr="00A96B6E" w:rsidRDefault="00A96B6E" w:rsidP="00A96B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  <w:r w:rsidRPr="00A96B6E">
              <w:rPr>
                <w:rFonts w:ascii="Times New Roman" w:hAnsi="Times New Roman" w:cs="Times New Roman"/>
                <w:sz w:val="19"/>
                <w:szCs w:val="19"/>
              </w:rPr>
              <w:t>415200</w:t>
            </w:r>
            <w:r w:rsidRPr="00A96B6E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 xml:space="preserve"> </w:t>
            </w:r>
            <w:r w:rsidRPr="00A96B6E">
              <w:rPr>
                <w:rFonts w:ascii="Times New Roman" w:hAnsi="Times New Roman" w:cs="Times New Roman"/>
                <w:sz w:val="19"/>
                <w:szCs w:val="19"/>
              </w:rPr>
              <w:t>Средства за младе</w:t>
            </w:r>
            <w:r w:rsidRPr="00A96B6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</w:tc>
      </w:tr>
      <w:tr w:rsidR="00A96B6E" w:rsidRPr="00A96B6E" w14:paraId="3E824A81" w14:textId="77777777" w:rsidTr="00866E0E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3BC57A7E" w14:textId="77777777" w:rsidR="00A96B6E" w:rsidRPr="00A96B6E" w:rsidRDefault="00A96B6E" w:rsidP="00A9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A96B6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>Стратешки документ, стратешки циљ и приоритет:</w:t>
            </w:r>
            <w:r w:rsidRPr="00A96B6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21F8F989" w14:textId="77777777" w:rsidR="00A96B6E" w:rsidRPr="00A96B6E" w:rsidRDefault="00A96B6E" w:rsidP="00A96B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A96B6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6789B45D" w14:textId="77777777" w:rsidR="00A96B6E" w:rsidRPr="00A96B6E" w:rsidRDefault="00A96B6E" w:rsidP="00A96B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A96B6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A96B6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28D94B73" w14:textId="77777777" w:rsidR="00A96B6E" w:rsidRPr="00A96B6E" w:rsidRDefault="00A96B6E" w:rsidP="00A96B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A96B6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33303154" w14:textId="77777777" w:rsidR="00A96B6E" w:rsidRPr="00A96B6E" w:rsidRDefault="00A96B6E" w:rsidP="00A9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A96B6E">
              <w:rPr>
                <w:rFonts w:ascii="Times New Roman" w:hAnsi="Times New Roman" w:cs="Times New Roman"/>
                <w:sz w:val="19"/>
                <w:szCs w:val="19"/>
                <w:u w:val="single"/>
                <w:lang w:val="sr-Cyrl-BA"/>
              </w:rPr>
              <w:t>Приоритет  2.3.</w:t>
            </w:r>
            <w:r w:rsidRPr="00A96B6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Унапријеђени услови за квалитетан раст, развој и образовање дјеце и одраслих</w:t>
            </w:r>
          </w:p>
          <w:p w14:paraId="1B379600" w14:textId="6DC86487" w:rsidR="00A96B6E" w:rsidRPr="00A96B6E" w:rsidRDefault="00A96B6E" w:rsidP="00A96B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</w:p>
        </w:tc>
      </w:tr>
      <w:tr w:rsidR="00A96B6E" w:rsidRPr="00A96B6E" w14:paraId="506E83ED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2770FBCD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A96B6E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A96B6E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A96B6E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91" w:type="pct"/>
            <w:vMerge w:val="restart"/>
            <w:shd w:val="clear" w:color="auto" w:fill="D0CECE" w:themeFill="background2" w:themeFillShade="E6"/>
            <w:vAlign w:val="center"/>
          </w:tcPr>
          <w:p w14:paraId="34789F25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A96B6E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127E26B6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7" w:type="pct"/>
            <w:vMerge w:val="restart"/>
            <w:shd w:val="clear" w:color="auto" w:fill="D0CECE" w:themeFill="background2" w:themeFillShade="E6"/>
            <w:vAlign w:val="center"/>
          </w:tcPr>
          <w:p w14:paraId="0C9FC68C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A96B6E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A96B6E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A96B6E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A96B6E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A96B6E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6890A5B3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A96B6E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1031B0C0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A96B6E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5D567EBB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A96B6E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5"/>
            <w:shd w:val="clear" w:color="auto" w:fill="D0CECE" w:themeFill="background2" w:themeFillShade="E6"/>
            <w:vAlign w:val="center"/>
          </w:tcPr>
          <w:p w14:paraId="5A48A2A0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A96B6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2F93B409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A96B6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A96B6E" w:rsidRPr="00A96B6E" w14:paraId="600227F3" w14:textId="77777777" w:rsidTr="00866E0E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3AC7FFF4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91" w:type="pct"/>
            <w:vMerge/>
            <w:shd w:val="clear" w:color="auto" w:fill="D0CECE" w:themeFill="background2" w:themeFillShade="E6"/>
            <w:vAlign w:val="center"/>
          </w:tcPr>
          <w:p w14:paraId="25B2F9DA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677" w:type="pct"/>
            <w:vMerge/>
            <w:shd w:val="clear" w:color="auto" w:fill="D0CECE" w:themeFill="background2" w:themeFillShade="E6"/>
            <w:vAlign w:val="center"/>
          </w:tcPr>
          <w:p w14:paraId="5E27DB3D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3A129218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757B81E0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14:paraId="1E326271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A96B6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3" w:type="pct"/>
            <w:shd w:val="clear" w:color="auto" w:fill="D0CECE" w:themeFill="background2" w:themeFillShade="E6"/>
            <w:vAlign w:val="center"/>
          </w:tcPr>
          <w:p w14:paraId="0DF74A77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A96B6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62F080A9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A96B6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3F84AD89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A96B6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A96B6E" w:rsidRPr="00A96B6E" w14:paraId="1AEF54E3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1EA4AFF7" w14:textId="62368D56" w:rsidR="00A96B6E" w:rsidRPr="00A96B6E" w:rsidRDefault="00A96B6E" w:rsidP="00A9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A96B6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Пројекат</w:t>
            </w:r>
            <w:r w:rsidRPr="00A96B6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2.3.2.1 Изградња, реконструкција и одржавање дјечијих игралишта  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3BD3A32" w14:textId="61D906B7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</w:t>
            </w:r>
          </w:p>
        </w:tc>
        <w:tc>
          <w:tcPr>
            <w:tcW w:w="677" w:type="pct"/>
            <w:vMerge w:val="restart"/>
          </w:tcPr>
          <w:p w14:paraId="7A961816" w14:textId="77777777" w:rsidR="00A96B6E" w:rsidRPr="00A96B6E" w:rsidRDefault="00A96B6E" w:rsidP="00A9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96B6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Улагања у спортску инфраструктуру (КМ)</w:t>
            </w:r>
          </w:p>
          <w:p w14:paraId="6A901776" w14:textId="29295D96" w:rsidR="00A96B6E" w:rsidRPr="00A96B6E" w:rsidRDefault="00A96B6E" w:rsidP="00A96B6E">
            <w:pPr>
              <w:spacing w:after="120" w:line="240" w:lineRule="auto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A96B6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Изградња дјечијег игралишта-Бараћи Весело игралиште</w:t>
            </w:r>
            <w:r w:rsidRPr="00A96B6E">
              <w:rPr>
                <w:rFonts w:ascii="Times New Roman" w:hAnsi="Times New Roman" w:cs="Times New Roman"/>
                <w:sz w:val="19"/>
                <w:szCs w:val="19"/>
                <w:lang w:val="sr-Latn-RS"/>
              </w:rPr>
              <w:t xml:space="preserve"> </w:t>
            </w:r>
            <w:r w:rsidRPr="00A96B6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Реконструисано дјечије игралиште у Бркић Башти 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2F6B763D" w14:textId="77777777" w:rsidR="00A96B6E" w:rsidRPr="00A96B6E" w:rsidRDefault="00A96B6E" w:rsidP="00A96B6E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A96B6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A96B6E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3860454E" w14:textId="27E8F77E" w:rsidR="00A96B6E" w:rsidRPr="00A96B6E" w:rsidRDefault="00A96B6E" w:rsidP="00A96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604FA43D" w14:textId="77777777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A96B6E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A5CAF5E" w14:textId="77777777" w:rsidR="00A96B6E" w:rsidRPr="00A96B6E" w:rsidRDefault="00A96B6E" w:rsidP="00A96B6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96B6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0A8FB" w14:textId="03673A31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A96B6E">
              <w:rPr>
                <w:rFonts w:ascii="Times New Roman" w:hAnsi="Times New Roman" w:cs="Times New Roman"/>
              </w:rPr>
              <w:t xml:space="preserve">27.000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F5403" w14:textId="0FF4A018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A96B6E">
              <w:rPr>
                <w:rFonts w:ascii="Times New Roman" w:hAnsi="Times New Roman" w:cs="Times New Roman"/>
              </w:rPr>
              <w:t xml:space="preserve">30.000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6E517" w14:textId="5C00D144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</w:rPr>
              <w:t xml:space="preserve">30.000   </w:t>
            </w:r>
          </w:p>
        </w:tc>
      </w:tr>
      <w:tr w:rsidR="00A96B6E" w:rsidRPr="00A96B6E" w14:paraId="4E730FDE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A983E69" w14:textId="77777777" w:rsidR="00A96B6E" w:rsidRPr="00A96B6E" w:rsidRDefault="00A96B6E" w:rsidP="00A9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D9F39F4" w14:textId="77777777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07F307E" w14:textId="77777777" w:rsidR="00A96B6E" w:rsidRPr="00A96B6E" w:rsidRDefault="00A96B6E" w:rsidP="00A96B6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A740625" w14:textId="77777777" w:rsidR="00A96B6E" w:rsidRPr="00A96B6E" w:rsidRDefault="00A96B6E" w:rsidP="00A96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01CB85F" w14:textId="77777777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8D9E2F5" w14:textId="77777777" w:rsidR="00A96B6E" w:rsidRPr="00A96B6E" w:rsidRDefault="00A96B6E" w:rsidP="00A96B6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96B6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4D806" w14:textId="77777777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3B40444F" w14:textId="77777777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B895448" w14:textId="77777777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</w:rPr>
              <w:t>0</w:t>
            </w:r>
          </w:p>
        </w:tc>
      </w:tr>
      <w:tr w:rsidR="00A96B6E" w:rsidRPr="00A96B6E" w14:paraId="15F41BA8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F349CF4" w14:textId="77777777" w:rsidR="00A96B6E" w:rsidRPr="00A96B6E" w:rsidRDefault="00A96B6E" w:rsidP="00A9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76064C" w14:textId="77777777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ADC5A4B" w14:textId="77777777" w:rsidR="00A96B6E" w:rsidRPr="00A96B6E" w:rsidRDefault="00A96B6E" w:rsidP="00A96B6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280AA11" w14:textId="77777777" w:rsidR="00A96B6E" w:rsidRPr="00A96B6E" w:rsidRDefault="00A96B6E" w:rsidP="00A96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D091834" w14:textId="77777777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0F26E6A" w14:textId="77777777" w:rsidR="00A96B6E" w:rsidRPr="00A96B6E" w:rsidRDefault="00A96B6E" w:rsidP="00A96B6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A96B6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82A529" w14:textId="77777777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1206E8C5" w14:textId="77777777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E1C7CFF" w14:textId="77777777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</w:rPr>
              <w:t>0</w:t>
            </w:r>
          </w:p>
        </w:tc>
      </w:tr>
      <w:tr w:rsidR="00A96B6E" w:rsidRPr="00A96B6E" w14:paraId="0405F3D0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0D5A76A" w14:textId="77777777" w:rsidR="00A96B6E" w:rsidRPr="00A96B6E" w:rsidRDefault="00A96B6E" w:rsidP="00A9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F846DDE" w14:textId="77777777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677A7C2" w14:textId="77777777" w:rsidR="00A96B6E" w:rsidRPr="00A96B6E" w:rsidRDefault="00A96B6E" w:rsidP="00A96B6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76B633E" w14:textId="77777777" w:rsidR="00A96B6E" w:rsidRPr="00A96B6E" w:rsidRDefault="00A96B6E" w:rsidP="00A96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DCB09FB" w14:textId="77777777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14AAE75" w14:textId="77777777" w:rsidR="00A96B6E" w:rsidRPr="00A96B6E" w:rsidRDefault="00A96B6E" w:rsidP="00A96B6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96B6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3BB43" w14:textId="77777777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3BD60" w14:textId="77777777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4E305" w14:textId="77777777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</w:rPr>
              <w:t>0</w:t>
            </w:r>
          </w:p>
        </w:tc>
      </w:tr>
      <w:tr w:rsidR="00A96B6E" w:rsidRPr="00A96B6E" w14:paraId="3ABD2645" w14:textId="77777777" w:rsidTr="00A96B6E">
        <w:trPr>
          <w:trHeight w:val="503"/>
          <w:jc w:val="center"/>
        </w:trPr>
        <w:tc>
          <w:tcPr>
            <w:tcW w:w="1320" w:type="pct"/>
            <w:vMerge/>
            <w:vAlign w:val="center"/>
          </w:tcPr>
          <w:p w14:paraId="7367207E" w14:textId="77777777" w:rsidR="00A96B6E" w:rsidRPr="00A96B6E" w:rsidRDefault="00A96B6E" w:rsidP="00A96B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65668E0" w14:textId="77777777" w:rsidR="00A96B6E" w:rsidRPr="00A96B6E" w:rsidRDefault="00A96B6E" w:rsidP="00A96B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C0230D1" w14:textId="77777777" w:rsidR="00A96B6E" w:rsidRPr="00A96B6E" w:rsidRDefault="00A96B6E" w:rsidP="00A96B6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B179ACB" w14:textId="77777777" w:rsidR="00A96B6E" w:rsidRPr="00A96B6E" w:rsidRDefault="00A96B6E" w:rsidP="00A96B6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239A218F" w14:textId="77777777" w:rsidR="00A96B6E" w:rsidRPr="00A96B6E" w:rsidRDefault="00A96B6E" w:rsidP="00A96B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6B062D2F" w14:textId="77777777" w:rsidR="00A96B6E" w:rsidRPr="00A96B6E" w:rsidRDefault="00A96B6E" w:rsidP="00A96B6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96B6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53CA" w14:textId="13BA8938" w:rsidR="00A96B6E" w:rsidRPr="00A96B6E" w:rsidRDefault="00A96B6E" w:rsidP="00A96B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A96B6E">
              <w:rPr>
                <w:rFonts w:ascii="Times New Roman" w:hAnsi="Times New Roman" w:cs="Times New Roman"/>
              </w:rPr>
              <w:t xml:space="preserve">27.000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B65FF" w14:textId="01443A29" w:rsidR="00A96B6E" w:rsidRPr="00A96B6E" w:rsidRDefault="00A96B6E" w:rsidP="00A96B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A96B6E">
              <w:rPr>
                <w:rFonts w:ascii="Times New Roman" w:hAnsi="Times New Roman" w:cs="Times New Roman"/>
              </w:rPr>
              <w:t xml:space="preserve">30.000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4938B" w14:textId="5FCBD72B" w:rsidR="00A96B6E" w:rsidRPr="00A96B6E" w:rsidRDefault="00A96B6E" w:rsidP="00A96B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A96B6E">
              <w:rPr>
                <w:rFonts w:ascii="Times New Roman" w:hAnsi="Times New Roman" w:cs="Times New Roman"/>
              </w:rPr>
              <w:t xml:space="preserve">30.000   </w:t>
            </w:r>
          </w:p>
        </w:tc>
      </w:tr>
      <w:tr w:rsidR="00A96B6E" w:rsidRPr="00A96B6E" w14:paraId="3D698E91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00612690" w14:textId="48A3D75A" w:rsidR="00A96B6E" w:rsidRPr="00A96B6E" w:rsidRDefault="00A96B6E" w:rsidP="00A9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A96B6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Активност 2.3.2.3. Подршка активностима младих  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B52C581" w14:textId="508985B0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III</w:t>
            </w:r>
          </w:p>
        </w:tc>
        <w:tc>
          <w:tcPr>
            <w:tcW w:w="677" w:type="pct"/>
            <w:vMerge w:val="restart"/>
          </w:tcPr>
          <w:p w14:paraId="1A2DCAB4" w14:textId="10AE0C21" w:rsidR="00A96B6E" w:rsidRPr="00A96B6E" w:rsidRDefault="00A96B6E" w:rsidP="00A96B6E">
            <w:pPr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96B6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Најмање 15 рекреативних садржајаБрој организаваних едукација за дјецу и одрасле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40AAC1D2" w14:textId="77777777" w:rsidR="00A96B6E" w:rsidRPr="00A96B6E" w:rsidRDefault="00A96B6E" w:rsidP="00A96B6E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A96B6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A96B6E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</w:p>
          <w:p w14:paraId="7270DB90" w14:textId="77777777" w:rsidR="00A96B6E" w:rsidRPr="00A96B6E" w:rsidRDefault="00A96B6E" w:rsidP="00A96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6EA40FF5" w14:textId="77777777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A96B6E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7051288" w14:textId="77777777" w:rsidR="00A96B6E" w:rsidRPr="00A96B6E" w:rsidRDefault="00A96B6E" w:rsidP="00A96B6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96B6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A4ADDF" w14:textId="1018852F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</w:rPr>
              <w:t xml:space="preserve">40.000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AEFBE9" w14:textId="57B9E87B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</w:rPr>
              <w:t xml:space="preserve">40.000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02E074" w14:textId="54366D4C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</w:rPr>
              <w:t xml:space="preserve">40.000   </w:t>
            </w:r>
          </w:p>
        </w:tc>
      </w:tr>
      <w:tr w:rsidR="00A96B6E" w:rsidRPr="00A96B6E" w14:paraId="5B6AB393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158F3502" w14:textId="77777777" w:rsidR="00A96B6E" w:rsidRPr="00A96B6E" w:rsidRDefault="00A96B6E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F14985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09E4B36" w14:textId="77777777" w:rsidR="00A96B6E" w:rsidRPr="00A96B6E" w:rsidRDefault="00A96B6E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3B80C91" w14:textId="77777777" w:rsidR="00A96B6E" w:rsidRPr="00A96B6E" w:rsidRDefault="00A96B6E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6C6E81F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7C3D81B" w14:textId="77777777" w:rsidR="00A96B6E" w:rsidRPr="00A96B6E" w:rsidRDefault="00A96B6E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96B6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4684C3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3F5FF78B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FA86D01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</w:rPr>
              <w:t>0</w:t>
            </w:r>
          </w:p>
        </w:tc>
      </w:tr>
      <w:tr w:rsidR="00A96B6E" w:rsidRPr="00A96B6E" w14:paraId="1442DF7B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2778040B" w14:textId="77777777" w:rsidR="00A96B6E" w:rsidRPr="00A96B6E" w:rsidRDefault="00A96B6E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23FD437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5BD20FE" w14:textId="77777777" w:rsidR="00A96B6E" w:rsidRPr="00A96B6E" w:rsidRDefault="00A96B6E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3A77009" w14:textId="77777777" w:rsidR="00A96B6E" w:rsidRPr="00A96B6E" w:rsidRDefault="00A96B6E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981F937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A4274B0" w14:textId="77777777" w:rsidR="00A96B6E" w:rsidRPr="00A96B6E" w:rsidRDefault="00A96B6E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A96B6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838F9A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6C28F6F6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A972A68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</w:rPr>
              <w:t>0</w:t>
            </w:r>
          </w:p>
        </w:tc>
      </w:tr>
      <w:tr w:rsidR="00A96B6E" w:rsidRPr="00A96B6E" w14:paraId="6ABD5DBD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6484235C" w14:textId="77777777" w:rsidR="00A96B6E" w:rsidRPr="00A96B6E" w:rsidRDefault="00A96B6E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C4D6AAC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10211B2" w14:textId="77777777" w:rsidR="00A96B6E" w:rsidRPr="00A96B6E" w:rsidRDefault="00A96B6E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76D7889" w14:textId="77777777" w:rsidR="00A96B6E" w:rsidRPr="00A96B6E" w:rsidRDefault="00A96B6E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DB5F351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8443DAC" w14:textId="77777777" w:rsidR="00A96B6E" w:rsidRPr="00A96B6E" w:rsidRDefault="00A96B6E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96B6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FEC1C1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645BF3E2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36A81F16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</w:rPr>
              <w:t>0</w:t>
            </w:r>
          </w:p>
        </w:tc>
      </w:tr>
      <w:tr w:rsidR="00A96B6E" w:rsidRPr="00A96B6E" w14:paraId="11ADB138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7DC21830" w14:textId="77777777" w:rsidR="00A96B6E" w:rsidRPr="00A96B6E" w:rsidRDefault="00A96B6E" w:rsidP="00A96B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A26E54C" w14:textId="77777777" w:rsidR="00A96B6E" w:rsidRPr="00A96B6E" w:rsidRDefault="00A96B6E" w:rsidP="00A96B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613751D3" w14:textId="77777777" w:rsidR="00A96B6E" w:rsidRPr="00A96B6E" w:rsidRDefault="00A96B6E" w:rsidP="00A96B6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24AF4DB" w14:textId="77777777" w:rsidR="00A96B6E" w:rsidRPr="00A96B6E" w:rsidRDefault="00A96B6E" w:rsidP="00A96B6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30A029EF" w14:textId="77777777" w:rsidR="00A96B6E" w:rsidRPr="00A96B6E" w:rsidRDefault="00A96B6E" w:rsidP="00A96B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0B758E65" w14:textId="77777777" w:rsidR="00A96B6E" w:rsidRPr="00A96B6E" w:rsidRDefault="00A96B6E" w:rsidP="00A96B6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96B6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E460A1" w14:textId="23770B97" w:rsidR="00A96B6E" w:rsidRPr="00A96B6E" w:rsidRDefault="00A96B6E" w:rsidP="00A96B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</w:rPr>
              <w:t xml:space="preserve">40.000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5BD335" w14:textId="294DAF67" w:rsidR="00A96B6E" w:rsidRPr="00A96B6E" w:rsidRDefault="00A96B6E" w:rsidP="00A96B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</w:rPr>
              <w:t xml:space="preserve">40.000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C2867A" w14:textId="7C5CB013" w:rsidR="00A96B6E" w:rsidRPr="00A96B6E" w:rsidRDefault="00A96B6E" w:rsidP="00A96B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96B6E">
              <w:rPr>
                <w:rFonts w:ascii="Times New Roman" w:hAnsi="Times New Roman" w:cs="Times New Roman"/>
              </w:rPr>
              <w:t xml:space="preserve">40.000   </w:t>
            </w:r>
          </w:p>
        </w:tc>
      </w:tr>
      <w:tr w:rsidR="00A96B6E" w:rsidRPr="00A96B6E" w14:paraId="5FC0AC75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4F745BFA" w14:textId="77777777" w:rsidR="00A96B6E" w:rsidRPr="00A96B6E" w:rsidRDefault="00A96B6E" w:rsidP="00A96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A96B6E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3DF96D39" w14:textId="77777777" w:rsidR="00A96B6E" w:rsidRPr="00A96B6E" w:rsidRDefault="00A96B6E" w:rsidP="00A96B6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96B6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4DFF0A9" w14:textId="2D3796A1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96B6E">
              <w:rPr>
                <w:rFonts w:ascii="Times New Roman" w:hAnsi="Times New Roman" w:cs="Times New Roman"/>
                <w:b/>
              </w:rPr>
              <w:t xml:space="preserve">67.000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E204BC7" w14:textId="6857A813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A96B6E">
              <w:rPr>
                <w:rFonts w:ascii="Times New Roman" w:hAnsi="Times New Roman" w:cs="Times New Roman"/>
                <w:b/>
              </w:rPr>
              <w:t xml:space="preserve">70.000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807D699" w14:textId="434018DF" w:rsidR="00A96B6E" w:rsidRPr="00A96B6E" w:rsidRDefault="00A96B6E" w:rsidP="00A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A96B6E">
              <w:rPr>
                <w:rFonts w:ascii="Times New Roman" w:hAnsi="Times New Roman" w:cs="Times New Roman"/>
                <w:b/>
              </w:rPr>
              <w:t xml:space="preserve">70.000   </w:t>
            </w:r>
          </w:p>
        </w:tc>
      </w:tr>
      <w:tr w:rsidR="00A96B6E" w:rsidRPr="00A96B6E" w14:paraId="56F780AB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7DA4EE86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3B5F8BB5" w14:textId="77777777" w:rsidR="00A96B6E" w:rsidRPr="00A96B6E" w:rsidRDefault="00A96B6E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96B6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DEEAF6" w:themeFill="accent1" w:themeFillTint="33"/>
          </w:tcPr>
          <w:p w14:paraId="5B7F7080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96B6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</w:tcPr>
          <w:p w14:paraId="430BBEDC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96B6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5" w:type="pct"/>
            <w:shd w:val="clear" w:color="auto" w:fill="DEEAF6" w:themeFill="accent1" w:themeFillTint="33"/>
          </w:tcPr>
          <w:p w14:paraId="34A5C807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96B6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96B6E" w:rsidRPr="00A96B6E" w14:paraId="695CD3F4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70100EF0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3319FFD4" w14:textId="77777777" w:rsidR="00A96B6E" w:rsidRPr="00A96B6E" w:rsidRDefault="00A96B6E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96B6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7783E90" w14:textId="6175197A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96B6E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B04C5EC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A96B6E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129BDA2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A96B6E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A96B6E" w:rsidRPr="00A96B6E" w14:paraId="0CD25FB2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293C2B42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045440DF" w14:textId="77777777" w:rsidR="00A96B6E" w:rsidRPr="00A96B6E" w:rsidRDefault="00A96B6E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96B6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F495FD6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A96B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  <w:t>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CEE70C1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A96B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5268780D" w14:textId="77777777" w:rsidR="00A96B6E" w:rsidRPr="00A96B6E" w:rsidRDefault="00A96B6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A96B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  <w:t>0</w:t>
            </w:r>
          </w:p>
        </w:tc>
      </w:tr>
      <w:tr w:rsidR="00A96B6E" w:rsidRPr="00A96B6E" w14:paraId="1C9F1045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7DADE263" w14:textId="77777777" w:rsidR="00A96B6E" w:rsidRPr="00A96B6E" w:rsidRDefault="00A96B6E" w:rsidP="00A96B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12D2EF0C" w14:textId="77777777" w:rsidR="00A96B6E" w:rsidRPr="00A96B6E" w:rsidRDefault="00A96B6E" w:rsidP="00A96B6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A96B6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129553C" w14:textId="5C286C61" w:rsidR="00A96B6E" w:rsidRPr="00A96B6E" w:rsidRDefault="00A96B6E" w:rsidP="00A96B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96B6E">
              <w:rPr>
                <w:rFonts w:ascii="Times New Roman" w:hAnsi="Times New Roman" w:cs="Times New Roman"/>
                <w:b/>
              </w:rPr>
              <w:t xml:space="preserve">67.000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69B7A946" w14:textId="50130710" w:rsidR="00A96B6E" w:rsidRPr="00A96B6E" w:rsidRDefault="00A96B6E" w:rsidP="00A96B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96B6E">
              <w:rPr>
                <w:rFonts w:ascii="Times New Roman" w:hAnsi="Times New Roman" w:cs="Times New Roman"/>
                <w:b/>
              </w:rPr>
              <w:t xml:space="preserve">70.000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5E5D166" w14:textId="557EAD5A" w:rsidR="00A96B6E" w:rsidRPr="00A96B6E" w:rsidRDefault="00A96B6E" w:rsidP="00A96B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96B6E">
              <w:rPr>
                <w:rFonts w:ascii="Times New Roman" w:hAnsi="Times New Roman" w:cs="Times New Roman"/>
                <w:b/>
              </w:rPr>
              <w:t xml:space="preserve">70.000   </w:t>
            </w:r>
          </w:p>
        </w:tc>
      </w:tr>
    </w:tbl>
    <w:p w14:paraId="2565F81E" w14:textId="77777777" w:rsidR="00A96B6E" w:rsidRDefault="00A96B6E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2B0CE2F3" w14:textId="77777777" w:rsidR="003A3D20" w:rsidRDefault="003A3D20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1"/>
        <w:gridCol w:w="1503"/>
        <w:gridCol w:w="2072"/>
        <w:gridCol w:w="1439"/>
        <w:gridCol w:w="725"/>
        <w:gridCol w:w="1273"/>
        <w:gridCol w:w="1417"/>
        <w:gridCol w:w="1350"/>
        <w:gridCol w:w="31"/>
        <w:gridCol w:w="1454"/>
      </w:tblGrid>
      <w:tr w:rsidR="003A3D20" w:rsidRPr="0077679A" w14:paraId="0C3E0958" w14:textId="77777777" w:rsidTr="00866E0E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56860655" w14:textId="77777777" w:rsidR="003A3D20" w:rsidRPr="0077679A" w:rsidRDefault="003A3D20" w:rsidP="00866E0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77679A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77679A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77679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  <w:r w:rsidRPr="0077679A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sr-Cyrl-RS"/>
              </w:rPr>
              <w:t xml:space="preserve"> </w:t>
            </w:r>
            <w:r w:rsidRPr="0077679A"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  <w:t xml:space="preserve">13. </w:t>
            </w:r>
            <w:r w:rsidRPr="0077679A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МЈЕРА </w:t>
            </w:r>
          </w:p>
          <w:p w14:paraId="6EADD905" w14:textId="77777777" w:rsidR="003A3D20" w:rsidRPr="0077679A" w:rsidRDefault="003A3D20" w:rsidP="00866E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2.4.1.Унапређење људских и техничких капацитета јавне управе</w:t>
            </w:r>
          </w:p>
        </w:tc>
        <w:tc>
          <w:tcPr>
            <w:tcW w:w="2042" w:type="pct"/>
            <w:gridSpan w:val="6"/>
            <w:shd w:val="clear" w:color="auto" w:fill="BDD6EE" w:themeFill="accent1" w:themeFillTint="66"/>
            <w:vAlign w:val="center"/>
          </w:tcPr>
          <w:p w14:paraId="1E6B9578" w14:textId="77777777" w:rsidR="003A3D20" w:rsidRPr="0077679A" w:rsidRDefault="003A3D20" w:rsidP="00866E0E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77679A">
              <w:rPr>
                <w:rFonts w:ascii="Times New Roman" w:hAnsi="Times New Roman"/>
                <w:b/>
                <w:bCs/>
                <w:sz w:val="19"/>
                <w:szCs w:val="19"/>
              </w:rPr>
              <w:t>Назив и шифра програма</w:t>
            </w:r>
            <w:r w:rsidRPr="0077679A">
              <w:rPr>
                <w:rFonts w:ascii="Times New Roman" w:hAnsi="Times New Roman"/>
                <w:b/>
                <w:bCs/>
                <w:sz w:val="19"/>
                <w:szCs w:val="19"/>
                <w:lang w:val="sr-Cyrl-RS"/>
              </w:rPr>
              <w:t xml:space="preserve"> </w:t>
            </w:r>
            <w:r w:rsidRPr="0077679A">
              <w:rPr>
                <w:rFonts w:ascii="Times New Roman" w:hAnsi="Times New Roman"/>
                <w:b/>
                <w:sz w:val="19"/>
                <w:szCs w:val="19"/>
              </w:rPr>
              <w:t xml:space="preserve">(преноси </w:t>
            </w:r>
            <w:r w:rsidRPr="0077679A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 xml:space="preserve">се из табеле Б.): </w:t>
            </w:r>
          </w:p>
          <w:p w14:paraId="2051F1CA" w14:textId="77777777" w:rsidR="003A3D20" w:rsidRPr="0077679A" w:rsidRDefault="003A3D20" w:rsidP="00866E0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77679A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00670170:</w:t>
            </w:r>
          </w:p>
          <w:p w14:paraId="02B59A05" w14:textId="77777777" w:rsidR="003A3D20" w:rsidRPr="0077679A" w:rsidRDefault="003A3D20" w:rsidP="00866E0E">
            <w:pPr>
              <w:pStyle w:val="NoSpacing"/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77679A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511 100 Издаци за набавку сигурносних система</w:t>
            </w:r>
          </w:p>
          <w:p w14:paraId="0BE257CF" w14:textId="77777777" w:rsidR="003A3D20" w:rsidRPr="0077679A" w:rsidRDefault="003A3D20" w:rsidP="00866E0E">
            <w:pPr>
              <w:pStyle w:val="NoSpacing"/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77679A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511 300  Издаци за набавку постројења и опреме –видео надзор </w:t>
            </w:r>
          </w:p>
          <w:p w14:paraId="054F5734" w14:textId="77777777" w:rsidR="003A3D20" w:rsidRPr="0077679A" w:rsidRDefault="003A3D20" w:rsidP="00866E0E">
            <w:pPr>
              <w:pStyle w:val="NoSpacing"/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77679A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511 300  Издаци за набавку постројења и опреме</w:t>
            </w:r>
          </w:p>
          <w:p w14:paraId="4FD1166F" w14:textId="77777777" w:rsidR="003A3D20" w:rsidRPr="0077679A" w:rsidRDefault="003A3D20" w:rsidP="00866E0E">
            <w:pPr>
              <w:pStyle w:val="NoSpacing"/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77679A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Потрошачка јединица 00670130:</w:t>
            </w:r>
          </w:p>
          <w:p w14:paraId="235685E2" w14:textId="77777777" w:rsidR="003A3D20" w:rsidRPr="0077679A" w:rsidRDefault="003A3D20" w:rsidP="00866E0E">
            <w:pPr>
              <w:pStyle w:val="NoSpacing"/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77679A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412 700 Расходи за стручне услуге - компјутерске услуге</w:t>
            </w:r>
          </w:p>
          <w:p w14:paraId="495AEEB7" w14:textId="77777777" w:rsidR="003A3D20" w:rsidRPr="0077679A" w:rsidRDefault="003A3D20" w:rsidP="00866E0E">
            <w:pPr>
              <w:pStyle w:val="NoSpacing"/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77679A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511 700 Издаци за нематеријалну непроизведену имовину</w:t>
            </w:r>
          </w:p>
          <w:p w14:paraId="4084C47D" w14:textId="77777777" w:rsidR="003A3D20" w:rsidRPr="0077679A" w:rsidRDefault="003A3D20" w:rsidP="00866E0E">
            <w:pPr>
              <w:pStyle w:val="NoSpacing"/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77679A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Потрошачка јединица 00670140:</w:t>
            </w:r>
          </w:p>
          <w:p w14:paraId="4072B95D" w14:textId="77777777" w:rsidR="003A3D20" w:rsidRPr="0077679A" w:rsidRDefault="003A3D20" w:rsidP="00866E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412 900 Стручно усваршавање запослених</w:t>
            </w:r>
          </w:p>
        </w:tc>
      </w:tr>
      <w:tr w:rsidR="003A3D20" w:rsidRPr="0077679A" w14:paraId="683BDD16" w14:textId="77777777" w:rsidTr="00866E0E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42F91F4E" w14:textId="77777777" w:rsidR="003A3D20" w:rsidRPr="0077679A" w:rsidRDefault="003A3D20" w:rsidP="00866E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6A32BEDD" w14:textId="77777777" w:rsidR="003A3D20" w:rsidRPr="0077679A" w:rsidRDefault="003A3D20" w:rsidP="00866E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37D101B9" w14:textId="77777777" w:rsidR="003A3D20" w:rsidRPr="0077679A" w:rsidRDefault="003A3D20" w:rsidP="00866E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sz w:val="19"/>
                <w:szCs w:val="19"/>
                <w:u w:val="single"/>
                <w:lang w:val="sr-Cyrl-BA"/>
              </w:rPr>
              <w:t>Приоритет  2.4.</w:t>
            </w:r>
            <w:r w:rsidRPr="0077679A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 Ефикасна јавна управа и грађанске иницијативе укључујући и дијаспору</w:t>
            </w:r>
          </w:p>
        </w:tc>
      </w:tr>
      <w:tr w:rsidR="003A3D20" w:rsidRPr="0077679A" w14:paraId="66160492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5B9D8EC0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77679A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77679A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77679A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91" w:type="pct"/>
            <w:vMerge w:val="restart"/>
            <w:shd w:val="clear" w:color="auto" w:fill="D0CECE" w:themeFill="background2" w:themeFillShade="E6"/>
            <w:vAlign w:val="center"/>
          </w:tcPr>
          <w:p w14:paraId="467A3BF5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5A5B0889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7" w:type="pct"/>
            <w:vMerge w:val="restart"/>
            <w:shd w:val="clear" w:color="auto" w:fill="D0CECE" w:themeFill="background2" w:themeFillShade="E6"/>
            <w:vAlign w:val="center"/>
          </w:tcPr>
          <w:p w14:paraId="71634423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77679A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77679A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77679A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77679A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77679A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0839E0CA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77679A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2F71526B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77679A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29738CB8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77679A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5"/>
            <w:shd w:val="clear" w:color="auto" w:fill="D0CECE" w:themeFill="background2" w:themeFillShade="E6"/>
            <w:vAlign w:val="center"/>
          </w:tcPr>
          <w:p w14:paraId="50EA2B03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4280E676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3A3D20" w:rsidRPr="0077679A" w14:paraId="4E43B341" w14:textId="77777777" w:rsidTr="00866E0E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75BA4EB8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91" w:type="pct"/>
            <w:vMerge/>
            <w:shd w:val="clear" w:color="auto" w:fill="D0CECE" w:themeFill="background2" w:themeFillShade="E6"/>
            <w:vAlign w:val="center"/>
          </w:tcPr>
          <w:p w14:paraId="076AE873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677" w:type="pct"/>
            <w:vMerge/>
            <w:shd w:val="clear" w:color="auto" w:fill="D0CECE" w:themeFill="background2" w:themeFillShade="E6"/>
            <w:vAlign w:val="center"/>
          </w:tcPr>
          <w:p w14:paraId="2B644424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4096F40B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7A1D111A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14:paraId="4825FABF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77679A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3" w:type="pct"/>
            <w:shd w:val="clear" w:color="auto" w:fill="D0CECE" w:themeFill="background2" w:themeFillShade="E6"/>
            <w:vAlign w:val="center"/>
          </w:tcPr>
          <w:p w14:paraId="7411453B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77679A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5599CC16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77679A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08375850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77679A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3A3D20" w:rsidRPr="0077679A" w14:paraId="0D6ABCBD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16409550" w14:textId="77777777" w:rsidR="003A3D20" w:rsidRPr="0077679A" w:rsidRDefault="003A3D20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77679A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Активност 2.4.1.</w:t>
            </w: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77679A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Набавка постројења и опреме за потребе ОУ 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6ACE997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677" w:type="pct"/>
            <w:vMerge w:val="restart"/>
          </w:tcPr>
          <w:p w14:paraId="728A234A" w14:textId="77777777" w:rsidR="003A3D20" w:rsidRPr="0077679A" w:rsidRDefault="003A3D20" w:rsidP="00866E0E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77679A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Обезбијеђено 1 возило за потребе теренског рада општинских служби </w:t>
            </w:r>
          </w:p>
          <w:p w14:paraId="3878BB21" w14:textId="77777777" w:rsidR="003A3D20" w:rsidRPr="0077679A" w:rsidRDefault="003A3D20" w:rsidP="00866E0E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14:paraId="0AAFB489" w14:textId="77777777" w:rsidR="003A3D20" w:rsidRPr="0077679A" w:rsidRDefault="003A3D20" w:rsidP="00866E0E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77679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77679A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 xml:space="preserve">изградњу града и управљање имовином </w:t>
            </w:r>
          </w:p>
          <w:p w14:paraId="11ADB38E" w14:textId="77777777" w:rsidR="003A3D20" w:rsidRPr="0077679A" w:rsidRDefault="003A3D20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4FCE0283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 xml:space="preserve"> И</w:t>
            </w:r>
          </w:p>
          <w:p w14:paraId="2D4330B6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5B076C9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9A721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77679A">
              <w:rPr>
                <w:rFonts w:ascii="Times New Roman" w:hAnsi="Times New Roman" w:cs="Times New Roman"/>
              </w:rPr>
              <w:t xml:space="preserve">60.000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D79FA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D2F42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3A3D20" w:rsidRPr="0077679A" w14:paraId="05FFE7AB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2D75642" w14:textId="77777777" w:rsidR="003A3D20" w:rsidRPr="0077679A" w:rsidRDefault="003A3D20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14F347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00C5A158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8CB6970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E98B791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3C71EB9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38F29286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4CEBE723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10EF5FF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</w:tr>
      <w:tr w:rsidR="003A3D20" w:rsidRPr="0077679A" w14:paraId="56CF3CAB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5674F28" w14:textId="77777777" w:rsidR="003A3D20" w:rsidRPr="0077679A" w:rsidRDefault="003A3D20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75488AD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710C11D6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7153966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447E53C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531E6EB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7674A115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7354890E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lang w:val="sr-Cyrl-RS"/>
              </w:rPr>
              <w:t>0</w:t>
            </w:r>
            <w:r w:rsidRPr="0077679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D1AC39E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77679A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3A3D20" w:rsidRPr="0077679A" w14:paraId="50C5A4B6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75755C5" w14:textId="77777777" w:rsidR="003A3D20" w:rsidRPr="0077679A" w:rsidRDefault="003A3D20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C8244C1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4C945FF4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331E430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C0BE964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0058728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7F1EDD99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5E282F24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6A55BF5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</w:tr>
      <w:tr w:rsidR="003A3D20" w:rsidRPr="0077679A" w14:paraId="5F565332" w14:textId="77777777" w:rsidTr="00866E0E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494CCABC" w14:textId="77777777" w:rsidR="003A3D20" w:rsidRPr="0077679A" w:rsidRDefault="003A3D20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0A685D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04527801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AD26506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247A8CE5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0C7BEE75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7BA00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b/>
              </w:rPr>
              <w:t xml:space="preserve">60.000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74E04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8DC3F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3A3D20" w:rsidRPr="0077679A" w14:paraId="792F3B46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0DC29E2D" w14:textId="77777777" w:rsidR="003A3D20" w:rsidRPr="0077679A" w:rsidRDefault="003A3D20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77679A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Активност 2.4.1.</w:t>
            </w: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77679A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Дигитализација локалне управе 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E3AE53B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677" w:type="pct"/>
            <w:vMerge w:val="restart"/>
          </w:tcPr>
          <w:p w14:paraId="3479142D" w14:textId="77777777" w:rsidR="003A3D20" w:rsidRPr="0077679A" w:rsidRDefault="003A3D20" w:rsidP="00866E0E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77679A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Набавка сервера и рачунарске опреме</w:t>
            </w:r>
          </w:p>
          <w:p w14:paraId="2407D30C" w14:textId="77777777" w:rsidR="003A3D20" w:rsidRPr="0077679A" w:rsidRDefault="003A3D20" w:rsidP="00866E0E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Набавка софтвера за електронску овјеру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B383EE3" w14:textId="77777777" w:rsidR="003A3D20" w:rsidRPr="0077679A" w:rsidRDefault="003A3D20" w:rsidP="00866E0E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77679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77679A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</w:p>
          <w:p w14:paraId="17D167E7" w14:textId="77777777" w:rsidR="003A3D20" w:rsidRPr="0077679A" w:rsidRDefault="003A3D20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578BCFCD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77679A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9AFBEDF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3A2ADB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77679A">
              <w:rPr>
                <w:rFonts w:ascii="Times New Roman" w:hAnsi="Times New Roman" w:cs="Times New Roman"/>
              </w:rPr>
              <w:t>16.000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AF618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 xml:space="preserve">15.000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FA4BA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 xml:space="preserve">15.000   </w:t>
            </w:r>
          </w:p>
        </w:tc>
      </w:tr>
      <w:tr w:rsidR="003A3D20" w:rsidRPr="0077679A" w14:paraId="647EF298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401E61E" w14:textId="77777777" w:rsidR="003A3D20" w:rsidRPr="0077679A" w:rsidRDefault="003A3D20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7E5BFC6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3FAF595" w14:textId="77777777" w:rsidR="003A3D20" w:rsidRPr="0077679A" w:rsidRDefault="003A3D20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DAC2947" w14:textId="77777777" w:rsidR="003A3D20" w:rsidRPr="0077679A" w:rsidRDefault="003A3D20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0B83B99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6D315E7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FC1708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00</w:t>
            </w:r>
          </w:p>
        </w:tc>
        <w:tc>
          <w:tcPr>
            <w:tcW w:w="441" w:type="pct"/>
            <w:shd w:val="clear" w:color="auto" w:fill="FFFFFF" w:themeFill="background1"/>
          </w:tcPr>
          <w:p w14:paraId="340C7F20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E75B3C8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</w:tr>
      <w:tr w:rsidR="003A3D20" w:rsidRPr="0077679A" w14:paraId="7932890B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52DA37B" w14:textId="77777777" w:rsidR="003A3D20" w:rsidRPr="0077679A" w:rsidRDefault="003A3D20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E5A5F5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6F1CA701" w14:textId="77777777" w:rsidR="003A3D20" w:rsidRPr="0077679A" w:rsidRDefault="003A3D20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93FCD12" w14:textId="77777777" w:rsidR="003A3D20" w:rsidRPr="0077679A" w:rsidRDefault="003A3D20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FAB012E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3E593327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7F0C3927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12F99325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0B8E9D3B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</w:tr>
      <w:tr w:rsidR="003A3D20" w:rsidRPr="0077679A" w14:paraId="5A6A7C2E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2C05612" w14:textId="77777777" w:rsidR="003A3D20" w:rsidRPr="0077679A" w:rsidRDefault="003A3D20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B2B9BE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E8C999F" w14:textId="77777777" w:rsidR="003A3D20" w:rsidRPr="0077679A" w:rsidRDefault="003A3D20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2EE3C4E" w14:textId="77777777" w:rsidR="003A3D20" w:rsidRPr="0077679A" w:rsidRDefault="003A3D20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88C6A7A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DDDCAF8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08793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251DF96E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77679A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9F6C183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77679A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3A3D20" w:rsidRPr="0077679A" w14:paraId="4EDC2353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22AD664" w14:textId="77777777" w:rsidR="003A3D20" w:rsidRPr="0077679A" w:rsidRDefault="003A3D20" w:rsidP="00866E0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6F8077" w14:textId="77777777" w:rsidR="003A3D20" w:rsidRPr="0077679A" w:rsidRDefault="003A3D20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0A0094E" w14:textId="77777777" w:rsidR="003A3D20" w:rsidRPr="0077679A" w:rsidRDefault="003A3D20" w:rsidP="00866E0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691D865" w14:textId="77777777" w:rsidR="003A3D20" w:rsidRPr="0077679A" w:rsidRDefault="003A3D20" w:rsidP="00866E0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44275E94" w14:textId="77777777" w:rsidR="003A3D20" w:rsidRPr="0077679A" w:rsidRDefault="003A3D20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35641CF9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B841B0" w14:textId="77777777" w:rsidR="003A3D20" w:rsidRPr="0077679A" w:rsidRDefault="003A3D20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b/>
              </w:rPr>
              <w:t>16.000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CF6D9" w14:textId="77777777" w:rsidR="003A3D20" w:rsidRPr="0077679A" w:rsidRDefault="003A3D20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b/>
              </w:rPr>
              <w:t xml:space="preserve">15.000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6AA9E" w14:textId="77777777" w:rsidR="003A3D20" w:rsidRPr="0077679A" w:rsidRDefault="003A3D20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b/>
              </w:rPr>
              <w:t xml:space="preserve">15.000   </w:t>
            </w:r>
          </w:p>
        </w:tc>
      </w:tr>
      <w:tr w:rsidR="003A3D20" w:rsidRPr="0077679A" w14:paraId="354BFBAC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6E43FC45" w14:textId="77777777" w:rsidR="003A3D20" w:rsidRPr="0077679A" w:rsidRDefault="003A3D20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77679A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Кључни стратешки пројекат  2.4.1.3. Реконструкција зраде општине с уређењем околног простора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131CA18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677" w:type="pct"/>
            <w:vMerge w:val="restart"/>
          </w:tcPr>
          <w:p w14:paraId="2E22CB45" w14:textId="77777777" w:rsidR="003A3D20" w:rsidRPr="0077679A" w:rsidRDefault="003A3D20" w:rsidP="00866E0E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 w:rsidRPr="0077679A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Унапређење услова рада радника ОУ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07DCD3A9" w14:textId="77777777" w:rsidR="003A3D20" w:rsidRPr="0077679A" w:rsidRDefault="003A3D20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изградњу </w:t>
            </w:r>
            <w:r w:rsidRPr="0077679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града и управљање имовином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3DB0B9B6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77679A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lastRenderedPageBreak/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FD14140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10EB0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77679A">
              <w:rPr>
                <w:rFonts w:ascii="Times New Roman" w:hAnsi="Times New Roman" w:cs="Times New Roman"/>
              </w:rPr>
              <w:t xml:space="preserve">15.000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58FE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77679A">
              <w:rPr>
                <w:rFonts w:ascii="Times New Roman" w:hAnsi="Times New Roman" w:cs="Times New Roman"/>
              </w:rPr>
              <w:t xml:space="preserve">400.000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BE70F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 xml:space="preserve">400.000   </w:t>
            </w:r>
          </w:p>
        </w:tc>
      </w:tr>
      <w:tr w:rsidR="003A3D20" w:rsidRPr="0077679A" w14:paraId="36C24F7C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F02CB6D" w14:textId="77777777" w:rsidR="003A3D20" w:rsidRPr="0077679A" w:rsidRDefault="003A3D20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942FB8C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9B919BA" w14:textId="77777777" w:rsidR="003A3D20" w:rsidRPr="0077679A" w:rsidRDefault="003A3D20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D1CD5AD" w14:textId="77777777" w:rsidR="003A3D20" w:rsidRPr="0077679A" w:rsidRDefault="003A3D20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63E3746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BDB41B7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74AF51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1876AC37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BB98224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</w:tr>
      <w:tr w:rsidR="003A3D20" w:rsidRPr="0077679A" w14:paraId="57B3E963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770088F" w14:textId="77777777" w:rsidR="003A3D20" w:rsidRPr="0077679A" w:rsidRDefault="003A3D20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053EDA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6448F00F" w14:textId="77777777" w:rsidR="003A3D20" w:rsidRPr="0077679A" w:rsidRDefault="003A3D20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D2E5880" w14:textId="77777777" w:rsidR="003A3D20" w:rsidRPr="0077679A" w:rsidRDefault="003A3D20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606012A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3F6779DB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BA98FA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348BA788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CA6D7DB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</w:tr>
      <w:tr w:rsidR="003A3D20" w:rsidRPr="0077679A" w14:paraId="0243D3A4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C0D6C7C" w14:textId="77777777" w:rsidR="003A3D20" w:rsidRPr="0077679A" w:rsidRDefault="003A3D20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A078BA5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E84EE11" w14:textId="77777777" w:rsidR="003A3D20" w:rsidRPr="0077679A" w:rsidRDefault="003A3D20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CADD3B3" w14:textId="77777777" w:rsidR="003A3D20" w:rsidRPr="0077679A" w:rsidRDefault="003A3D20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39F457A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0395627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AE151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2E7C0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16606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</w:tr>
      <w:tr w:rsidR="003A3D20" w:rsidRPr="0077679A" w14:paraId="61CDD14F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F1AFDC9" w14:textId="77777777" w:rsidR="003A3D20" w:rsidRPr="0077679A" w:rsidRDefault="003A3D20" w:rsidP="00866E0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987059A" w14:textId="77777777" w:rsidR="003A3D20" w:rsidRPr="0077679A" w:rsidRDefault="003A3D20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BEEBFFB" w14:textId="77777777" w:rsidR="003A3D20" w:rsidRPr="0077679A" w:rsidRDefault="003A3D20" w:rsidP="00866E0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147F49F" w14:textId="77777777" w:rsidR="003A3D20" w:rsidRPr="0077679A" w:rsidRDefault="003A3D20" w:rsidP="00866E0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70805BF0" w14:textId="77777777" w:rsidR="003A3D20" w:rsidRPr="0077679A" w:rsidRDefault="003A3D20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075400D9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145A5" w14:textId="77777777" w:rsidR="003A3D20" w:rsidRPr="0077679A" w:rsidRDefault="003A3D20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77679A">
              <w:rPr>
                <w:rFonts w:ascii="Times New Roman" w:hAnsi="Times New Roman" w:cs="Times New Roman"/>
                <w:b/>
              </w:rPr>
              <w:t xml:space="preserve">15.000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9A959" w14:textId="77777777" w:rsidR="003A3D20" w:rsidRPr="0077679A" w:rsidRDefault="003A3D20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77679A">
              <w:rPr>
                <w:rFonts w:ascii="Times New Roman" w:hAnsi="Times New Roman" w:cs="Times New Roman"/>
                <w:b/>
              </w:rPr>
              <w:t xml:space="preserve">400.000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2B671" w14:textId="77777777" w:rsidR="003A3D20" w:rsidRPr="0077679A" w:rsidRDefault="003A3D20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77679A">
              <w:rPr>
                <w:rFonts w:ascii="Times New Roman" w:hAnsi="Times New Roman" w:cs="Times New Roman"/>
                <w:b/>
              </w:rPr>
              <w:t xml:space="preserve">400.000   </w:t>
            </w:r>
          </w:p>
        </w:tc>
      </w:tr>
      <w:tr w:rsidR="003A3D20" w:rsidRPr="0077679A" w14:paraId="692998C9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2FE3AFBF" w14:textId="77777777" w:rsidR="003A3D20" w:rsidRPr="0077679A" w:rsidRDefault="003A3D20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77679A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Активност 2.4.1.4. Стручно усваршавање запослених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CDA0961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677" w:type="pct"/>
            <w:vMerge w:val="restart"/>
          </w:tcPr>
          <w:p w14:paraId="63A6A3A8" w14:textId="77777777" w:rsidR="003A3D20" w:rsidRPr="0077679A" w:rsidRDefault="003A3D20" w:rsidP="00866E0E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% општинских службеника обухваћених стручним усавршавањем</w:t>
            </w:r>
            <w:r w:rsidRPr="0077679A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ab/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0AE14092" w14:textId="77777777" w:rsidR="003A3D20" w:rsidRPr="0077679A" w:rsidRDefault="003A3D20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Одјељење за општу управу и друштвене дјелатности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7E76E106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77679A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1A3A807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1F054" w14:textId="625F8046" w:rsidR="003A3D20" w:rsidRPr="0077679A" w:rsidRDefault="007261F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10.000</w:t>
            </w:r>
            <w:r w:rsidR="003A3D20" w:rsidRPr="0077679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DB3EA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 xml:space="preserve">10.000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BD2FA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 xml:space="preserve">10.000   </w:t>
            </w:r>
          </w:p>
        </w:tc>
      </w:tr>
      <w:tr w:rsidR="003A3D20" w:rsidRPr="0077679A" w14:paraId="5CA2F9D0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7BD73A4C" w14:textId="77777777" w:rsidR="003A3D20" w:rsidRPr="0077679A" w:rsidRDefault="003A3D20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AE4694D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7A873D4" w14:textId="77777777" w:rsidR="003A3D20" w:rsidRPr="0077679A" w:rsidRDefault="003A3D20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4708973" w14:textId="77777777" w:rsidR="003A3D20" w:rsidRPr="0077679A" w:rsidRDefault="003A3D20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C55B6F3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F586EA1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98F4F9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CFAD02C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D10E80D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</w:tr>
      <w:tr w:rsidR="003A3D20" w:rsidRPr="0077679A" w14:paraId="3052CA72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73567827" w14:textId="77777777" w:rsidR="003A3D20" w:rsidRPr="0077679A" w:rsidRDefault="003A3D20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4C56F8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6B14A07" w14:textId="77777777" w:rsidR="003A3D20" w:rsidRPr="0077679A" w:rsidRDefault="003A3D20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A71B187" w14:textId="77777777" w:rsidR="003A3D20" w:rsidRPr="0077679A" w:rsidRDefault="003A3D20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6B470B7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0355133F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0079D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54C106ED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C338A71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</w:tr>
      <w:tr w:rsidR="003A3D20" w:rsidRPr="0077679A" w14:paraId="092282B2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732D567F" w14:textId="77777777" w:rsidR="003A3D20" w:rsidRPr="0077679A" w:rsidRDefault="003A3D20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5C333C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5264A41" w14:textId="77777777" w:rsidR="003A3D20" w:rsidRPr="0077679A" w:rsidRDefault="003A3D20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8FB8810" w14:textId="77777777" w:rsidR="003A3D20" w:rsidRPr="0077679A" w:rsidRDefault="003A3D20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49FAF99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D2035A1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B65267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58842F5B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2198C26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</w:tr>
      <w:tr w:rsidR="003A3D20" w:rsidRPr="0077679A" w14:paraId="0396AFE3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0BFCA7EE" w14:textId="77777777" w:rsidR="003A3D20" w:rsidRPr="0077679A" w:rsidRDefault="003A3D20" w:rsidP="00866E0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6C310F3" w14:textId="77777777" w:rsidR="003A3D20" w:rsidRPr="0077679A" w:rsidRDefault="003A3D20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346E4306" w14:textId="77777777" w:rsidR="003A3D20" w:rsidRPr="0077679A" w:rsidRDefault="003A3D20" w:rsidP="00866E0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50E03B1" w14:textId="77777777" w:rsidR="003A3D20" w:rsidRPr="0077679A" w:rsidRDefault="003A3D20" w:rsidP="00866E0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05B04DDC" w14:textId="77777777" w:rsidR="003A3D20" w:rsidRPr="0077679A" w:rsidRDefault="003A3D20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57A79902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5C262" w14:textId="2CC86C42" w:rsidR="003A3D20" w:rsidRPr="0077679A" w:rsidRDefault="007261FF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10.000</w:t>
            </w:r>
            <w:r w:rsidR="003A3D20" w:rsidRPr="0077679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F0F95" w14:textId="77777777" w:rsidR="003A3D20" w:rsidRPr="0077679A" w:rsidRDefault="003A3D20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 xml:space="preserve">10.000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582C5" w14:textId="77777777" w:rsidR="003A3D20" w:rsidRPr="0077679A" w:rsidRDefault="003A3D20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 xml:space="preserve">10.000   </w:t>
            </w:r>
          </w:p>
        </w:tc>
      </w:tr>
      <w:tr w:rsidR="003A3D20" w:rsidRPr="0077679A" w14:paraId="2447EC75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46E655A8" w14:textId="77777777" w:rsidR="003A3D20" w:rsidRPr="0077679A" w:rsidRDefault="003A3D20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77679A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Активност 2.4.1.</w:t>
            </w: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</w:t>
            </w: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77679A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</w:t>
            </w: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Анкета о задовољству грађана јавним услугама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D70DEBC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677" w:type="pct"/>
            <w:vMerge w:val="restart"/>
          </w:tcPr>
          <w:p w14:paraId="3E1D7776" w14:textId="77777777" w:rsidR="003A3D20" w:rsidRPr="0077679A" w:rsidRDefault="003A3D20" w:rsidP="00866E0E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Мјерење задовољства грађана административним услугама општинске управе</w:t>
            </w:r>
            <w:r w:rsidRPr="0077679A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ab/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0B7CC74E" w14:textId="77777777" w:rsidR="003A3D20" w:rsidRPr="0077679A" w:rsidRDefault="003A3D20" w:rsidP="00866E0E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77679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77679A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привреду и финансије</w:t>
            </w:r>
          </w:p>
          <w:p w14:paraId="4CF6C238" w14:textId="77777777" w:rsidR="003A3D20" w:rsidRPr="0077679A" w:rsidRDefault="003A3D20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3185B1BD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77679A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1007FDE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64A2E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89B28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51C35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3A3D20" w:rsidRPr="0077679A" w14:paraId="66CE239F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7646F7C0" w14:textId="77777777" w:rsidR="003A3D20" w:rsidRPr="0077679A" w:rsidRDefault="003A3D20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9B8A3F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3913525A" w14:textId="77777777" w:rsidR="003A3D20" w:rsidRPr="0077679A" w:rsidRDefault="003A3D20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54B1AC4" w14:textId="77777777" w:rsidR="003A3D20" w:rsidRPr="0077679A" w:rsidRDefault="003A3D20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D4EA367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CDF63DB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06C6AA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C003636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F2C6FE8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</w:tr>
      <w:tr w:rsidR="003A3D20" w:rsidRPr="0077679A" w14:paraId="37C90EEE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0D396CD9" w14:textId="77777777" w:rsidR="003A3D20" w:rsidRPr="0077679A" w:rsidRDefault="003A3D20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F116B64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A51BBC4" w14:textId="77777777" w:rsidR="003A3D20" w:rsidRPr="0077679A" w:rsidRDefault="003A3D20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C9CF8FC" w14:textId="77777777" w:rsidR="003A3D20" w:rsidRPr="0077679A" w:rsidRDefault="003A3D20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D08D0E3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6425953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99C37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409AECBB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2789A6D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</w:tr>
      <w:tr w:rsidR="003A3D20" w:rsidRPr="0077679A" w14:paraId="40D47142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374E974E" w14:textId="77777777" w:rsidR="003A3D20" w:rsidRPr="0077679A" w:rsidRDefault="003A3D20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0F52D1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FE900B5" w14:textId="77777777" w:rsidR="003A3D20" w:rsidRPr="0077679A" w:rsidRDefault="003A3D20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8CCDEFF" w14:textId="77777777" w:rsidR="003A3D20" w:rsidRPr="0077679A" w:rsidRDefault="003A3D20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6939BCE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7CCE608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1A396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660D93CC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31EBDEF0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>0</w:t>
            </w:r>
          </w:p>
        </w:tc>
      </w:tr>
      <w:tr w:rsidR="003A3D20" w:rsidRPr="0077679A" w14:paraId="0379FC3D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3109C32D" w14:textId="77777777" w:rsidR="003A3D20" w:rsidRPr="0077679A" w:rsidRDefault="003A3D20" w:rsidP="00866E0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9152CA" w14:textId="77777777" w:rsidR="003A3D20" w:rsidRPr="0077679A" w:rsidRDefault="003A3D20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821E721" w14:textId="77777777" w:rsidR="003A3D20" w:rsidRPr="0077679A" w:rsidRDefault="003A3D20" w:rsidP="00866E0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7AC8501" w14:textId="77777777" w:rsidR="003A3D20" w:rsidRPr="0077679A" w:rsidRDefault="003A3D20" w:rsidP="00866E0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50772AB0" w14:textId="77777777" w:rsidR="003A3D20" w:rsidRPr="0077679A" w:rsidRDefault="003A3D20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06AD8C0A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216E7" w14:textId="77777777" w:rsidR="003A3D20" w:rsidRPr="0077679A" w:rsidRDefault="003A3D20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56964" w14:textId="77777777" w:rsidR="003A3D20" w:rsidRPr="0077679A" w:rsidRDefault="003A3D20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91A7D" w14:textId="77777777" w:rsidR="003A3D20" w:rsidRPr="0077679A" w:rsidRDefault="003A3D20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7679A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3A3D20" w:rsidRPr="0077679A" w14:paraId="34D67116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79CE66EE" w14:textId="77777777" w:rsidR="003A3D20" w:rsidRPr="0077679A" w:rsidRDefault="003A3D20" w:rsidP="00866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77679A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7E4FB031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52275231" w14:textId="0708BEF0" w:rsidR="003A3D20" w:rsidRPr="0077679A" w:rsidRDefault="007261F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="003A3D20" w:rsidRPr="0077679A">
              <w:rPr>
                <w:rFonts w:ascii="Times New Roman" w:hAnsi="Times New Roman" w:cs="Times New Roman"/>
                <w:b/>
              </w:rPr>
              <w:t xml:space="preserve">1.000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9890E85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77679A">
              <w:rPr>
                <w:rFonts w:ascii="Times New Roman" w:hAnsi="Times New Roman" w:cs="Times New Roman"/>
                <w:b/>
              </w:rPr>
              <w:t xml:space="preserve">425.000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9FEF3A9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77679A">
              <w:rPr>
                <w:rFonts w:ascii="Times New Roman" w:hAnsi="Times New Roman" w:cs="Times New Roman"/>
                <w:b/>
              </w:rPr>
              <w:t xml:space="preserve">425.000   </w:t>
            </w:r>
          </w:p>
        </w:tc>
      </w:tr>
      <w:tr w:rsidR="003A3D20" w:rsidRPr="0077679A" w14:paraId="71894F44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21BD38E7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733CBC93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DEEAF6" w:themeFill="accent1" w:themeFillTint="33"/>
          </w:tcPr>
          <w:p w14:paraId="7C1B3841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77679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</w:tcPr>
          <w:p w14:paraId="3B4A0256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77679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5" w:type="pct"/>
            <w:shd w:val="clear" w:color="auto" w:fill="DEEAF6" w:themeFill="accent1" w:themeFillTint="33"/>
          </w:tcPr>
          <w:p w14:paraId="2148664D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77679A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A3D20" w:rsidRPr="0077679A" w14:paraId="320AF5B9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3BB2E5DB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5928C9AA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CCD6710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77679A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EF77E4B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77679A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7B4E6E7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77679A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3A3D20" w:rsidRPr="0077679A" w14:paraId="3605AE24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698190D2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2A9DC798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1FEDD00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7767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  <w:t>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971071E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7767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02AD3A1" w14:textId="77777777" w:rsidR="003A3D20" w:rsidRPr="0077679A" w:rsidRDefault="003A3D20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7767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  <w:t>0</w:t>
            </w:r>
          </w:p>
        </w:tc>
      </w:tr>
      <w:tr w:rsidR="003A3D20" w:rsidRPr="0077679A" w14:paraId="0DC0E9AD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12F66F3A" w14:textId="77777777" w:rsidR="003A3D20" w:rsidRPr="0077679A" w:rsidRDefault="003A3D20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1315B6E0" w14:textId="77777777" w:rsidR="003A3D20" w:rsidRPr="0077679A" w:rsidRDefault="003A3D20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7679A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31568B2" w14:textId="72A60ABE" w:rsidR="003A3D20" w:rsidRPr="0077679A" w:rsidRDefault="007261FF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="003A3D20" w:rsidRPr="0077679A">
              <w:rPr>
                <w:rFonts w:ascii="Times New Roman" w:hAnsi="Times New Roman" w:cs="Times New Roman"/>
                <w:b/>
              </w:rPr>
              <w:t xml:space="preserve">1.000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75E4CC8" w14:textId="77777777" w:rsidR="003A3D20" w:rsidRPr="0077679A" w:rsidRDefault="003A3D20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77679A">
              <w:rPr>
                <w:rFonts w:ascii="Times New Roman" w:hAnsi="Times New Roman" w:cs="Times New Roman"/>
                <w:b/>
              </w:rPr>
              <w:t xml:space="preserve">425.000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67B45F82" w14:textId="77777777" w:rsidR="003A3D20" w:rsidRPr="0077679A" w:rsidRDefault="003A3D20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77679A">
              <w:rPr>
                <w:rFonts w:ascii="Times New Roman" w:hAnsi="Times New Roman" w:cs="Times New Roman"/>
                <w:b/>
              </w:rPr>
              <w:t xml:space="preserve">425.000   </w:t>
            </w:r>
          </w:p>
        </w:tc>
      </w:tr>
    </w:tbl>
    <w:p w14:paraId="286B5C52" w14:textId="77777777" w:rsidR="003A3D20" w:rsidRDefault="003A3D20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432A8FD2" w14:textId="77777777" w:rsidR="00A57477" w:rsidRDefault="00A57477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52DC4E7F" w14:textId="77777777" w:rsidR="00A57477" w:rsidRDefault="00A57477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1"/>
        <w:gridCol w:w="1503"/>
        <w:gridCol w:w="2072"/>
        <w:gridCol w:w="1439"/>
        <w:gridCol w:w="725"/>
        <w:gridCol w:w="1273"/>
        <w:gridCol w:w="1417"/>
        <w:gridCol w:w="1350"/>
        <w:gridCol w:w="31"/>
        <w:gridCol w:w="1454"/>
      </w:tblGrid>
      <w:tr w:rsidR="00A57477" w:rsidRPr="00D35BD6" w14:paraId="25DE77DF" w14:textId="77777777" w:rsidTr="00866E0E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6E3B241F" w14:textId="77777777" w:rsidR="00A57477" w:rsidRPr="00D35BD6" w:rsidRDefault="00A57477" w:rsidP="00A57477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  <w:lang w:val="sr-Cyrl-BA"/>
              </w:rPr>
            </w:pPr>
            <w:r w:rsidRPr="00D35BD6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D35BD6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D35BD6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  <w:r w:rsidRPr="00D35BD6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sr-Cyrl-RS"/>
              </w:rPr>
              <w:t xml:space="preserve"> 14. </w:t>
            </w:r>
            <w:r w:rsidRPr="00D35BD6">
              <w:rPr>
                <w:rFonts w:ascii="Times New Roman" w:hAnsi="Times New Roman" w:cs="Times New Roman"/>
                <w:b/>
                <w:sz w:val="19"/>
                <w:szCs w:val="19"/>
                <w:lang w:val="sr-Cyrl-BA"/>
              </w:rPr>
              <w:t xml:space="preserve">МЈЕРА </w:t>
            </w:r>
          </w:p>
          <w:p w14:paraId="1507CFDD" w14:textId="6DE5A4C8" w:rsidR="00A57477" w:rsidRPr="00D35BD6" w:rsidRDefault="00A57477" w:rsidP="00A574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D35BD6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2.4.2. Оснаживање цивилног сектора  и потенцијала дијаспоре</w:t>
            </w:r>
          </w:p>
        </w:tc>
        <w:tc>
          <w:tcPr>
            <w:tcW w:w="2042" w:type="pct"/>
            <w:gridSpan w:val="6"/>
            <w:shd w:val="clear" w:color="auto" w:fill="BDD6EE" w:themeFill="accent1" w:themeFillTint="66"/>
            <w:vAlign w:val="center"/>
          </w:tcPr>
          <w:p w14:paraId="0801BC6F" w14:textId="77777777" w:rsidR="00A57477" w:rsidRPr="00D35BD6" w:rsidRDefault="00A57477" w:rsidP="00A57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D35BD6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D35BD6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D35BD6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D35BD6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45A6A4B9" w14:textId="77777777" w:rsidR="00A57477" w:rsidRPr="00D35BD6" w:rsidRDefault="00A57477" w:rsidP="00A574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D35BD6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250A221A" w14:textId="77777777" w:rsidR="00A57477" w:rsidRPr="00D35BD6" w:rsidRDefault="00A57477" w:rsidP="00A574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одржавање, реконструкцију и адаптацију –Пројекти МЈЕСНИХ ЗАЈЕДНИЦА</w:t>
            </w:r>
          </w:p>
          <w:p w14:paraId="10CB1192" w14:textId="77777777" w:rsidR="00A57477" w:rsidRPr="00D35BD6" w:rsidRDefault="00A57477" w:rsidP="00A574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D35BD6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Потрошачка јединица 00670130:</w:t>
            </w:r>
          </w:p>
          <w:p w14:paraId="596DC483" w14:textId="77777777" w:rsidR="00A57477" w:rsidRPr="00D35BD6" w:rsidRDefault="00A57477" w:rsidP="00A574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D35BD6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415 200 Општинска борачка организација</w:t>
            </w:r>
          </w:p>
          <w:p w14:paraId="6318B173" w14:textId="77777777" w:rsidR="00A57477" w:rsidRPr="00D35BD6" w:rsidRDefault="00A57477" w:rsidP="00A574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D35BD6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415 200 Организација несталих и погинулих бораца и несталих лица</w:t>
            </w:r>
          </w:p>
          <w:p w14:paraId="455C7D24" w14:textId="77777777" w:rsidR="00A57477" w:rsidRPr="00D35BD6" w:rsidRDefault="00A57477" w:rsidP="00A574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D35BD6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415 200 Удружење "Радост 4+" Мркоњић Град</w:t>
            </w:r>
          </w:p>
          <w:p w14:paraId="0839AB4B" w14:textId="77777777" w:rsidR="00A57477" w:rsidRPr="00D35BD6" w:rsidRDefault="00A57477" w:rsidP="00A574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D35BD6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415 200 Удружење РВИ Мркоњић Град</w:t>
            </w:r>
          </w:p>
          <w:p w14:paraId="276D0E3A" w14:textId="77777777" w:rsidR="00A57477" w:rsidRPr="00D35BD6" w:rsidRDefault="00A57477" w:rsidP="00A574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D35BD6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415 200 Савез логораша РС</w:t>
            </w:r>
          </w:p>
          <w:p w14:paraId="1DC78078" w14:textId="77777777" w:rsidR="00A57477" w:rsidRPr="00D35BD6" w:rsidRDefault="00A57477" w:rsidP="00A574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D35BD6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415 200 Средства за остала удружења</w:t>
            </w:r>
          </w:p>
          <w:p w14:paraId="09983451" w14:textId="77777777" w:rsidR="00A57477" w:rsidRPr="00D35BD6" w:rsidRDefault="00A57477" w:rsidP="00A574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D35BD6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lastRenderedPageBreak/>
              <w:t xml:space="preserve">415 200 Удружење бораца НОРа </w:t>
            </w:r>
          </w:p>
          <w:p w14:paraId="2F1BCE29" w14:textId="77777777" w:rsidR="00A57477" w:rsidRPr="00D35BD6" w:rsidRDefault="00A57477" w:rsidP="00A574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D35BD6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415 200 Остали текући грантови непрофитним субјектима - мјесне заједнице</w:t>
            </w:r>
          </w:p>
          <w:p w14:paraId="232036AE" w14:textId="58C0C05A" w:rsidR="00A57477" w:rsidRPr="00D35BD6" w:rsidRDefault="00A57477" w:rsidP="00A574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  <w:r w:rsidRPr="00D35BD6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416 100 Текуће помоћи пензионерима и незапосленим лицима</w:t>
            </w:r>
          </w:p>
        </w:tc>
      </w:tr>
      <w:tr w:rsidR="00A57477" w:rsidRPr="00D35BD6" w14:paraId="143EB0DA" w14:textId="77777777" w:rsidTr="00D35BD6">
        <w:trPr>
          <w:trHeight w:val="20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0DD79B0C" w14:textId="77777777" w:rsidR="00D35BD6" w:rsidRPr="00D35BD6" w:rsidRDefault="00D35BD6" w:rsidP="00D35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>Стратешки документ, стратешки циљ и приоритет</w:t>
            </w: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"/>
              </w:rPr>
              <w:t>: Стратегија развоја општине Мркоњић Град  за период 2024.-2030. године.</w:t>
            </w:r>
          </w:p>
          <w:p w14:paraId="2363C0FA" w14:textId="77777777" w:rsidR="00D35BD6" w:rsidRPr="00D35BD6" w:rsidRDefault="00D35BD6" w:rsidP="00D35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Стратешки циљ 2</w:t>
            </w: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"/>
              </w:rPr>
              <w:t>.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5B8EE6F2" w14:textId="44EEF157" w:rsidR="00A57477" w:rsidRPr="00D35BD6" w:rsidRDefault="00D35BD6" w:rsidP="00D35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Приоритет  2.4.</w:t>
            </w: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"/>
              </w:rPr>
              <w:t xml:space="preserve">  Ефикасна јавна управа и грађанске иницијативе укључујући и дијаспору</w:t>
            </w:r>
          </w:p>
        </w:tc>
      </w:tr>
      <w:tr w:rsidR="00A57477" w:rsidRPr="00D35BD6" w14:paraId="029B946B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441353FE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D35BD6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D35BD6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D35BD6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91" w:type="pct"/>
            <w:vMerge w:val="restart"/>
            <w:shd w:val="clear" w:color="auto" w:fill="D0CECE" w:themeFill="background2" w:themeFillShade="E6"/>
            <w:vAlign w:val="center"/>
          </w:tcPr>
          <w:p w14:paraId="348A04FA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2DEDAC29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7" w:type="pct"/>
            <w:vMerge w:val="restart"/>
            <w:shd w:val="clear" w:color="auto" w:fill="D0CECE" w:themeFill="background2" w:themeFillShade="E6"/>
            <w:vAlign w:val="center"/>
          </w:tcPr>
          <w:p w14:paraId="11F2635C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D35BD6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D35BD6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D35BD6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D35BD6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D35BD6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1ADA7852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D35BD6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4A46A899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D35BD6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13BEC203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D35BD6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5"/>
            <w:shd w:val="clear" w:color="auto" w:fill="D0CECE" w:themeFill="background2" w:themeFillShade="E6"/>
            <w:vAlign w:val="center"/>
          </w:tcPr>
          <w:p w14:paraId="1825AB0F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D35BD6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78201A3D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D35BD6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A57477" w:rsidRPr="00D35BD6" w14:paraId="0CDA3F90" w14:textId="77777777" w:rsidTr="00866E0E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259982E5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91" w:type="pct"/>
            <w:vMerge/>
            <w:shd w:val="clear" w:color="auto" w:fill="D0CECE" w:themeFill="background2" w:themeFillShade="E6"/>
            <w:vAlign w:val="center"/>
          </w:tcPr>
          <w:p w14:paraId="0D3F639D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677" w:type="pct"/>
            <w:vMerge/>
            <w:shd w:val="clear" w:color="auto" w:fill="D0CECE" w:themeFill="background2" w:themeFillShade="E6"/>
            <w:vAlign w:val="center"/>
          </w:tcPr>
          <w:p w14:paraId="53DD2F0A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67626487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44B77D56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14:paraId="4E503478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D35BD6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3" w:type="pct"/>
            <w:shd w:val="clear" w:color="auto" w:fill="D0CECE" w:themeFill="background2" w:themeFillShade="E6"/>
            <w:vAlign w:val="center"/>
          </w:tcPr>
          <w:p w14:paraId="75F9AC78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D35BD6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065A5F60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D35BD6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54098904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D35BD6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77673E" w:rsidRPr="00D35BD6" w14:paraId="6367B977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2BC53A60" w14:textId="04FAC54B" w:rsidR="0077673E" w:rsidRPr="00D35BD6" w:rsidRDefault="0077673E" w:rsidP="0077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D35BD6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2.4.2.</w:t>
            </w: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D35BD6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</w:t>
            </w: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Пројекти МЈЕСНИХ ЗАЈЕДНИЦА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85D3E28" w14:textId="0799CA57" w:rsidR="0077673E" w:rsidRPr="00D35BD6" w:rsidRDefault="0077673E" w:rsidP="0077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677" w:type="pct"/>
            <w:vMerge w:val="restart"/>
          </w:tcPr>
          <w:p w14:paraId="31F42035" w14:textId="77777777" w:rsidR="0077673E" w:rsidRPr="00D35BD6" w:rsidRDefault="0077673E" w:rsidP="0077673E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Реализовани пројекти МЗ (Подрашница, Подбрдо, Н.Насеље, Бјелајце,  Бараћи и Друштвени центар)</w:t>
            </w:r>
          </w:p>
          <w:p w14:paraId="24F40BB9" w14:textId="7D84585C" w:rsidR="0077673E" w:rsidRPr="00D35BD6" w:rsidRDefault="0077673E" w:rsidP="0077673E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Реализовани текући грант за мјесне заједнице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60B3468D" w14:textId="593EA9B9" w:rsidR="0077673E" w:rsidRPr="00D35BD6" w:rsidRDefault="0077673E" w:rsidP="00776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D35BD6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 xml:space="preserve">изградњу града и управљање имовином, </w:t>
            </w:r>
            <w:r w:rsidRPr="00D35BD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D35BD6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58A67619" w14:textId="7BE133A8" w:rsidR="0077673E" w:rsidRPr="00D35BD6" w:rsidRDefault="0077673E" w:rsidP="0077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</w:rPr>
              <w:t xml:space="preserve"> -</w:t>
            </w:r>
          </w:p>
          <w:p w14:paraId="050D85FC" w14:textId="77777777" w:rsidR="0077673E" w:rsidRPr="00D35BD6" w:rsidRDefault="0077673E" w:rsidP="0077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2D9D369" w14:textId="77777777" w:rsidR="0077673E" w:rsidRPr="00D35BD6" w:rsidRDefault="0077673E" w:rsidP="0077673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04C32" w14:textId="76ADA0A6" w:rsidR="0077673E" w:rsidRPr="00D35BD6" w:rsidRDefault="0077673E" w:rsidP="0077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D35BD6">
              <w:rPr>
                <w:rFonts w:ascii="Times New Roman" w:hAnsi="Times New Roman" w:cs="Times New Roman"/>
              </w:rPr>
              <w:t xml:space="preserve">100.000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7E71E" w14:textId="54EE690A" w:rsidR="0077673E" w:rsidRPr="00D35BD6" w:rsidRDefault="0077673E" w:rsidP="0077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</w:rPr>
              <w:t xml:space="preserve">60.000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A3247" w14:textId="1A633814" w:rsidR="0077673E" w:rsidRPr="00D35BD6" w:rsidRDefault="0077673E" w:rsidP="0077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</w:rPr>
              <w:t xml:space="preserve">60.000   </w:t>
            </w:r>
          </w:p>
        </w:tc>
      </w:tr>
      <w:tr w:rsidR="00A57477" w:rsidRPr="00D35BD6" w14:paraId="4E3291BE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D42E4BF" w14:textId="77777777" w:rsidR="00A57477" w:rsidRPr="00D35BD6" w:rsidRDefault="00A57477" w:rsidP="00A57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4E370C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15A2A207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B2E91C7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49B51B6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59AABD4" w14:textId="77777777" w:rsidR="00A57477" w:rsidRPr="00D35BD6" w:rsidRDefault="00A57477" w:rsidP="00A5747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09BEAF66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735B8530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91177EE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</w:rPr>
              <w:t>0</w:t>
            </w:r>
          </w:p>
        </w:tc>
      </w:tr>
      <w:tr w:rsidR="00A57477" w:rsidRPr="00D35BD6" w14:paraId="4D6262BE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50E0D47" w14:textId="77777777" w:rsidR="00A57477" w:rsidRPr="00D35BD6" w:rsidRDefault="00A57477" w:rsidP="00A57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201BD0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75D7A4D2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CDAF736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74AB440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7F1C8CC" w14:textId="77777777" w:rsidR="00A57477" w:rsidRPr="00D35BD6" w:rsidRDefault="00A57477" w:rsidP="00A5747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11B13A3D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57140103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lang w:val="sr-Cyrl-RS"/>
              </w:rPr>
              <w:t>0</w:t>
            </w:r>
            <w:r w:rsidRPr="00D35BD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3577BB8A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D35BD6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A57477" w:rsidRPr="00D35BD6" w14:paraId="5BA4924E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272E30C" w14:textId="77777777" w:rsidR="00A57477" w:rsidRPr="00D35BD6" w:rsidRDefault="00A57477" w:rsidP="00A57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C7D1CE7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06CA7FB8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192795B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B4664CA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6954CDC" w14:textId="77777777" w:rsidR="00A57477" w:rsidRPr="00D35BD6" w:rsidRDefault="00A57477" w:rsidP="00A5747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48B26598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7EF0519B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4779BE5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</w:rPr>
              <w:t>0</w:t>
            </w:r>
          </w:p>
        </w:tc>
      </w:tr>
      <w:tr w:rsidR="0077673E" w:rsidRPr="00D35BD6" w14:paraId="5CAE75FA" w14:textId="77777777" w:rsidTr="00866E0E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538DACAD" w14:textId="77777777" w:rsidR="0077673E" w:rsidRPr="00D35BD6" w:rsidRDefault="0077673E" w:rsidP="0077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D2649BA" w14:textId="77777777" w:rsidR="0077673E" w:rsidRPr="00D35BD6" w:rsidRDefault="0077673E" w:rsidP="0077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40E75F74" w14:textId="77777777" w:rsidR="0077673E" w:rsidRPr="00D35BD6" w:rsidRDefault="0077673E" w:rsidP="0077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745BACA" w14:textId="77777777" w:rsidR="0077673E" w:rsidRPr="00D35BD6" w:rsidRDefault="0077673E" w:rsidP="0077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191B7C1A" w14:textId="77777777" w:rsidR="0077673E" w:rsidRPr="00D35BD6" w:rsidRDefault="0077673E" w:rsidP="0077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4E74A512" w14:textId="77777777" w:rsidR="0077673E" w:rsidRPr="00D35BD6" w:rsidRDefault="0077673E" w:rsidP="0077673E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D35BD6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D8325" w14:textId="2A8CA229" w:rsidR="0077673E" w:rsidRPr="00D35BD6" w:rsidRDefault="0077673E" w:rsidP="0077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b/>
              </w:rPr>
              <w:t xml:space="preserve">100.000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D19F5" w14:textId="58EBA275" w:rsidR="0077673E" w:rsidRPr="00D35BD6" w:rsidRDefault="0077673E" w:rsidP="0077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b/>
              </w:rPr>
              <w:t xml:space="preserve">60.000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974B2" w14:textId="1CFB5144" w:rsidR="0077673E" w:rsidRPr="00D35BD6" w:rsidRDefault="0077673E" w:rsidP="0077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b/>
              </w:rPr>
              <w:t xml:space="preserve">60.000   </w:t>
            </w:r>
          </w:p>
        </w:tc>
      </w:tr>
      <w:tr w:rsidR="0077673E" w:rsidRPr="00D35BD6" w14:paraId="3267C763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2BF0E332" w14:textId="69AFC060" w:rsidR="0077673E" w:rsidRPr="00D35BD6" w:rsidRDefault="0077673E" w:rsidP="0077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D35BD6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2.4.2.</w:t>
            </w: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D35BD6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</w:t>
            </w: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Пројекти Удружења која заступају  рањиве категорије друштва 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348B3CE" w14:textId="7E0B639C" w:rsidR="0077673E" w:rsidRPr="00D35BD6" w:rsidRDefault="0077673E" w:rsidP="0077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677" w:type="pct"/>
            <w:vMerge w:val="restart"/>
          </w:tcPr>
          <w:p w14:paraId="13B9AB5A" w14:textId="198A7FAD" w:rsidR="0077673E" w:rsidRPr="00D35BD6" w:rsidRDefault="0077673E" w:rsidP="0077673E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Реализовани текући грантови ( Општинска борачка организација, Организација несталих и погинулих бораца и несталих лица, Удружење "Радост 4+" Мркоњић Град, Удружење РВИ Мркоњић Град, Савез логораша РС, Удружење бораца НОРа Текуће помоћи пензионерима и незапосленим лицима)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7C9D5291" w14:textId="7150D4EE" w:rsidR="0077673E" w:rsidRPr="00D35BD6" w:rsidRDefault="0077673E" w:rsidP="00776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D35BD6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3A7575E5" w14:textId="77777777" w:rsidR="0077673E" w:rsidRPr="00D35BD6" w:rsidRDefault="0077673E" w:rsidP="0077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D35BD6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738975A" w14:textId="77777777" w:rsidR="0077673E" w:rsidRPr="00D35BD6" w:rsidRDefault="0077673E" w:rsidP="0077673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32445" w14:textId="13ECE7D0" w:rsidR="0077673E" w:rsidRPr="00D35BD6" w:rsidRDefault="0077673E" w:rsidP="0077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D35BD6">
              <w:rPr>
                <w:rFonts w:ascii="Times New Roman" w:hAnsi="Times New Roman" w:cs="Times New Roman"/>
                <w:color w:val="000000"/>
              </w:rPr>
              <w:t>75.500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5D55" w14:textId="60C19D85" w:rsidR="0077673E" w:rsidRPr="00D35BD6" w:rsidRDefault="0077673E" w:rsidP="0077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</w:rPr>
              <w:t xml:space="preserve">75.500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05FCC" w14:textId="625354C7" w:rsidR="0077673E" w:rsidRPr="00D35BD6" w:rsidRDefault="0077673E" w:rsidP="0077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</w:rPr>
              <w:t xml:space="preserve">75.500   </w:t>
            </w:r>
          </w:p>
        </w:tc>
      </w:tr>
      <w:tr w:rsidR="00A57477" w:rsidRPr="00D35BD6" w14:paraId="6C756242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258F63C" w14:textId="77777777" w:rsidR="00A57477" w:rsidRPr="00D35BD6" w:rsidRDefault="00A57477" w:rsidP="00A57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9EB2A66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DC6534A" w14:textId="77777777" w:rsidR="00A57477" w:rsidRPr="00D35BD6" w:rsidRDefault="00A57477" w:rsidP="00A574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C75F542" w14:textId="77777777" w:rsidR="00A57477" w:rsidRPr="00D35BD6" w:rsidRDefault="00A57477" w:rsidP="00A57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44EA15F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7917C6B" w14:textId="77777777" w:rsidR="00A57477" w:rsidRPr="00D35BD6" w:rsidRDefault="00A57477" w:rsidP="00A5747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5F1CF1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00</w:t>
            </w:r>
          </w:p>
        </w:tc>
        <w:tc>
          <w:tcPr>
            <w:tcW w:w="441" w:type="pct"/>
            <w:shd w:val="clear" w:color="auto" w:fill="FFFFFF" w:themeFill="background1"/>
          </w:tcPr>
          <w:p w14:paraId="12E61DFF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1198E50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</w:rPr>
              <w:t>0</w:t>
            </w:r>
          </w:p>
        </w:tc>
      </w:tr>
      <w:tr w:rsidR="00A57477" w:rsidRPr="00D35BD6" w14:paraId="40A23605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E477DF4" w14:textId="77777777" w:rsidR="00A57477" w:rsidRPr="00D35BD6" w:rsidRDefault="00A57477" w:rsidP="00A57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B7DCC5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39D5764" w14:textId="77777777" w:rsidR="00A57477" w:rsidRPr="00D35BD6" w:rsidRDefault="00A57477" w:rsidP="00A574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62E91C2" w14:textId="77777777" w:rsidR="00A57477" w:rsidRPr="00D35BD6" w:rsidRDefault="00A57477" w:rsidP="00A57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39AB82F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198D4E5" w14:textId="77777777" w:rsidR="00A57477" w:rsidRPr="00D35BD6" w:rsidRDefault="00A57477" w:rsidP="00A5747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2F2C055F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46D6DF7C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3C4866F2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</w:tr>
      <w:tr w:rsidR="00A57477" w:rsidRPr="00D35BD6" w14:paraId="3AC211D7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9FF2B12" w14:textId="77777777" w:rsidR="00A57477" w:rsidRPr="00D35BD6" w:rsidRDefault="00A57477" w:rsidP="00A57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240F6E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B70CA26" w14:textId="77777777" w:rsidR="00A57477" w:rsidRPr="00D35BD6" w:rsidRDefault="00A57477" w:rsidP="00A574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107EFD2" w14:textId="77777777" w:rsidR="00A57477" w:rsidRPr="00D35BD6" w:rsidRDefault="00A57477" w:rsidP="00A57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88800DD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495F341" w14:textId="77777777" w:rsidR="00A57477" w:rsidRPr="00D35BD6" w:rsidRDefault="00A57477" w:rsidP="00A5747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A1DDB4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35B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7C31B1C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D35BD6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2F3B70B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D35BD6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77673E" w:rsidRPr="00D35BD6" w14:paraId="0990E2DE" w14:textId="77777777" w:rsidTr="0077673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2332DB6" w14:textId="77777777" w:rsidR="0077673E" w:rsidRPr="00D35BD6" w:rsidRDefault="0077673E" w:rsidP="0077673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06D7955" w14:textId="77777777" w:rsidR="0077673E" w:rsidRPr="00D35BD6" w:rsidRDefault="0077673E" w:rsidP="0077673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2D48007" w14:textId="77777777" w:rsidR="0077673E" w:rsidRPr="00D35BD6" w:rsidRDefault="0077673E" w:rsidP="0077673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D4077B0" w14:textId="77777777" w:rsidR="0077673E" w:rsidRPr="00D35BD6" w:rsidRDefault="0077673E" w:rsidP="007767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5D3C9166" w14:textId="77777777" w:rsidR="0077673E" w:rsidRPr="00D35BD6" w:rsidRDefault="0077673E" w:rsidP="0077673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77A2D6A2" w14:textId="77777777" w:rsidR="0077673E" w:rsidRPr="00D35BD6" w:rsidRDefault="0077673E" w:rsidP="0077673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0A39" w14:textId="402BFB0B" w:rsidR="0077673E" w:rsidRPr="00D35BD6" w:rsidRDefault="0077673E" w:rsidP="0077673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b/>
                <w:color w:val="000000"/>
              </w:rPr>
              <w:t>75.500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12D5" w14:textId="24342E2B" w:rsidR="0077673E" w:rsidRPr="00D35BD6" w:rsidRDefault="0077673E" w:rsidP="0077673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b/>
              </w:rPr>
              <w:t>75.500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6553" w14:textId="00DBFD32" w:rsidR="0077673E" w:rsidRPr="00D35BD6" w:rsidRDefault="0077673E" w:rsidP="0077673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b/>
              </w:rPr>
              <w:t>75.500</w:t>
            </w:r>
          </w:p>
        </w:tc>
      </w:tr>
      <w:tr w:rsidR="00D35BD6" w:rsidRPr="00D35BD6" w14:paraId="79F9A5F1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165C1D97" w14:textId="0302646D" w:rsidR="00D35BD6" w:rsidRPr="00D35BD6" w:rsidRDefault="00D35BD6" w:rsidP="00D35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D35BD6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lastRenderedPageBreak/>
              <w:t>2.4.2.</w:t>
            </w: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</w:t>
            </w: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D35BD6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Подршка </w:t>
            </w:r>
            <w:r w:rsidRPr="00D35BD6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 xml:space="preserve">пројектима НВО 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6E7F382" w14:textId="0DD363BF" w:rsidR="00D35BD6" w:rsidRPr="00D35BD6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 w:val="restart"/>
          </w:tcPr>
          <w:p w14:paraId="6B75B145" w14:textId="63278F10" w:rsidR="00D35BD6" w:rsidRPr="00D35BD6" w:rsidRDefault="00D35BD6" w:rsidP="00D35BD6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 w:rsidRPr="00D35BD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Најмање 25</w:t>
            </w:r>
            <w:r w:rsidRPr="00D35BD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активних </w:t>
            </w:r>
            <w:r w:rsidRPr="00D35BD6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НВО реализовало пројекте у складу Правилником о јавном позиву критеријумима и начину оцијењивања пројеката УГ/НВО који се финансирају из буџета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1D1E8540" w14:textId="7491D7F2" w:rsidR="00D35BD6" w:rsidRPr="00D35BD6" w:rsidRDefault="00D35BD6" w:rsidP="00D3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D35BD6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36EAB25B" w14:textId="77777777" w:rsidR="00D35BD6" w:rsidRPr="00D35BD6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D35BD6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4C9192F" w14:textId="77777777" w:rsidR="00D35BD6" w:rsidRPr="00D35BD6" w:rsidRDefault="00D35BD6" w:rsidP="00D35BD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0EE5" w14:textId="70D252A4" w:rsidR="00D35BD6" w:rsidRPr="00D35BD6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D35BD6">
              <w:rPr>
                <w:rFonts w:ascii="Times New Roman" w:hAnsi="Times New Roman" w:cs="Times New Roman"/>
              </w:rPr>
              <w:t>60.000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3378" w14:textId="151EB5AE" w:rsidR="00D35BD6" w:rsidRPr="00D35BD6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D35BD6">
              <w:rPr>
                <w:rFonts w:ascii="Times New Roman" w:hAnsi="Times New Roman" w:cs="Times New Roman"/>
              </w:rPr>
              <w:t xml:space="preserve">30.000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58FC" w14:textId="0663D0D8" w:rsidR="00D35BD6" w:rsidRPr="00D35BD6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</w:rPr>
              <w:t xml:space="preserve">30.000   </w:t>
            </w:r>
          </w:p>
        </w:tc>
      </w:tr>
      <w:tr w:rsidR="00A57477" w:rsidRPr="00D35BD6" w14:paraId="07AD616B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9600C0D" w14:textId="77777777" w:rsidR="00A57477" w:rsidRPr="00D35BD6" w:rsidRDefault="00A57477" w:rsidP="00A57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4BB5883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23F9B4A" w14:textId="77777777" w:rsidR="00A57477" w:rsidRPr="00D35BD6" w:rsidRDefault="00A57477" w:rsidP="00A574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D354FE7" w14:textId="77777777" w:rsidR="00A57477" w:rsidRPr="00D35BD6" w:rsidRDefault="00A57477" w:rsidP="00A57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14751F2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81F82AA" w14:textId="77777777" w:rsidR="00A57477" w:rsidRPr="00D35BD6" w:rsidRDefault="00A57477" w:rsidP="00A5747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E46DC1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55534F37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812E378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</w:rPr>
              <w:t>0</w:t>
            </w:r>
          </w:p>
        </w:tc>
      </w:tr>
      <w:tr w:rsidR="00A57477" w:rsidRPr="00D35BD6" w14:paraId="413227A2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17EEBDD" w14:textId="77777777" w:rsidR="00A57477" w:rsidRPr="00D35BD6" w:rsidRDefault="00A57477" w:rsidP="00A57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D2B3449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D819470" w14:textId="77777777" w:rsidR="00A57477" w:rsidRPr="00D35BD6" w:rsidRDefault="00A57477" w:rsidP="00A574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F283DD8" w14:textId="77777777" w:rsidR="00A57477" w:rsidRPr="00D35BD6" w:rsidRDefault="00A57477" w:rsidP="00A57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5D940F1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A9D1D3D" w14:textId="77777777" w:rsidR="00A57477" w:rsidRPr="00D35BD6" w:rsidRDefault="00A57477" w:rsidP="00A5747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79623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6EC7828C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6E819C9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</w:rPr>
              <w:t>0</w:t>
            </w:r>
          </w:p>
        </w:tc>
      </w:tr>
      <w:tr w:rsidR="00A57477" w:rsidRPr="00D35BD6" w14:paraId="6CCE34A8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C27562E" w14:textId="77777777" w:rsidR="00A57477" w:rsidRPr="00D35BD6" w:rsidRDefault="00A57477" w:rsidP="00A57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C2204DE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021908A" w14:textId="77777777" w:rsidR="00A57477" w:rsidRPr="00D35BD6" w:rsidRDefault="00A57477" w:rsidP="00A574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2B2DA72" w14:textId="77777777" w:rsidR="00A57477" w:rsidRPr="00D35BD6" w:rsidRDefault="00A57477" w:rsidP="00A57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27318DD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48D9AC5" w14:textId="77777777" w:rsidR="00A57477" w:rsidRPr="00D35BD6" w:rsidRDefault="00A57477" w:rsidP="00A5747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75228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79329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5626F" w14:textId="77777777" w:rsidR="00A57477" w:rsidRPr="00D35BD6" w:rsidRDefault="00A57477" w:rsidP="00A5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35BD6">
              <w:rPr>
                <w:rFonts w:ascii="Times New Roman" w:hAnsi="Times New Roman" w:cs="Times New Roman"/>
              </w:rPr>
              <w:t>0</w:t>
            </w:r>
          </w:p>
        </w:tc>
      </w:tr>
      <w:tr w:rsidR="00D35BD6" w:rsidRPr="00D35BD6" w14:paraId="5A681417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DC70672" w14:textId="77777777" w:rsidR="00D35BD6" w:rsidRPr="00D35BD6" w:rsidRDefault="00D35BD6" w:rsidP="00D35BD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4F0F2B" w14:textId="77777777" w:rsidR="00D35BD6" w:rsidRPr="00D35BD6" w:rsidRDefault="00D35BD6" w:rsidP="00D35BD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F05B099" w14:textId="77777777" w:rsidR="00D35BD6" w:rsidRPr="00D35BD6" w:rsidRDefault="00D35BD6" w:rsidP="00D35BD6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854BE77" w14:textId="77777777" w:rsidR="00D35BD6" w:rsidRPr="00D35BD6" w:rsidRDefault="00D35BD6" w:rsidP="00D35BD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561BAFC0" w14:textId="77777777" w:rsidR="00D35BD6" w:rsidRPr="00D35BD6" w:rsidRDefault="00D35BD6" w:rsidP="00D35BD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7F322E64" w14:textId="77777777" w:rsidR="00D35BD6" w:rsidRPr="00D35BD6" w:rsidRDefault="00D35BD6" w:rsidP="00D35BD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A3C5" w14:textId="38123FB0" w:rsidR="00D35BD6" w:rsidRPr="00D35BD6" w:rsidRDefault="00D35BD6" w:rsidP="00D35BD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D35BD6">
              <w:rPr>
                <w:rFonts w:ascii="Times New Roman" w:hAnsi="Times New Roman" w:cs="Times New Roman"/>
              </w:rPr>
              <w:t>60.000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96B4" w14:textId="476C95DB" w:rsidR="00D35BD6" w:rsidRPr="00D35BD6" w:rsidRDefault="00D35BD6" w:rsidP="00D35BD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D35BD6">
              <w:rPr>
                <w:rFonts w:ascii="Times New Roman" w:hAnsi="Times New Roman" w:cs="Times New Roman"/>
              </w:rPr>
              <w:t xml:space="preserve">30.000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64F0" w14:textId="2E007814" w:rsidR="00D35BD6" w:rsidRPr="00D35BD6" w:rsidRDefault="00D35BD6" w:rsidP="00D35BD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D35BD6">
              <w:rPr>
                <w:rFonts w:ascii="Times New Roman" w:hAnsi="Times New Roman" w:cs="Times New Roman"/>
              </w:rPr>
              <w:t xml:space="preserve">30.000   </w:t>
            </w:r>
          </w:p>
        </w:tc>
      </w:tr>
      <w:tr w:rsidR="00D35BD6" w:rsidRPr="00D35BD6" w14:paraId="6B8F4AED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3B2F5E95" w14:textId="77777777" w:rsidR="00D35BD6" w:rsidRPr="00D35BD6" w:rsidRDefault="00D35BD6" w:rsidP="00D35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D35BD6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234C56F8" w14:textId="77777777" w:rsidR="00D35BD6" w:rsidRPr="00D35BD6" w:rsidRDefault="00D35BD6" w:rsidP="00D35BD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2B11D98" w14:textId="027BFDAE" w:rsidR="00D35BD6" w:rsidRPr="00D35BD6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D35BD6">
              <w:rPr>
                <w:rFonts w:ascii="Times New Roman" w:hAnsi="Times New Roman" w:cs="Times New Roman"/>
                <w:b/>
              </w:rPr>
              <w:t xml:space="preserve">235.500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1FC91E39" w14:textId="7C13E9F8" w:rsidR="00D35BD6" w:rsidRPr="00D35BD6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D35BD6">
              <w:rPr>
                <w:rFonts w:ascii="Times New Roman" w:hAnsi="Times New Roman" w:cs="Times New Roman"/>
                <w:b/>
              </w:rPr>
              <w:t xml:space="preserve">165.500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199278F" w14:textId="61182C41" w:rsidR="00D35BD6" w:rsidRPr="00D35BD6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D35BD6">
              <w:rPr>
                <w:rFonts w:ascii="Times New Roman" w:hAnsi="Times New Roman" w:cs="Times New Roman"/>
                <w:b/>
              </w:rPr>
              <w:t xml:space="preserve">165.500   </w:t>
            </w:r>
          </w:p>
        </w:tc>
      </w:tr>
      <w:tr w:rsidR="00A57477" w:rsidRPr="00D35BD6" w14:paraId="0DF9EAD5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733A45DB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1D96CD2F" w14:textId="77777777" w:rsidR="00A57477" w:rsidRPr="00D35BD6" w:rsidRDefault="00A57477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DEEAF6" w:themeFill="accent1" w:themeFillTint="33"/>
          </w:tcPr>
          <w:p w14:paraId="3D4A49D5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D35BD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</w:tcPr>
          <w:p w14:paraId="65FF4E56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D35BD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5" w:type="pct"/>
            <w:shd w:val="clear" w:color="auto" w:fill="DEEAF6" w:themeFill="accent1" w:themeFillTint="33"/>
          </w:tcPr>
          <w:p w14:paraId="0E6D30E8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D35BD6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57477" w:rsidRPr="00D35BD6" w14:paraId="4BA51086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47B2A9D9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2C2AB3B6" w14:textId="77777777" w:rsidR="00A57477" w:rsidRPr="00D35BD6" w:rsidRDefault="00A57477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D3D2AB3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D35BD6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E9C1036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D35BD6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426B2C5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D35BD6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A57477" w:rsidRPr="00D35BD6" w14:paraId="1650C214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1677C02C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0B140326" w14:textId="77777777" w:rsidR="00A57477" w:rsidRPr="00D35BD6" w:rsidRDefault="00A57477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19C96DE6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D35B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  <w:t>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5F89C0A8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D35B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2B0DE66" w14:textId="77777777" w:rsidR="00A57477" w:rsidRPr="00D35BD6" w:rsidRDefault="00A5747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D35B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  <w:t>0</w:t>
            </w:r>
          </w:p>
        </w:tc>
      </w:tr>
      <w:tr w:rsidR="0077673E" w:rsidRPr="00D35BD6" w14:paraId="1789688E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333236A2" w14:textId="77777777" w:rsidR="0077673E" w:rsidRPr="00D35BD6" w:rsidRDefault="0077673E" w:rsidP="0077673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2866B5A0" w14:textId="77777777" w:rsidR="0077673E" w:rsidRPr="00D35BD6" w:rsidRDefault="0077673E" w:rsidP="0077673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D35BD6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7528DA0" w14:textId="5C6E7718" w:rsidR="0077673E" w:rsidRPr="00D35BD6" w:rsidRDefault="0077673E" w:rsidP="0077673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D35BD6">
              <w:rPr>
                <w:rFonts w:ascii="Times New Roman" w:hAnsi="Times New Roman" w:cs="Times New Roman"/>
                <w:b/>
              </w:rPr>
              <w:t xml:space="preserve">235.500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50FE615" w14:textId="4DC2F469" w:rsidR="0077673E" w:rsidRPr="00D35BD6" w:rsidRDefault="0077673E" w:rsidP="0077673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D35BD6">
              <w:rPr>
                <w:rFonts w:ascii="Times New Roman" w:hAnsi="Times New Roman" w:cs="Times New Roman"/>
                <w:b/>
              </w:rPr>
              <w:t xml:space="preserve">165.500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DFA5486" w14:textId="3A64102B" w:rsidR="0077673E" w:rsidRPr="00D35BD6" w:rsidRDefault="0077673E" w:rsidP="0077673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D35BD6">
              <w:rPr>
                <w:rFonts w:ascii="Times New Roman" w:hAnsi="Times New Roman" w:cs="Times New Roman"/>
                <w:b/>
              </w:rPr>
              <w:t xml:space="preserve">165.500   </w:t>
            </w:r>
          </w:p>
        </w:tc>
      </w:tr>
    </w:tbl>
    <w:p w14:paraId="68BC2FF5" w14:textId="77777777" w:rsidR="00A57477" w:rsidRDefault="00A57477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3CF63EF1" w14:textId="77777777" w:rsidR="00D35BD6" w:rsidRDefault="00D35BD6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1"/>
        <w:gridCol w:w="1503"/>
        <w:gridCol w:w="2072"/>
        <w:gridCol w:w="1439"/>
        <w:gridCol w:w="725"/>
        <w:gridCol w:w="1273"/>
        <w:gridCol w:w="1417"/>
        <w:gridCol w:w="1350"/>
        <w:gridCol w:w="31"/>
        <w:gridCol w:w="1454"/>
      </w:tblGrid>
      <w:tr w:rsidR="00D35BD6" w:rsidRPr="009063A3" w14:paraId="6EF2FA9A" w14:textId="77777777" w:rsidTr="00866E0E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64B68AFC" w14:textId="77777777" w:rsidR="00D35BD6" w:rsidRPr="009063A3" w:rsidRDefault="00D35BD6" w:rsidP="00D35BD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9063A3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9063A3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9063A3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  <w:r w:rsidRPr="009063A3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sr-Cyrl-RS"/>
              </w:rPr>
              <w:t xml:space="preserve"> </w:t>
            </w:r>
            <w:r w:rsidRPr="009063A3"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  <w:t xml:space="preserve">15. </w:t>
            </w:r>
            <w:r w:rsidRPr="009063A3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МЈЕРА </w:t>
            </w:r>
          </w:p>
          <w:p w14:paraId="70FB3AC4" w14:textId="49FED09E" w:rsidR="00D35BD6" w:rsidRPr="009063A3" w:rsidRDefault="00D35BD6" w:rsidP="00D35B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2.4.3. Унапријеђење безбједности грађана</w:t>
            </w:r>
          </w:p>
        </w:tc>
        <w:tc>
          <w:tcPr>
            <w:tcW w:w="2042" w:type="pct"/>
            <w:gridSpan w:val="6"/>
            <w:shd w:val="clear" w:color="auto" w:fill="BDD6EE" w:themeFill="accent1" w:themeFillTint="66"/>
            <w:vAlign w:val="center"/>
          </w:tcPr>
          <w:p w14:paraId="4F450B75" w14:textId="77777777" w:rsidR="00D35BD6" w:rsidRPr="009063A3" w:rsidRDefault="00D35BD6" w:rsidP="00D35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9063A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9063A3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9063A3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9063A3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26D55F2C" w14:textId="77777777" w:rsidR="00D35BD6" w:rsidRPr="009063A3" w:rsidRDefault="00D35BD6" w:rsidP="00D35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Потрошачка јединица 00670170</w:t>
            </w:r>
          </w:p>
          <w:p w14:paraId="62B0E264" w14:textId="77777777" w:rsidR="00D35BD6" w:rsidRPr="009063A3" w:rsidRDefault="00D35BD6" w:rsidP="00D35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511 100 Издаци за набавку сигурносних система</w:t>
            </w:r>
          </w:p>
          <w:p w14:paraId="36E9F424" w14:textId="77777777" w:rsidR="00D35BD6" w:rsidRPr="009063A3" w:rsidRDefault="00D35BD6" w:rsidP="00D35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511 300  Издаци за набавку постројења и опреме –видео надзор </w:t>
            </w:r>
          </w:p>
          <w:p w14:paraId="4847CC70" w14:textId="77777777" w:rsidR="00D35BD6" w:rsidRPr="009063A3" w:rsidRDefault="00D35BD6" w:rsidP="00D35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511 300  Издаци за набавку постројења и опреме</w:t>
            </w:r>
          </w:p>
          <w:p w14:paraId="057AC9D8" w14:textId="77777777" w:rsidR="00D35BD6" w:rsidRPr="009063A3" w:rsidRDefault="00D35BD6" w:rsidP="00D35B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9063A3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Потрошачка јединица 00670130:</w:t>
            </w:r>
          </w:p>
          <w:p w14:paraId="529E1F30" w14:textId="77777777" w:rsidR="00D35BD6" w:rsidRPr="009063A3" w:rsidRDefault="00D35BD6" w:rsidP="00D35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415 200 Ватрогасно друштво</w:t>
            </w:r>
          </w:p>
          <w:p w14:paraId="375FBD6E" w14:textId="171F455D" w:rsidR="00D35BD6" w:rsidRPr="009063A3" w:rsidRDefault="00D35BD6" w:rsidP="00D35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415 200 Капитални грант јавним нефинансијским субјектима- Ватрогасно друштво</w:t>
            </w:r>
          </w:p>
        </w:tc>
      </w:tr>
      <w:tr w:rsidR="00D35BD6" w:rsidRPr="009063A3" w14:paraId="5ABB660C" w14:textId="77777777" w:rsidTr="00866E0E">
        <w:trPr>
          <w:trHeight w:val="20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7A84D762" w14:textId="77777777" w:rsidR="00D35BD6" w:rsidRPr="009063A3" w:rsidRDefault="00D35BD6" w:rsidP="00866E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Стратешки документ, стратешки циљ и приоритет</w:t>
            </w: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"/>
              </w:rPr>
              <w:t>: Стратегија развоја општине Мркоњић Град  за период 2024.-2030. године.</w:t>
            </w:r>
          </w:p>
          <w:p w14:paraId="5547CB1A" w14:textId="77777777" w:rsidR="00D35BD6" w:rsidRPr="009063A3" w:rsidRDefault="00D35BD6" w:rsidP="00866E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Стратешки циљ 2</w:t>
            </w: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"/>
              </w:rPr>
              <w:t>.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3E479211" w14:textId="77777777" w:rsidR="00D35BD6" w:rsidRPr="009063A3" w:rsidRDefault="00D35BD6" w:rsidP="00866E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Приоритет  2.4.</w:t>
            </w: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"/>
              </w:rPr>
              <w:t xml:space="preserve">  Ефикасна јавна управа и грађанске иницијативе укључујући и дијаспору</w:t>
            </w:r>
          </w:p>
        </w:tc>
      </w:tr>
      <w:tr w:rsidR="00D35BD6" w:rsidRPr="009063A3" w14:paraId="7F8ACAA8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6246CC53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9063A3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9063A3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9063A3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91" w:type="pct"/>
            <w:vMerge w:val="restart"/>
            <w:shd w:val="clear" w:color="auto" w:fill="D0CECE" w:themeFill="background2" w:themeFillShade="E6"/>
            <w:vAlign w:val="center"/>
          </w:tcPr>
          <w:p w14:paraId="5119708E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57FFE0B6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7" w:type="pct"/>
            <w:vMerge w:val="restart"/>
            <w:shd w:val="clear" w:color="auto" w:fill="D0CECE" w:themeFill="background2" w:themeFillShade="E6"/>
            <w:vAlign w:val="center"/>
          </w:tcPr>
          <w:p w14:paraId="0E5C79E4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9063A3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9063A3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9063A3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9063A3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9063A3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0CBCD628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9063A3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43706418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9063A3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49BCC2F6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9063A3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5"/>
            <w:shd w:val="clear" w:color="auto" w:fill="D0CECE" w:themeFill="background2" w:themeFillShade="E6"/>
            <w:vAlign w:val="center"/>
          </w:tcPr>
          <w:p w14:paraId="699033D4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5C212B66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D35BD6" w:rsidRPr="009063A3" w14:paraId="2E8F4497" w14:textId="77777777" w:rsidTr="00866E0E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0A8D90BC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91" w:type="pct"/>
            <w:vMerge/>
            <w:shd w:val="clear" w:color="auto" w:fill="D0CECE" w:themeFill="background2" w:themeFillShade="E6"/>
            <w:vAlign w:val="center"/>
          </w:tcPr>
          <w:p w14:paraId="73F63FF4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677" w:type="pct"/>
            <w:vMerge/>
            <w:shd w:val="clear" w:color="auto" w:fill="D0CECE" w:themeFill="background2" w:themeFillShade="E6"/>
            <w:vAlign w:val="center"/>
          </w:tcPr>
          <w:p w14:paraId="490074AB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318895DE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5FEA4601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14:paraId="398C84D5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9063A3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3" w:type="pct"/>
            <w:shd w:val="clear" w:color="auto" w:fill="D0CECE" w:themeFill="background2" w:themeFillShade="E6"/>
            <w:vAlign w:val="center"/>
          </w:tcPr>
          <w:p w14:paraId="5ED0AB81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9063A3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065062B0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9063A3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54E69FDA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9063A3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9063A3" w:rsidRPr="009063A3" w14:paraId="089EBCAA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1F3CF401" w14:textId="77777777" w:rsidR="009063A3" w:rsidRPr="009063A3" w:rsidRDefault="009063A3" w:rsidP="009063A3">
            <w:pPr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9063A3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Активност 2.4.3.</w:t>
            </w: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9063A3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Сигурносни системи- видео надзор</w:t>
            </w:r>
          </w:p>
          <w:p w14:paraId="494718E4" w14:textId="5CAE2136" w:rsidR="009063A3" w:rsidRPr="009063A3" w:rsidRDefault="009063A3" w:rsidP="00906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792B9F8" w14:textId="6B5DC3A5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</w:t>
            </w:r>
          </w:p>
        </w:tc>
        <w:tc>
          <w:tcPr>
            <w:tcW w:w="677" w:type="pct"/>
            <w:vMerge w:val="restart"/>
            <w:vAlign w:val="center"/>
          </w:tcPr>
          <w:p w14:paraId="10A25EEA" w14:textId="77777777" w:rsidR="009063A3" w:rsidRPr="009063A3" w:rsidRDefault="009063A3" w:rsidP="009063A3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9063A3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2 уведена сигурносна система </w:t>
            </w:r>
          </w:p>
          <w:p w14:paraId="401FE191" w14:textId="77777777" w:rsidR="009063A3" w:rsidRPr="009063A3" w:rsidRDefault="009063A3" w:rsidP="009063A3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9063A3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lastRenderedPageBreak/>
              <w:t>1 у општинској управи</w:t>
            </w:r>
          </w:p>
          <w:p w14:paraId="221D581C" w14:textId="77777777" w:rsidR="009063A3" w:rsidRPr="009063A3" w:rsidRDefault="009063A3" w:rsidP="009063A3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9063A3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1 у ОШ ИГК</w:t>
            </w:r>
          </w:p>
          <w:p w14:paraId="76030A12" w14:textId="07277AE5" w:rsidR="009063A3" w:rsidRPr="009063A3" w:rsidRDefault="009063A3" w:rsidP="009063A3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14:paraId="11B867E5" w14:textId="77777777" w:rsidR="009063A3" w:rsidRPr="009063A3" w:rsidRDefault="009063A3" w:rsidP="009063A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9063A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Одјељење за </w:t>
            </w:r>
            <w:r w:rsidRPr="009063A3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 xml:space="preserve">изградњу </w:t>
            </w:r>
            <w:r w:rsidRPr="009063A3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lastRenderedPageBreak/>
              <w:t>града и управљање имовином</w:t>
            </w:r>
          </w:p>
          <w:p w14:paraId="6DA63BA3" w14:textId="5AC9FB3E" w:rsidR="009063A3" w:rsidRPr="009063A3" w:rsidRDefault="009063A3" w:rsidP="00906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1D4ADA06" w14:textId="77777777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lastRenderedPageBreak/>
              <w:t xml:space="preserve"> -</w:t>
            </w:r>
          </w:p>
          <w:p w14:paraId="5B9ACAC1" w14:textId="77777777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C613F41" w14:textId="77777777" w:rsidR="009063A3" w:rsidRPr="009063A3" w:rsidRDefault="009063A3" w:rsidP="009063A3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48518" w14:textId="221111F8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9063A3">
              <w:rPr>
                <w:rFonts w:ascii="Times New Roman" w:hAnsi="Times New Roman" w:cs="Times New Roman"/>
              </w:rPr>
              <w:t xml:space="preserve">14.000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2B373" w14:textId="6E3D2F76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B126C" w14:textId="4E36BAEC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D35BD6" w:rsidRPr="009063A3" w14:paraId="179A3611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CB869F3" w14:textId="77777777" w:rsidR="00D35BD6" w:rsidRPr="009063A3" w:rsidRDefault="00D35BD6" w:rsidP="00D35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C55EDA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03D4A74B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0229069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90ACD69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E76F0A3" w14:textId="77777777" w:rsidR="00D35BD6" w:rsidRPr="009063A3" w:rsidRDefault="00D35BD6" w:rsidP="00D35BD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43FA7F99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7BFDD703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42E8467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>0</w:t>
            </w:r>
          </w:p>
        </w:tc>
      </w:tr>
      <w:tr w:rsidR="00D35BD6" w:rsidRPr="009063A3" w14:paraId="5A3F3F00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218EB11" w14:textId="77777777" w:rsidR="00D35BD6" w:rsidRPr="009063A3" w:rsidRDefault="00D35BD6" w:rsidP="00D35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FEAA30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24D3EA6D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0D51C28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AA60C17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F2A9504" w14:textId="77777777" w:rsidR="00D35BD6" w:rsidRPr="009063A3" w:rsidRDefault="00D35BD6" w:rsidP="00D35BD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6FA378F1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6D63A21F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lang w:val="sr-Cyrl-RS"/>
              </w:rPr>
              <w:t>0</w:t>
            </w:r>
            <w:r w:rsidRPr="009063A3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24F60BF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9063A3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D35BD6" w:rsidRPr="009063A3" w14:paraId="5A8D417A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760C502" w14:textId="77777777" w:rsidR="00D35BD6" w:rsidRPr="009063A3" w:rsidRDefault="00D35BD6" w:rsidP="00D35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72A7AE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5797A2C3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F4C09E6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324AE72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14528DA" w14:textId="77777777" w:rsidR="00D35BD6" w:rsidRPr="009063A3" w:rsidRDefault="00D35BD6" w:rsidP="00D35BD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153CFA15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5F52A4A9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083C79B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>0</w:t>
            </w:r>
          </w:p>
        </w:tc>
      </w:tr>
      <w:tr w:rsidR="009063A3" w:rsidRPr="009063A3" w14:paraId="57CC260F" w14:textId="77777777" w:rsidTr="00866E0E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7815B9B0" w14:textId="77777777" w:rsidR="009063A3" w:rsidRPr="009063A3" w:rsidRDefault="009063A3" w:rsidP="00906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4818E78" w14:textId="77777777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29438369" w14:textId="77777777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E1529B0" w14:textId="77777777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2CED16E9" w14:textId="77777777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1E94B78C" w14:textId="77777777" w:rsidR="009063A3" w:rsidRPr="009063A3" w:rsidRDefault="009063A3" w:rsidP="009063A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339A" w14:textId="06754F2A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b/>
              </w:rPr>
              <w:t xml:space="preserve">14.000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26832" w14:textId="5E9668F9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42A6B" w14:textId="54E8E53B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9063A3" w:rsidRPr="009063A3" w14:paraId="4DE35D98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4DDCE976" w14:textId="5FD9FFEF" w:rsidR="009063A3" w:rsidRPr="009063A3" w:rsidRDefault="009063A3" w:rsidP="00906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9063A3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2.4.3.</w:t>
            </w: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9063A3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Пројекти Савјета безбједности у саобраћају  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EF52FCE" w14:textId="2BA14BBB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677" w:type="pct"/>
            <w:vMerge w:val="restart"/>
          </w:tcPr>
          <w:p w14:paraId="0F37C6CF" w14:textId="521566A6" w:rsidR="009063A3" w:rsidRPr="009063A3" w:rsidRDefault="009063A3" w:rsidP="009063A3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Документација за семафоризацију улице Симе Шолаје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6B109E84" w14:textId="77777777" w:rsidR="009063A3" w:rsidRPr="009063A3" w:rsidRDefault="009063A3" w:rsidP="009063A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9063A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9063A3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69D2A5EC" w14:textId="1A0FCBF8" w:rsidR="009063A3" w:rsidRPr="009063A3" w:rsidRDefault="009063A3" w:rsidP="00906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51344DD0" w14:textId="77777777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9063A3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E9A00CC" w14:textId="77777777" w:rsidR="009063A3" w:rsidRPr="009063A3" w:rsidRDefault="009063A3" w:rsidP="009063A3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D82F3" w14:textId="1B5C8A77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9063A3">
              <w:rPr>
                <w:rFonts w:ascii="Times New Roman" w:hAnsi="Times New Roman" w:cs="Times New Roman"/>
                <w:color w:val="000000"/>
              </w:rPr>
              <w:t>50.000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5933E" w14:textId="41D9E957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 xml:space="preserve">100.000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EB219" w14:textId="351568F4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 xml:space="preserve">100.000   </w:t>
            </w:r>
          </w:p>
        </w:tc>
      </w:tr>
      <w:tr w:rsidR="00D35BD6" w:rsidRPr="009063A3" w14:paraId="6C7A58EA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68A7B5E" w14:textId="77777777" w:rsidR="00D35BD6" w:rsidRPr="009063A3" w:rsidRDefault="00D35BD6" w:rsidP="00D35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9AB9540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36897265" w14:textId="77777777" w:rsidR="00D35BD6" w:rsidRPr="009063A3" w:rsidRDefault="00D35BD6" w:rsidP="00D35BD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1F664BB" w14:textId="77777777" w:rsidR="00D35BD6" w:rsidRPr="009063A3" w:rsidRDefault="00D35BD6" w:rsidP="00D3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483442E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ADB8847" w14:textId="77777777" w:rsidR="00D35BD6" w:rsidRPr="009063A3" w:rsidRDefault="00D35BD6" w:rsidP="00D35BD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7F778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00</w:t>
            </w:r>
          </w:p>
        </w:tc>
        <w:tc>
          <w:tcPr>
            <w:tcW w:w="441" w:type="pct"/>
            <w:shd w:val="clear" w:color="auto" w:fill="FFFFFF" w:themeFill="background1"/>
          </w:tcPr>
          <w:p w14:paraId="63AD6AD1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EE7C4EC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>0</w:t>
            </w:r>
          </w:p>
        </w:tc>
      </w:tr>
      <w:tr w:rsidR="00D35BD6" w:rsidRPr="009063A3" w14:paraId="49B060AC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CB1F847" w14:textId="77777777" w:rsidR="00D35BD6" w:rsidRPr="009063A3" w:rsidRDefault="00D35BD6" w:rsidP="00D35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28E8B97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18E0ADA" w14:textId="77777777" w:rsidR="00D35BD6" w:rsidRPr="009063A3" w:rsidRDefault="00D35BD6" w:rsidP="00D35BD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14335B8" w14:textId="77777777" w:rsidR="00D35BD6" w:rsidRPr="009063A3" w:rsidRDefault="00D35BD6" w:rsidP="00D3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A70BCAB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202CA75" w14:textId="77777777" w:rsidR="00D35BD6" w:rsidRPr="009063A3" w:rsidRDefault="00D35BD6" w:rsidP="00D35BD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101DB848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5F336A76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52881592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</w:tr>
      <w:tr w:rsidR="00D35BD6" w:rsidRPr="009063A3" w14:paraId="186C5009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E799023" w14:textId="77777777" w:rsidR="00D35BD6" w:rsidRPr="009063A3" w:rsidRDefault="00D35BD6" w:rsidP="00D35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9B4689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7EDDBF9" w14:textId="77777777" w:rsidR="00D35BD6" w:rsidRPr="009063A3" w:rsidRDefault="00D35BD6" w:rsidP="00D35BD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B1CB001" w14:textId="77777777" w:rsidR="00D35BD6" w:rsidRPr="009063A3" w:rsidRDefault="00D35BD6" w:rsidP="00D3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698FA51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5C7DB40" w14:textId="77777777" w:rsidR="00D35BD6" w:rsidRPr="009063A3" w:rsidRDefault="00D35BD6" w:rsidP="00D35BD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320B0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63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3779ABEC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9063A3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1C5481D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9063A3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9063A3" w:rsidRPr="009063A3" w14:paraId="622F815D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E473866" w14:textId="77777777" w:rsidR="009063A3" w:rsidRPr="009063A3" w:rsidRDefault="009063A3" w:rsidP="009063A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4B4D56" w14:textId="77777777" w:rsidR="009063A3" w:rsidRPr="009063A3" w:rsidRDefault="009063A3" w:rsidP="009063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CE2C37F" w14:textId="77777777" w:rsidR="009063A3" w:rsidRPr="009063A3" w:rsidRDefault="009063A3" w:rsidP="009063A3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2729E28" w14:textId="77777777" w:rsidR="009063A3" w:rsidRPr="009063A3" w:rsidRDefault="009063A3" w:rsidP="009063A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522A0ECA" w14:textId="77777777" w:rsidR="009063A3" w:rsidRPr="009063A3" w:rsidRDefault="009063A3" w:rsidP="009063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3286464E" w14:textId="77777777" w:rsidR="009063A3" w:rsidRPr="009063A3" w:rsidRDefault="009063A3" w:rsidP="009063A3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3FFE4" w14:textId="7A9F365B" w:rsidR="009063A3" w:rsidRPr="009063A3" w:rsidRDefault="009063A3" w:rsidP="009063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b/>
                <w:color w:val="000000"/>
              </w:rPr>
              <w:t>50.000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CBAB4" w14:textId="030C4225" w:rsidR="009063A3" w:rsidRPr="009063A3" w:rsidRDefault="009063A3" w:rsidP="009063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b/>
              </w:rPr>
              <w:t xml:space="preserve">100.000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33BF2" w14:textId="5395559B" w:rsidR="009063A3" w:rsidRPr="009063A3" w:rsidRDefault="009063A3" w:rsidP="009063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b/>
              </w:rPr>
              <w:t xml:space="preserve">100.000   </w:t>
            </w:r>
          </w:p>
        </w:tc>
      </w:tr>
      <w:tr w:rsidR="009063A3" w:rsidRPr="009063A3" w14:paraId="42F1AB4E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5382AD71" w14:textId="078C06AB" w:rsidR="009063A3" w:rsidRPr="009063A3" w:rsidRDefault="009063A3" w:rsidP="00906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9063A3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Активност 2.4.3.</w:t>
            </w: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</w:t>
            </w: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9063A3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Подршка  раду Ватрогасног друшта   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744AE07" w14:textId="21E87FCD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677" w:type="pct"/>
            <w:vMerge w:val="restart"/>
          </w:tcPr>
          <w:p w14:paraId="749D55A0" w14:textId="77777777" w:rsidR="009063A3" w:rsidRPr="009063A3" w:rsidRDefault="009063A3" w:rsidP="009063A3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9063A3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Реализован капитални грант за набавку опреме </w:t>
            </w:r>
          </w:p>
          <w:p w14:paraId="00D5248E" w14:textId="52EAC6CC" w:rsidR="009063A3" w:rsidRPr="009063A3" w:rsidRDefault="009063A3" w:rsidP="009063A3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 w:rsidRPr="009063A3">
              <w:rPr>
                <w:rFonts w:ascii="Times New Roman" w:hAnsi="Times New Roman"/>
                <w:sz w:val="19"/>
                <w:szCs w:val="19"/>
                <w:lang w:val="sr-Cyrl-BA"/>
              </w:rPr>
              <w:t>Реализован текући грант Ватрогасном друштву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0BE7FF2E" w14:textId="14794FA9" w:rsidR="009063A3" w:rsidRPr="009063A3" w:rsidRDefault="009063A3" w:rsidP="00906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9063A3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5E3545E7" w14:textId="77777777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9063A3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CC78B1E" w14:textId="77777777" w:rsidR="009063A3" w:rsidRPr="009063A3" w:rsidRDefault="009063A3" w:rsidP="009063A3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0D81D" w14:textId="1B1C8F5F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9063A3">
              <w:rPr>
                <w:rFonts w:ascii="Times New Roman" w:hAnsi="Times New Roman" w:cs="Times New Roman"/>
                <w:color w:val="000000"/>
              </w:rPr>
              <w:t>370.000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F9EAF" w14:textId="05661F36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9063A3">
              <w:rPr>
                <w:rFonts w:ascii="Times New Roman" w:hAnsi="Times New Roman" w:cs="Times New Roman"/>
                <w:color w:val="000000"/>
              </w:rPr>
              <w:t>410.000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78AB9" w14:textId="4D24859F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color w:val="000000"/>
              </w:rPr>
              <w:t>440.000</w:t>
            </w:r>
          </w:p>
        </w:tc>
      </w:tr>
      <w:tr w:rsidR="00D35BD6" w:rsidRPr="009063A3" w14:paraId="6BADBDF5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C45AFD8" w14:textId="77777777" w:rsidR="00D35BD6" w:rsidRPr="009063A3" w:rsidRDefault="00D35BD6" w:rsidP="00D35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77C983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67A6A7A" w14:textId="77777777" w:rsidR="00D35BD6" w:rsidRPr="009063A3" w:rsidRDefault="00D35BD6" w:rsidP="00D35BD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1539386" w14:textId="77777777" w:rsidR="00D35BD6" w:rsidRPr="009063A3" w:rsidRDefault="00D35BD6" w:rsidP="00D3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E4F6747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739E257" w14:textId="77777777" w:rsidR="00D35BD6" w:rsidRPr="009063A3" w:rsidRDefault="00D35BD6" w:rsidP="00D35BD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ACEB63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7ECF0F40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88905BB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>0</w:t>
            </w:r>
          </w:p>
        </w:tc>
      </w:tr>
      <w:tr w:rsidR="00D35BD6" w:rsidRPr="009063A3" w14:paraId="0943BABA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35D56D8" w14:textId="77777777" w:rsidR="00D35BD6" w:rsidRPr="009063A3" w:rsidRDefault="00D35BD6" w:rsidP="00D35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D9533E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625B42E5" w14:textId="77777777" w:rsidR="00D35BD6" w:rsidRPr="009063A3" w:rsidRDefault="00D35BD6" w:rsidP="00D35BD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2222F12" w14:textId="77777777" w:rsidR="00D35BD6" w:rsidRPr="009063A3" w:rsidRDefault="00D35BD6" w:rsidP="00D3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474A43F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9CDF582" w14:textId="77777777" w:rsidR="00D35BD6" w:rsidRPr="009063A3" w:rsidRDefault="00D35BD6" w:rsidP="00D35BD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02FEE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584B7DAC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32122DF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>0</w:t>
            </w:r>
          </w:p>
        </w:tc>
      </w:tr>
      <w:tr w:rsidR="00D35BD6" w:rsidRPr="009063A3" w14:paraId="7735B688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65F32C3" w14:textId="77777777" w:rsidR="00D35BD6" w:rsidRPr="009063A3" w:rsidRDefault="00D35BD6" w:rsidP="00D35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2B175E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92C3149" w14:textId="77777777" w:rsidR="00D35BD6" w:rsidRPr="009063A3" w:rsidRDefault="00D35BD6" w:rsidP="00D35BD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F6BA9F1" w14:textId="77777777" w:rsidR="00D35BD6" w:rsidRPr="009063A3" w:rsidRDefault="00D35BD6" w:rsidP="00D3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0635606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DE7E4FF" w14:textId="77777777" w:rsidR="00D35BD6" w:rsidRPr="009063A3" w:rsidRDefault="00D35BD6" w:rsidP="00D35BD6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8C2AE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18851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B775F9" w14:textId="77777777" w:rsidR="00D35BD6" w:rsidRPr="009063A3" w:rsidRDefault="00D35BD6" w:rsidP="00D3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>0</w:t>
            </w:r>
          </w:p>
        </w:tc>
      </w:tr>
      <w:tr w:rsidR="009063A3" w:rsidRPr="009063A3" w14:paraId="70AE8A5A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2A880F5" w14:textId="77777777" w:rsidR="009063A3" w:rsidRPr="009063A3" w:rsidRDefault="009063A3" w:rsidP="009063A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5681316" w14:textId="77777777" w:rsidR="009063A3" w:rsidRPr="009063A3" w:rsidRDefault="009063A3" w:rsidP="009063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34B13C43" w14:textId="77777777" w:rsidR="009063A3" w:rsidRPr="009063A3" w:rsidRDefault="009063A3" w:rsidP="009063A3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E61A731" w14:textId="77777777" w:rsidR="009063A3" w:rsidRPr="009063A3" w:rsidRDefault="009063A3" w:rsidP="009063A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5357B5E7" w14:textId="77777777" w:rsidR="009063A3" w:rsidRPr="009063A3" w:rsidRDefault="009063A3" w:rsidP="009063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66EA341C" w14:textId="77777777" w:rsidR="009063A3" w:rsidRPr="009063A3" w:rsidRDefault="009063A3" w:rsidP="009063A3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042B" w14:textId="7D9E1996" w:rsidR="009063A3" w:rsidRPr="009063A3" w:rsidRDefault="009063A3" w:rsidP="009063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9063A3">
              <w:rPr>
                <w:rFonts w:ascii="Times New Roman" w:hAnsi="Times New Roman" w:cs="Times New Roman"/>
                <w:b/>
                <w:color w:val="000000"/>
              </w:rPr>
              <w:t>370.000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2B1F8" w14:textId="3864D7F3" w:rsidR="009063A3" w:rsidRPr="009063A3" w:rsidRDefault="009063A3" w:rsidP="009063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9063A3">
              <w:rPr>
                <w:rFonts w:ascii="Times New Roman" w:hAnsi="Times New Roman" w:cs="Times New Roman"/>
                <w:b/>
                <w:color w:val="000000"/>
              </w:rPr>
              <w:t>410.000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27AD1" w14:textId="7002278A" w:rsidR="009063A3" w:rsidRPr="009063A3" w:rsidRDefault="009063A3" w:rsidP="009063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9063A3">
              <w:rPr>
                <w:rFonts w:ascii="Times New Roman" w:hAnsi="Times New Roman" w:cs="Times New Roman"/>
                <w:b/>
                <w:color w:val="000000"/>
              </w:rPr>
              <w:t>440.000</w:t>
            </w:r>
          </w:p>
        </w:tc>
      </w:tr>
      <w:tr w:rsidR="009063A3" w:rsidRPr="009063A3" w14:paraId="2FF028BB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72FE8425" w14:textId="2FF5F760" w:rsidR="009063A3" w:rsidRPr="009063A3" w:rsidRDefault="009063A3" w:rsidP="00906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9063A3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Активност 2.4.3.4. Техничко опремање Цивилне заштите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9207D8C" w14:textId="05CB4C0A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677" w:type="pct"/>
            <w:vMerge w:val="restart"/>
          </w:tcPr>
          <w:p w14:paraId="03FFE15C" w14:textId="60A34C92" w:rsidR="009063A3" w:rsidRPr="009063A3" w:rsidRDefault="009063A3" w:rsidP="009063A3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Технички опремљена Цивилна заштита до 2026. год.,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0A75460A" w14:textId="41EE8515" w:rsidR="009063A3" w:rsidRPr="009063A3" w:rsidRDefault="009063A3" w:rsidP="00906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9063A3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500CA946" w14:textId="77777777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9063A3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0C6D2C0" w14:textId="77777777" w:rsidR="009063A3" w:rsidRPr="009063A3" w:rsidRDefault="009063A3" w:rsidP="009063A3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FCDF1" w14:textId="66E05E72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color w:val="000000"/>
              </w:rPr>
              <w:t>7.000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C6740" w14:textId="750B8441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 xml:space="preserve">7.000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1CDC7" w14:textId="34F890E1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 xml:space="preserve">10.000   </w:t>
            </w:r>
          </w:p>
        </w:tc>
      </w:tr>
      <w:tr w:rsidR="00D35BD6" w:rsidRPr="009063A3" w14:paraId="2D355BF3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2B5754D1" w14:textId="77777777" w:rsidR="00D35BD6" w:rsidRPr="009063A3" w:rsidRDefault="00D35BD6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5DA952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34358EFF" w14:textId="77777777" w:rsidR="00D35BD6" w:rsidRPr="009063A3" w:rsidRDefault="00D35BD6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5BBAF2C" w14:textId="77777777" w:rsidR="00D35BD6" w:rsidRPr="009063A3" w:rsidRDefault="00D35BD6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C3BD8FE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F004FFA" w14:textId="77777777" w:rsidR="00D35BD6" w:rsidRPr="009063A3" w:rsidRDefault="00D35BD6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092380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4BA3E51A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998FD2B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>0</w:t>
            </w:r>
          </w:p>
        </w:tc>
      </w:tr>
      <w:tr w:rsidR="00D35BD6" w:rsidRPr="009063A3" w14:paraId="13399CF0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73154062" w14:textId="77777777" w:rsidR="00D35BD6" w:rsidRPr="009063A3" w:rsidRDefault="00D35BD6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153D7E8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88E8CC3" w14:textId="77777777" w:rsidR="00D35BD6" w:rsidRPr="009063A3" w:rsidRDefault="00D35BD6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FBAF87E" w14:textId="77777777" w:rsidR="00D35BD6" w:rsidRPr="009063A3" w:rsidRDefault="00D35BD6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2DBE9F0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9AA993D" w14:textId="77777777" w:rsidR="00D35BD6" w:rsidRPr="009063A3" w:rsidRDefault="00D35BD6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C5BF82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5D50ABED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AE08ACC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>0</w:t>
            </w:r>
          </w:p>
        </w:tc>
      </w:tr>
      <w:tr w:rsidR="00D35BD6" w:rsidRPr="009063A3" w14:paraId="223D8236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24465B29" w14:textId="77777777" w:rsidR="00D35BD6" w:rsidRPr="009063A3" w:rsidRDefault="00D35BD6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A2401AC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260EBCB" w14:textId="77777777" w:rsidR="00D35BD6" w:rsidRPr="009063A3" w:rsidRDefault="00D35BD6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B428917" w14:textId="77777777" w:rsidR="00D35BD6" w:rsidRPr="009063A3" w:rsidRDefault="00D35BD6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291EFA1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3A2B6C7" w14:textId="77777777" w:rsidR="00D35BD6" w:rsidRPr="009063A3" w:rsidRDefault="00D35BD6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4AA81E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2F2046BD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4469136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</w:rPr>
              <w:t>0</w:t>
            </w:r>
          </w:p>
        </w:tc>
      </w:tr>
      <w:tr w:rsidR="009063A3" w:rsidRPr="009063A3" w14:paraId="632C4482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2CB910EF" w14:textId="77777777" w:rsidR="009063A3" w:rsidRPr="009063A3" w:rsidRDefault="009063A3" w:rsidP="009063A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CB66F5" w14:textId="77777777" w:rsidR="009063A3" w:rsidRPr="009063A3" w:rsidRDefault="009063A3" w:rsidP="009063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60399F71" w14:textId="77777777" w:rsidR="009063A3" w:rsidRPr="009063A3" w:rsidRDefault="009063A3" w:rsidP="009063A3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DA6951C" w14:textId="77777777" w:rsidR="009063A3" w:rsidRPr="009063A3" w:rsidRDefault="009063A3" w:rsidP="009063A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1AB30B98" w14:textId="77777777" w:rsidR="009063A3" w:rsidRPr="009063A3" w:rsidRDefault="009063A3" w:rsidP="009063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61D09770" w14:textId="77777777" w:rsidR="009063A3" w:rsidRPr="009063A3" w:rsidRDefault="009063A3" w:rsidP="009063A3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E9FFF" w14:textId="5A470BF2" w:rsidR="009063A3" w:rsidRPr="009063A3" w:rsidRDefault="009063A3" w:rsidP="009063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b/>
                <w:color w:val="000000"/>
              </w:rPr>
              <w:t>7.000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BA39" w14:textId="54187D0A" w:rsidR="009063A3" w:rsidRPr="009063A3" w:rsidRDefault="009063A3" w:rsidP="009063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b/>
              </w:rPr>
              <w:t xml:space="preserve">7.000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10C93" w14:textId="6E05F986" w:rsidR="009063A3" w:rsidRPr="009063A3" w:rsidRDefault="009063A3" w:rsidP="009063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63A3">
              <w:rPr>
                <w:rFonts w:ascii="Times New Roman" w:hAnsi="Times New Roman" w:cs="Times New Roman"/>
                <w:b/>
              </w:rPr>
              <w:t xml:space="preserve">10.000   </w:t>
            </w:r>
          </w:p>
        </w:tc>
      </w:tr>
      <w:tr w:rsidR="009063A3" w:rsidRPr="009063A3" w14:paraId="28FA325C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344D18A7" w14:textId="77777777" w:rsidR="009063A3" w:rsidRPr="009063A3" w:rsidRDefault="009063A3" w:rsidP="0090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9063A3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0CB787F4" w14:textId="77777777" w:rsidR="009063A3" w:rsidRPr="009063A3" w:rsidRDefault="009063A3" w:rsidP="009063A3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7E7417A" w14:textId="7B0FD3A8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063A3">
              <w:rPr>
                <w:rFonts w:ascii="Times New Roman" w:hAnsi="Times New Roman" w:cs="Times New Roman"/>
                <w:b/>
              </w:rPr>
              <w:t xml:space="preserve">441.000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DC7DB1B" w14:textId="5A0A3F41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9063A3">
              <w:rPr>
                <w:rFonts w:ascii="Times New Roman" w:hAnsi="Times New Roman" w:cs="Times New Roman"/>
                <w:b/>
              </w:rPr>
              <w:t xml:space="preserve">517.000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72D8953" w14:textId="130BC621" w:rsidR="009063A3" w:rsidRPr="009063A3" w:rsidRDefault="009063A3" w:rsidP="0090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9063A3">
              <w:rPr>
                <w:rFonts w:ascii="Times New Roman" w:hAnsi="Times New Roman" w:cs="Times New Roman"/>
                <w:b/>
              </w:rPr>
              <w:t xml:space="preserve">550.000   </w:t>
            </w:r>
          </w:p>
        </w:tc>
      </w:tr>
      <w:tr w:rsidR="00D35BD6" w:rsidRPr="009063A3" w14:paraId="410B6ADC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216ABAFB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1693F492" w14:textId="77777777" w:rsidR="00D35BD6" w:rsidRPr="009063A3" w:rsidRDefault="00D35BD6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DEEAF6" w:themeFill="accent1" w:themeFillTint="33"/>
          </w:tcPr>
          <w:p w14:paraId="451A4028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063A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</w:tcPr>
          <w:p w14:paraId="1B1C2470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063A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5" w:type="pct"/>
            <w:shd w:val="clear" w:color="auto" w:fill="DEEAF6" w:themeFill="accent1" w:themeFillTint="33"/>
          </w:tcPr>
          <w:p w14:paraId="21AE915D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063A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35BD6" w:rsidRPr="009063A3" w14:paraId="7BB9C5B1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6E0F5E19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5E99DFAA" w14:textId="77777777" w:rsidR="00D35BD6" w:rsidRPr="009063A3" w:rsidRDefault="00D35BD6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50265CE4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063A3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6AC67263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9063A3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5A1F3ED1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9063A3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D35BD6" w:rsidRPr="009063A3" w14:paraId="0FCB2D59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20E21B7A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1D44DAAF" w14:textId="77777777" w:rsidR="00D35BD6" w:rsidRPr="009063A3" w:rsidRDefault="00D35BD6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5862A5C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9063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  <w:t>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71413DE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9063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184AFCA6" w14:textId="77777777" w:rsidR="00D35BD6" w:rsidRPr="009063A3" w:rsidRDefault="00D35BD6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9063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  <w:t>0</w:t>
            </w:r>
          </w:p>
        </w:tc>
      </w:tr>
      <w:tr w:rsidR="009063A3" w:rsidRPr="009063A3" w14:paraId="1124C802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009755ED" w14:textId="77777777" w:rsidR="009063A3" w:rsidRPr="009063A3" w:rsidRDefault="009063A3" w:rsidP="009063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48C8071D" w14:textId="77777777" w:rsidR="009063A3" w:rsidRPr="009063A3" w:rsidRDefault="009063A3" w:rsidP="009063A3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9063A3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CC5CF35" w14:textId="39D13AF8" w:rsidR="009063A3" w:rsidRPr="009063A3" w:rsidRDefault="009063A3" w:rsidP="009063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063A3">
              <w:rPr>
                <w:rFonts w:ascii="Times New Roman" w:hAnsi="Times New Roman" w:cs="Times New Roman"/>
                <w:b/>
              </w:rPr>
              <w:t xml:space="preserve">441.000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BAB0A3C" w14:textId="0C4DBED8" w:rsidR="009063A3" w:rsidRPr="009063A3" w:rsidRDefault="009063A3" w:rsidP="009063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063A3">
              <w:rPr>
                <w:rFonts w:ascii="Times New Roman" w:hAnsi="Times New Roman" w:cs="Times New Roman"/>
                <w:b/>
              </w:rPr>
              <w:t xml:space="preserve">517.000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BB45B71" w14:textId="7C18A890" w:rsidR="009063A3" w:rsidRPr="009063A3" w:rsidRDefault="009063A3" w:rsidP="009063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063A3">
              <w:rPr>
                <w:rFonts w:ascii="Times New Roman" w:hAnsi="Times New Roman" w:cs="Times New Roman"/>
                <w:b/>
              </w:rPr>
              <w:t xml:space="preserve">550.000   </w:t>
            </w:r>
          </w:p>
        </w:tc>
      </w:tr>
    </w:tbl>
    <w:p w14:paraId="4DD983FC" w14:textId="77777777" w:rsidR="00D35BD6" w:rsidRDefault="00D35BD6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6938C098" w14:textId="77777777" w:rsidR="008A5524" w:rsidRDefault="008A5524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0"/>
        <w:gridCol w:w="1503"/>
        <w:gridCol w:w="2072"/>
        <w:gridCol w:w="1439"/>
        <w:gridCol w:w="725"/>
        <w:gridCol w:w="1255"/>
        <w:gridCol w:w="28"/>
        <w:gridCol w:w="1393"/>
        <w:gridCol w:w="15"/>
        <w:gridCol w:w="1350"/>
        <w:gridCol w:w="28"/>
        <w:gridCol w:w="1457"/>
      </w:tblGrid>
      <w:tr w:rsidR="008A5524" w:rsidRPr="008A5524" w14:paraId="69C11055" w14:textId="77777777" w:rsidTr="00866E0E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1E789652" w14:textId="77777777" w:rsidR="008A5524" w:rsidRPr="008A5524" w:rsidRDefault="008A5524" w:rsidP="008A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  <w:r w:rsidRPr="008A552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A5524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A552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  <w:r w:rsidRPr="008A5524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sr-Cyrl-RS"/>
              </w:rPr>
              <w:t xml:space="preserve"> </w:t>
            </w:r>
            <w:r w:rsidRPr="008A5524"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  <w:t xml:space="preserve">16. МЈЕРА </w:t>
            </w:r>
          </w:p>
          <w:p w14:paraId="5E71A294" w14:textId="132B8276" w:rsidR="008A5524" w:rsidRPr="008A5524" w:rsidRDefault="008A5524" w:rsidP="008A55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8A5524"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  <w:t>2.5.1.</w:t>
            </w:r>
            <w:r w:rsidRPr="008A5524">
              <w:rPr>
                <w:rFonts w:ascii="Times New Roman" w:hAnsi="Times New Roman" w:cs="Times New Roman"/>
              </w:rPr>
              <w:t xml:space="preserve"> </w:t>
            </w:r>
            <w:r w:rsidRPr="008A5524"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  <w:t>Подршка стамбеном збрињавању младих брачних парова, вишечланих породица и породица у стању социјалних потреба</w:t>
            </w:r>
          </w:p>
        </w:tc>
        <w:tc>
          <w:tcPr>
            <w:tcW w:w="2042" w:type="pct"/>
            <w:gridSpan w:val="8"/>
            <w:shd w:val="clear" w:color="auto" w:fill="BDD6EE" w:themeFill="accent1" w:themeFillTint="66"/>
          </w:tcPr>
          <w:p w14:paraId="0738A4F7" w14:textId="77777777" w:rsidR="008A5524" w:rsidRPr="008A5524" w:rsidRDefault="008A5524" w:rsidP="008A5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A552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A5524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8A552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A5524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):</w:t>
            </w:r>
          </w:p>
          <w:p w14:paraId="231D3EC5" w14:textId="77777777" w:rsidR="008A5524" w:rsidRPr="008A5524" w:rsidRDefault="008A5524" w:rsidP="008A552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A5524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Потрошачка јединица 00670130:</w:t>
            </w:r>
          </w:p>
          <w:p w14:paraId="37C7096B" w14:textId="33FDD765" w:rsidR="008A5524" w:rsidRPr="008A5524" w:rsidRDefault="008A5524" w:rsidP="008A55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  <w:r w:rsidRPr="008A5524"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  <w:t>416100 Текуће помоћи појединцима - за куповину прве некретнине</w:t>
            </w:r>
          </w:p>
        </w:tc>
      </w:tr>
      <w:tr w:rsidR="008A5524" w:rsidRPr="008A5524" w14:paraId="1569D5B1" w14:textId="77777777" w:rsidTr="00866E0E">
        <w:trPr>
          <w:trHeight w:val="20"/>
          <w:jc w:val="center"/>
        </w:trPr>
        <w:tc>
          <w:tcPr>
            <w:tcW w:w="5000" w:type="pct"/>
            <w:gridSpan w:val="12"/>
            <w:shd w:val="clear" w:color="auto" w:fill="FFFFFF" w:themeFill="background1"/>
            <w:vAlign w:val="center"/>
          </w:tcPr>
          <w:p w14:paraId="3DB419FA" w14:textId="77777777" w:rsidR="008A5524" w:rsidRPr="008A5524" w:rsidRDefault="008A5524" w:rsidP="008A552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8A552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 xml:space="preserve">Стратешки документ, стратешки циљ и приоритет: </w:t>
            </w:r>
            <w:r w:rsidRPr="008A5524"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  <w:t xml:space="preserve">Стратегија развоја општине Мркоњић Град  за период 2024.-2030. годинеСтратешки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7BB97927" w14:textId="415560B7" w:rsidR="008A5524" w:rsidRPr="008A5524" w:rsidRDefault="008A5524" w:rsidP="008A55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A5524"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  <w:t xml:space="preserve">Приоритет 2.5. Подршка породици    </w:t>
            </w:r>
          </w:p>
        </w:tc>
      </w:tr>
      <w:tr w:rsidR="008A5524" w:rsidRPr="008A5524" w14:paraId="335CE46F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183798FB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8A5524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8A5524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8A5524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91" w:type="pct"/>
            <w:vMerge w:val="restart"/>
            <w:shd w:val="clear" w:color="auto" w:fill="D0CECE" w:themeFill="background2" w:themeFillShade="E6"/>
            <w:vAlign w:val="center"/>
          </w:tcPr>
          <w:p w14:paraId="27F49912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8A5524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6DA110BE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7" w:type="pct"/>
            <w:vMerge w:val="restart"/>
            <w:shd w:val="clear" w:color="auto" w:fill="D0CECE" w:themeFill="background2" w:themeFillShade="E6"/>
            <w:vAlign w:val="center"/>
          </w:tcPr>
          <w:p w14:paraId="570C349F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8A5524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8A5524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8A5524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8A5524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8A5524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0A4B8B4F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8A5524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0F2C1D7C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8A5524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2A73D1F9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8A5524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7"/>
            <w:shd w:val="clear" w:color="auto" w:fill="D0CECE" w:themeFill="background2" w:themeFillShade="E6"/>
            <w:vAlign w:val="center"/>
          </w:tcPr>
          <w:p w14:paraId="384B1294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8A552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3314786E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8A552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8A5524" w:rsidRPr="008A5524" w14:paraId="41CB8543" w14:textId="77777777" w:rsidTr="00866E0E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0DB45350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91" w:type="pct"/>
            <w:vMerge/>
            <w:shd w:val="clear" w:color="auto" w:fill="D0CECE" w:themeFill="background2" w:themeFillShade="E6"/>
            <w:vAlign w:val="center"/>
          </w:tcPr>
          <w:p w14:paraId="59ECE77F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677" w:type="pct"/>
            <w:vMerge/>
            <w:shd w:val="clear" w:color="auto" w:fill="D0CECE" w:themeFill="background2" w:themeFillShade="E6"/>
            <w:vAlign w:val="center"/>
          </w:tcPr>
          <w:p w14:paraId="7079DF41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0E76C4F1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7D6DFCA2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0" w:type="pct"/>
            <w:shd w:val="clear" w:color="auto" w:fill="D0CECE" w:themeFill="background2" w:themeFillShade="E6"/>
            <w:vAlign w:val="center"/>
          </w:tcPr>
          <w:p w14:paraId="7F81BDB2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8A5524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9" w:type="pct"/>
            <w:gridSpan w:val="3"/>
            <w:shd w:val="clear" w:color="auto" w:fill="D0CECE" w:themeFill="background2" w:themeFillShade="E6"/>
            <w:vAlign w:val="center"/>
          </w:tcPr>
          <w:p w14:paraId="2F5756C4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8A5524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44A875D8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8A5524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0DBDB4BE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8A5524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8A5524" w:rsidRPr="008A5524" w14:paraId="70950951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7E9F4448" w14:textId="77777777" w:rsidR="008A5524" w:rsidRPr="008A5524" w:rsidRDefault="008A5524" w:rsidP="008A5524">
            <w:pPr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8A5524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Кључни стратешки пројекат </w:t>
            </w:r>
          </w:p>
          <w:p w14:paraId="52D40FAF" w14:textId="3F0B83C1" w:rsidR="008A5524" w:rsidRPr="008A5524" w:rsidRDefault="008A5524" w:rsidP="008A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8A5524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2.5.1.1. Изградња стамбене зграде за младе брачне парове 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C6A9600" w14:textId="37CA57DC" w:rsidR="008A5524" w:rsidRPr="008A5524" w:rsidRDefault="008A5524" w:rsidP="008A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52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677" w:type="pct"/>
            <w:vMerge w:val="restart"/>
            <w:vAlign w:val="center"/>
          </w:tcPr>
          <w:p w14:paraId="5DAF8BE3" w14:textId="77777777" w:rsidR="008A5524" w:rsidRPr="008A5524" w:rsidRDefault="008A5524" w:rsidP="008A5524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8A5524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Субвенција за 50 стамбених јединица и локација које су на располагању породицама из циљне групе</w:t>
            </w:r>
          </w:p>
          <w:p w14:paraId="4F00615C" w14:textId="32965E94" w:rsidR="008A5524" w:rsidRPr="008A5524" w:rsidRDefault="008A5524" w:rsidP="008A5524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524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Субвенција за 50 породица из циљне групе којима је субвенционисана куповина стамбених јединица (станова и кућа) 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CA3D5D8" w14:textId="06A56D43" w:rsidR="008A5524" w:rsidRPr="008A5524" w:rsidRDefault="008A5524" w:rsidP="008A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52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8A5524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  <w:r w:rsidRPr="008A552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144FADFE" w14:textId="7E0F2AA6" w:rsidR="008A5524" w:rsidRPr="008A5524" w:rsidRDefault="008A5524" w:rsidP="008A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8A5524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FD299AD" w14:textId="77777777" w:rsidR="008A5524" w:rsidRPr="008A5524" w:rsidRDefault="008A5524" w:rsidP="008A5524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8A552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5D5E68B9" w14:textId="57C2E6CA" w:rsidR="008A5524" w:rsidRPr="008A5524" w:rsidRDefault="008A5524" w:rsidP="008A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s-Cyrl-BA"/>
              </w:rPr>
            </w:pPr>
            <w:r w:rsidRPr="008A5524">
              <w:rPr>
                <w:rFonts w:ascii="Times New Roman" w:hAnsi="Times New Roman" w:cs="Times New Roman"/>
              </w:rPr>
              <w:t xml:space="preserve">250.000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9E46A1C" w14:textId="496FCFE0" w:rsidR="008A5524" w:rsidRPr="008A5524" w:rsidRDefault="008A5524" w:rsidP="008A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A5524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1AC7730A" w14:textId="037F0085" w:rsidR="008A5524" w:rsidRPr="008A5524" w:rsidRDefault="008A5524" w:rsidP="008A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A5524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8A5524" w:rsidRPr="008A5524" w14:paraId="6E413145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0935B98" w14:textId="77777777" w:rsidR="008A5524" w:rsidRPr="008A5524" w:rsidRDefault="008A5524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2D90BD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7F16772D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BE6F55B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65F6F37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63A4B94" w14:textId="77777777" w:rsidR="008A5524" w:rsidRPr="008A5524" w:rsidRDefault="008A5524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A552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9" w:type="pct"/>
            <w:gridSpan w:val="3"/>
            <w:shd w:val="clear" w:color="auto" w:fill="FFFFFF" w:themeFill="background1"/>
          </w:tcPr>
          <w:p w14:paraId="557221E4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A55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168AF95A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A55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C8CBD25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A5524">
              <w:rPr>
                <w:rFonts w:ascii="Times New Roman" w:hAnsi="Times New Roman" w:cs="Times New Roman"/>
              </w:rPr>
              <w:t>0</w:t>
            </w:r>
          </w:p>
        </w:tc>
      </w:tr>
      <w:tr w:rsidR="008A5524" w:rsidRPr="008A5524" w14:paraId="2B605AFC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60C1595" w14:textId="77777777" w:rsidR="008A5524" w:rsidRPr="008A5524" w:rsidRDefault="008A5524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A4D62A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56B8C559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977DB1A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61D19E9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577D297" w14:textId="77777777" w:rsidR="008A5524" w:rsidRPr="008A5524" w:rsidRDefault="008A5524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A552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9" w:type="pct"/>
            <w:gridSpan w:val="3"/>
            <w:shd w:val="clear" w:color="auto" w:fill="FFFFFF" w:themeFill="background1"/>
            <w:vAlign w:val="bottom"/>
          </w:tcPr>
          <w:p w14:paraId="50D6C79E" w14:textId="4B089EE6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A5524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41" w:type="pct"/>
            <w:shd w:val="clear" w:color="auto" w:fill="FFFFFF" w:themeFill="background1"/>
            <w:vAlign w:val="bottom"/>
          </w:tcPr>
          <w:p w14:paraId="5AB4CD4A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A5524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6534885E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A5524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8A5524" w:rsidRPr="008A5524" w14:paraId="53EA70DA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A8F5169" w14:textId="77777777" w:rsidR="008A5524" w:rsidRPr="008A5524" w:rsidRDefault="008A5524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32F725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594023A7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CA49603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11BAA7D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D683622" w14:textId="77777777" w:rsidR="008A5524" w:rsidRPr="008A5524" w:rsidRDefault="008A5524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A552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9" w:type="pct"/>
            <w:gridSpan w:val="3"/>
            <w:shd w:val="clear" w:color="auto" w:fill="FFFFFF" w:themeFill="background1"/>
          </w:tcPr>
          <w:p w14:paraId="61F17D15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A55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8587A74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A55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55E763A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A5524">
              <w:rPr>
                <w:rFonts w:ascii="Times New Roman" w:hAnsi="Times New Roman" w:cs="Times New Roman"/>
              </w:rPr>
              <w:t>0</w:t>
            </w:r>
          </w:p>
        </w:tc>
      </w:tr>
      <w:tr w:rsidR="008A5524" w:rsidRPr="008A5524" w14:paraId="3A880BB5" w14:textId="77777777" w:rsidTr="00866E0E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63F8369B" w14:textId="77777777" w:rsidR="008A5524" w:rsidRPr="008A5524" w:rsidRDefault="008A5524" w:rsidP="008A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53C93A" w14:textId="77777777" w:rsidR="008A5524" w:rsidRPr="008A5524" w:rsidRDefault="008A5524" w:rsidP="008A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5D5B85A5" w14:textId="77777777" w:rsidR="008A5524" w:rsidRPr="008A5524" w:rsidRDefault="008A5524" w:rsidP="008A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B22E109" w14:textId="77777777" w:rsidR="008A5524" w:rsidRPr="008A5524" w:rsidRDefault="008A5524" w:rsidP="008A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241FE4CC" w14:textId="77777777" w:rsidR="008A5524" w:rsidRPr="008A5524" w:rsidRDefault="008A5524" w:rsidP="008A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7699275E" w14:textId="77777777" w:rsidR="008A5524" w:rsidRPr="008A5524" w:rsidRDefault="008A5524" w:rsidP="008A552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8A552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6C88495E" w14:textId="108DB930" w:rsidR="008A5524" w:rsidRPr="008A5524" w:rsidRDefault="008A5524" w:rsidP="008A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A5524">
              <w:rPr>
                <w:rFonts w:ascii="Times New Roman" w:hAnsi="Times New Roman" w:cs="Times New Roman"/>
              </w:rPr>
              <w:t xml:space="preserve">250.000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3737DAE" w14:textId="0E2E0B66" w:rsidR="008A5524" w:rsidRPr="008A5524" w:rsidRDefault="008A5524" w:rsidP="008A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A5524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0A950A8" w14:textId="6FBA506E" w:rsidR="008A5524" w:rsidRPr="008A5524" w:rsidRDefault="008A5524" w:rsidP="008A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A5524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8A5524" w:rsidRPr="008A5524" w14:paraId="2BFF2AED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2D49C697" w14:textId="77777777" w:rsidR="008A5524" w:rsidRPr="008A5524" w:rsidRDefault="008A5524" w:rsidP="008A5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8A5524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02545BD0" w14:textId="77777777" w:rsidR="008A5524" w:rsidRPr="008A5524" w:rsidRDefault="008A5524" w:rsidP="008A5524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A552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952DC94" w14:textId="626E7BAC" w:rsidR="008A5524" w:rsidRPr="008A5524" w:rsidRDefault="008A5524" w:rsidP="008A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8A5524">
              <w:rPr>
                <w:rFonts w:ascii="Times New Roman" w:hAnsi="Times New Roman" w:cs="Times New Roman"/>
              </w:rPr>
              <w:t xml:space="preserve">250.000   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AE50570" w14:textId="54B95A71" w:rsidR="008A5524" w:rsidRPr="008A5524" w:rsidRDefault="008A5524" w:rsidP="008A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8A5524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F0E8B34" w14:textId="64178995" w:rsidR="008A5524" w:rsidRPr="008A5524" w:rsidRDefault="008A5524" w:rsidP="008A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8A5524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8A5524" w:rsidRPr="008A5524" w14:paraId="0400D48B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771E8230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68755F33" w14:textId="77777777" w:rsidR="008A5524" w:rsidRPr="008A5524" w:rsidRDefault="008A5524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A552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shd w:val="clear" w:color="auto" w:fill="DEEAF6" w:themeFill="accent1" w:themeFillTint="33"/>
          </w:tcPr>
          <w:p w14:paraId="79D219CA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8A552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5" w:type="pct"/>
            <w:gridSpan w:val="3"/>
            <w:shd w:val="clear" w:color="auto" w:fill="DEEAF6" w:themeFill="accent1" w:themeFillTint="33"/>
          </w:tcPr>
          <w:p w14:paraId="0C345AAA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8A552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4F86DE09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8A552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8A5524" w:rsidRPr="008A5524" w14:paraId="07E932A3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2EE680BC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5BE57487" w14:textId="77777777" w:rsidR="008A5524" w:rsidRPr="008A5524" w:rsidRDefault="008A5524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A552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CB43CC8" w14:textId="627CA9C2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8A552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98C810C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8A5524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1E3F92A3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8A5524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8A5524" w:rsidRPr="008A5524" w14:paraId="14D49F72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18484C44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28A29742" w14:textId="77777777" w:rsidR="008A5524" w:rsidRPr="008A5524" w:rsidRDefault="008A5524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A552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shd w:val="clear" w:color="auto" w:fill="DEEAF6" w:themeFill="accent1" w:themeFillTint="33"/>
          </w:tcPr>
          <w:p w14:paraId="00918E8E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8A552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5" w:type="pct"/>
            <w:gridSpan w:val="3"/>
            <w:shd w:val="clear" w:color="auto" w:fill="DEEAF6" w:themeFill="accent1" w:themeFillTint="33"/>
          </w:tcPr>
          <w:p w14:paraId="6B168D50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8A5524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76" w:type="pct"/>
            <w:shd w:val="clear" w:color="auto" w:fill="DEEAF6" w:themeFill="accent1" w:themeFillTint="33"/>
          </w:tcPr>
          <w:p w14:paraId="5B382AF3" w14:textId="77777777" w:rsidR="008A5524" w:rsidRPr="008A5524" w:rsidRDefault="008A552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8A5524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8A5524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8A5524" w:rsidRPr="008A5524" w14:paraId="78883561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3BF592DC" w14:textId="77777777" w:rsidR="008A5524" w:rsidRPr="008A5524" w:rsidRDefault="008A5524" w:rsidP="008A552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570FCF79" w14:textId="77777777" w:rsidR="008A5524" w:rsidRPr="008A5524" w:rsidRDefault="008A5524" w:rsidP="008A5524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A552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shd w:val="clear" w:color="auto" w:fill="DEEAF6" w:themeFill="accent1" w:themeFillTint="33"/>
            <w:vAlign w:val="bottom"/>
          </w:tcPr>
          <w:p w14:paraId="14972EB9" w14:textId="6A86632F" w:rsidR="008A5524" w:rsidRPr="008A5524" w:rsidRDefault="008A5524" w:rsidP="008A552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8A5524">
              <w:rPr>
                <w:rFonts w:ascii="Times New Roman" w:hAnsi="Times New Roman" w:cs="Times New Roman"/>
              </w:rPr>
              <w:t xml:space="preserve">250.000   </w:t>
            </w:r>
          </w:p>
        </w:tc>
        <w:tc>
          <w:tcPr>
            <w:tcW w:w="455" w:type="pct"/>
            <w:gridSpan w:val="3"/>
            <w:shd w:val="clear" w:color="auto" w:fill="DEEAF6" w:themeFill="accent1" w:themeFillTint="33"/>
            <w:vAlign w:val="bottom"/>
          </w:tcPr>
          <w:p w14:paraId="06E839EA" w14:textId="1FDBEF27" w:rsidR="008A5524" w:rsidRPr="008A5524" w:rsidRDefault="008A5524" w:rsidP="008A552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8A5524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76" w:type="pct"/>
            <w:shd w:val="clear" w:color="auto" w:fill="DEEAF6" w:themeFill="accent1" w:themeFillTint="33"/>
            <w:vAlign w:val="bottom"/>
          </w:tcPr>
          <w:p w14:paraId="16027D28" w14:textId="6768FD4F" w:rsidR="008A5524" w:rsidRPr="008A5524" w:rsidRDefault="008A5524" w:rsidP="008A552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8A5524">
              <w:rPr>
                <w:rFonts w:ascii="Times New Roman" w:hAnsi="Times New Roman" w:cs="Times New Roman"/>
              </w:rPr>
              <w:t xml:space="preserve">0   </w:t>
            </w:r>
          </w:p>
        </w:tc>
      </w:tr>
    </w:tbl>
    <w:p w14:paraId="41416C13" w14:textId="77777777" w:rsidR="008A5524" w:rsidRDefault="008A5524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6441DBDB" w14:textId="77777777" w:rsidR="00007247" w:rsidRDefault="00007247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1"/>
        <w:gridCol w:w="1503"/>
        <w:gridCol w:w="2072"/>
        <w:gridCol w:w="1439"/>
        <w:gridCol w:w="725"/>
        <w:gridCol w:w="1273"/>
        <w:gridCol w:w="1417"/>
        <w:gridCol w:w="1350"/>
        <w:gridCol w:w="31"/>
        <w:gridCol w:w="1454"/>
      </w:tblGrid>
      <w:tr w:rsidR="00007247" w:rsidRPr="00696BAE" w14:paraId="4D115228" w14:textId="77777777" w:rsidTr="00866E0E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4662F32D" w14:textId="77777777" w:rsidR="00007247" w:rsidRPr="00696BAE" w:rsidRDefault="00007247" w:rsidP="000072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  <w:r w:rsidRPr="00696BA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696BAE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696BA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  <w:r w:rsidRPr="00696BAE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sr-Cyrl-RS"/>
              </w:rPr>
              <w:t xml:space="preserve"> </w:t>
            </w:r>
            <w:r w:rsidRPr="00696BAE"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  <w:t xml:space="preserve">17. МЈЕРА </w:t>
            </w:r>
          </w:p>
          <w:p w14:paraId="5D17EDCC" w14:textId="77777777" w:rsidR="00007247" w:rsidRPr="00696BAE" w:rsidRDefault="00007247" w:rsidP="000072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  <w:r w:rsidRPr="00696BAE"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  <w:t>2.5.2.Пронаталитетне мјере за подршку породици</w:t>
            </w:r>
            <w:r w:rsidRPr="00696BAE"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  <w:tab/>
            </w:r>
          </w:p>
          <w:p w14:paraId="7A0A8CE3" w14:textId="77777777" w:rsidR="00007247" w:rsidRPr="00696BAE" w:rsidRDefault="00007247" w:rsidP="000072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  <w:r w:rsidRPr="00696BAE"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  <w:tab/>
            </w:r>
          </w:p>
          <w:p w14:paraId="01CBE23F" w14:textId="77777777" w:rsidR="00007247" w:rsidRPr="00696BAE" w:rsidRDefault="00007247" w:rsidP="000072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</w:p>
          <w:p w14:paraId="05B32F15" w14:textId="77777777" w:rsidR="00007247" w:rsidRPr="00696BAE" w:rsidRDefault="00007247" w:rsidP="00007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sr-Cyrl-RS"/>
              </w:rPr>
            </w:pPr>
            <w:r w:rsidRPr="00696BAE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sr-Cyrl-RS"/>
              </w:rPr>
              <w:tab/>
            </w:r>
            <w:r w:rsidRPr="00696BAE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sr-Cyrl-RS"/>
              </w:rPr>
              <w:tab/>
            </w:r>
          </w:p>
          <w:p w14:paraId="61C35A2E" w14:textId="4621E1D7" w:rsidR="00007247" w:rsidRPr="00696BAE" w:rsidRDefault="00007247" w:rsidP="000072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696BAE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sr-Cyrl-RS"/>
              </w:rPr>
              <w:tab/>
            </w:r>
            <w:r w:rsidRPr="00696BAE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sr-Cyrl-RS"/>
              </w:rPr>
              <w:tab/>
            </w:r>
          </w:p>
        </w:tc>
        <w:tc>
          <w:tcPr>
            <w:tcW w:w="2042" w:type="pct"/>
            <w:gridSpan w:val="6"/>
            <w:shd w:val="clear" w:color="auto" w:fill="BDD6EE" w:themeFill="accent1" w:themeFillTint="66"/>
            <w:vAlign w:val="center"/>
          </w:tcPr>
          <w:p w14:paraId="20AF4E57" w14:textId="77777777" w:rsidR="00007247" w:rsidRPr="00696BAE" w:rsidRDefault="00007247" w:rsidP="00007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696BA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696BAE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696BA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696BA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005D1F99" w14:textId="77777777" w:rsidR="00007247" w:rsidRPr="00696BAE" w:rsidRDefault="00007247" w:rsidP="000072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96BAE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Потрошачка јединица 00670130:</w:t>
            </w:r>
          </w:p>
          <w:p w14:paraId="0F91E8B5" w14:textId="77777777" w:rsidR="00007247" w:rsidRPr="00696BAE" w:rsidRDefault="00007247" w:rsidP="000072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  <w:r w:rsidRPr="00696BAE"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  <w:t>416100 Текуће помоћи за пронаталитетну политику</w:t>
            </w:r>
          </w:p>
          <w:p w14:paraId="6B991D1A" w14:textId="77777777" w:rsidR="00007247" w:rsidRPr="00696BAE" w:rsidRDefault="00007247" w:rsidP="000072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  <w:r w:rsidRPr="00696BAE"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  <w:t>416 100 Tекуће помоћи ученицима, студентима и појединцима у области науке и културе (стипендије)</w:t>
            </w:r>
          </w:p>
          <w:p w14:paraId="7A132F7A" w14:textId="6BFE633D" w:rsidR="00007247" w:rsidRPr="00696BAE" w:rsidRDefault="00007247" w:rsidP="000072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  <w:r w:rsidRPr="00696BAE"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  <w:t>416 100 Tекуће помоћи ученицима основних и средњих школа-превоз</w:t>
            </w:r>
          </w:p>
        </w:tc>
      </w:tr>
      <w:tr w:rsidR="00007247" w:rsidRPr="00696BAE" w14:paraId="15226861" w14:textId="77777777" w:rsidTr="00866E0E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2EC43966" w14:textId="77777777" w:rsidR="00007247" w:rsidRPr="00696BAE" w:rsidRDefault="00007247" w:rsidP="00007247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696BA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696BAE"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  <w:t xml:space="preserve">Стратегија развоја општине Мркоњић Град  за период 2024.-2030. годинеСтратешки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5EC05FA7" w14:textId="38DADC51" w:rsidR="00007247" w:rsidRPr="00696BAE" w:rsidRDefault="00007247" w:rsidP="000072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  <w:lastRenderedPageBreak/>
              <w:t xml:space="preserve">Приоритет 2.5. Подршка породици    </w:t>
            </w:r>
          </w:p>
        </w:tc>
      </w:tr>
      <w:tr w:rsidR="00007247" w:rsidRPr="00696BAE" w14:paraId="236C1A8F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640B1B7E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696BAE">
              <w:rPr>
                <w:rFonts w:ascii="Times New Roman" w:hAnsi="Times New Roman" w:cs="Times New Roman"/>
                <w:b/>
                <w:szCs w:val="17"/>
                <w:lang w:val="sr-Cyrl"/>
              </w:rPr>
              <w:lastRenderedPageBreak/>
              <w:t>Кључни стратешки пројекат /</w:t>
            </w:r>
            <w:r w:rsidRPr="00696BAE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696BAE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91" w:type="pct"/>
            <w:vMerge w:val="restart"/>
            <w:shd w:val="clear" w:color="auto" w:fill="D0CECE" w:themeFill="background2" w:themeFillShade="E6"/>
            <w:vAlign w:val="center"/>
          </w:tcPr>
          <w:p w14:paraId="192A8AD7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101D1A53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7" w:type="pct"/>
            <w:vMerge w:val="restart"/>
            <w:shd w:val="clear" w:color="auto" w:fill="D0CECE" w:themeFill="background2" w:themeFillShade="E6"/>
            <w:vAlign w:val="center"/>
          </w:tcPr>
          <w:p w14:paraId="478788D1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696BAE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696BAE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696BAE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696BAE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35988947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37D729FB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696BAE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54725D12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5"/>
            <w:shd w:val="clear" w:color="auto" w:fill="D0CECE" w:themeFill="background2" w:themeFillShade="E6"/>
            <w:vAlign w:val="center"/>
          </w:tcPr>
          <w:p w14:paraId="4269620B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5FE3060D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007247" w:rsidRPr="00696BAE" w14:paraId="7AE93598" w14:textId="77777777" w:rsidTr="00866E0E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0543A0C4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91" w:type="pct"/>
            <w:vMerge/>
            <w:shd w:val="clear" w:color="auto" w:fill="D0CECE" w:themeFill="background2" w:themeFillShade="E6"/>
            <w:vAlign w:val="center"/>
          </w:tcPr>
          <w:p w14:paraId="0E7B3741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677" w:type="pct"/>
            <w:vMerge/>
            <w:shd w:val="clear" w:color="auto" w:fill="D0CECE" w:themeFill="background2" w:themeFillShade="E6"/>
            <w:vAlign w:val="center"/>
          </w:tcPr>
          <w:p w14:paraId="280366FF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259308D3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14C6455F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14:paraId="15600244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696BA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3" w:type="pct"/>
            <w:shd w:val="clear" w:color="auto" w:fill="D0CECE" w:themeFill="background2" w:themeFillShade="E6"/>
            <w:vAlign w:val="center"/>
          </w:tcPr>
          <w:p w14:paraId="1F439963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696BA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7F6024A8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696BA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266B3BFE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696BA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007247" w:rsidRPr="00696BAE" w14:paraId="3B9232CD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5FB9FC81" w14:textId="37211015" w:rsidR="00007247" w:rsidRPr="00696BAE" w:rsidRDefault="00007247" w:rsidP="00007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696B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Пројекат:2.5.2.</w:t>
            </w: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696B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Пронаталитетна политика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D18DD77" w14:textId="7317CE8C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</w:t>
            </w:r>
          </w:p>
        </w:tc>
        <w:tc>
          <w:tcPr>
            <w:tcW w:w="677" w:type="pct"/>
            <w:vMerge w:val="restart"/>
            <w:vAlign w:val="center"/>
          </w:tcPr>
          <w:p w14:paraId="203FF4E0" w14:textId="77777777" w:rsidR="00007247" w:rsidRPr="00696BAE" w:rsidRDefault="00007247" w:rsidP="00007247">
            <w:pPr>
              <w:pStyle w:val="NoSpacing"/>
              <w:rPr>
                <w:rFonts w:ascii="Times New Roman" w:hAnsi="Times New Roman"/>
                <w:sz w:val="18"/>
              </w:rPr>
            </w:pPr>
            <w:r w:rsidRPr="00696BAE">
              <w:rPr>
                <w:rFonts w:ascii="Times New Roman" w:hAnsi="Times New Roman"/>
                <w:sz w:val="18"/>
              </w:rPr>
              <w:t>Једнократна новчана помоћ за свако новорођенче,</w:t>
            </w:r>
          </w:p>
          <w:p w14:paraId="50A1F909" w14:textId="77777777" w:rsidR="00007247" w:rsidRPr="00696BAE" w:rsidRDefault="00007247" w:rsidP="00007247">
            <w:pPr>
              <w:pStyle w:val="NoSpacing"/>
              <w:rPr>
                <w:rFonts w:ascii="Times New Roman" w:hAnsi="Times New Roman"/>
                <w:sz w:val="18"/>
                <w:lang w:val="sr-Cyrl-RS"/>
              </w:rPr>
            </w:pPr>
            <w:r w:rsidRPr="00696BAE">
              <w:rPr>
                <w:rFonts w:ascii="Times New Roman" w:hAnsi="Times New Roman"/>
                <w:sz w:val="18"/>
              </w:rPr>
              <w:t xml:space="preserve"> Реализоване све вантјелесне оплодње у складу са Правилником, најмање 10/7 година,</w:t>
            </w:r>
            <w:r w:rsidRPr="00696BAE">
              <w:rPr>
                <w:rFonts w:ascii="Times New Roman" w:hAnsi="Times New Roman"/>
                <w:sz w:val="18"/>
                <w:lang w:val="sr-Cyrl-RS"/>
              </w:rPr>
              <w:t xml:space="preserve"> </w:t>
            </w:r>
          </w:p>
          <w:p w14:paraId="70DBA8EE" w14:textId="77777777" w:rsidR="00007247" w:rsidRPr="00696BAE" w:rsidRDefault="00007247" w:rsidP="00007247">
            <w:pPr>
              <w:pStyle w:val="NoSpacing"/>
              <w:rPr>
                <w:rFonts w:ascii="Times New Roman" w:hAnsi="Times New Roman"/>
                <w:sz w:val="18"/>
                <w:lang w:val="sr-Cyrl-RS"/>
              </w:rPr>
            </w:pPr>
            <w:r w:rsidRPr="00696BAE">
              <w:rPr>
                <w:rFonts w:ascii="Times New Roman" w:hAnsi="Times New Roman"/>
                <w:sz w:val="18"/>
                <w:lang w:val="sr-Cyrl-RS"/>
              </w:rPr>
              <w:t xml:space="preserve">Минимално  набављено 550 уџбеника, </w:t>
            </w:r>
          </w:p>
          <w:p w14:paraId="0001F5A0" w14:textId="55E61364" w:rsidR="00007247" w:rsidRPr="00696BAE" w:rsidRDefault="00007247" w:rsidP="00007247">
            <w:pPr>
              <w:pStyle w:val="NoSpacing"/>
              <w:rPr>
                <w:rFonts w:ascii="Times New Roman" w:hAnsi="Times New Roman"/>
                <w:sz w:val="18"/>
                <w:lang w:val="sr-Cyrl-RS"/>
              </w:rPr>
            </w:pPr>
            <w:r w:rsidRPr="00696BAE">
              <w:rPr>
                <w:rFonts w:ascii="Times New Roman" w:hAnsi="Times New Roman"/>
                <w:sz w:val="18"/>
                <w:lang w:val="sr-Cyrl-RS"/>
              </w:rPr>
              <w:t xml:space="preserve"> Мин. 800 бонова за вишечлане породице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66389EF0" w14:textId="292BB640" w:rsidR="00007247" w:rsidRPr="00696BAE" w:rsidRDefault="00007247" w:rsidP="0000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696BAE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253656A6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 xml:space="preserve"> -</w:t>
            </w:r>
          </w:p>
          <w:p w14:paraId="30A6F081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F65424F" w14:textId="77777777" w:rsidR="00007247" w:rsidRPr="00696BAE" w:rsidRDefault="00007247" w:rsidP="0000724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D8214" w14:textId="3E332B8A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696BAE">
              <w:rPr>
                <w:rFonts w:ascii="Times New Roman" w:hAnsi="Times New Roman" w:cs="Times New Roman"/>
                <w:color w:val="000000"/>
              </w:rPr>
              <w:t>160.000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407A4" w14:textId="1F3C93D3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 xml:space="preserve">160.000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5F844" w14:textId="7E170E7F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 xml:space="preserve">160.000   </w:t>
            </w:r>
          </w:p>
        </w:tc>
      </w:tr>
      <w:tr w:rsidR="00007247" w:rsidRPr="00696BAE" w14:paraId="76063616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2B3C41A" w14:textId="77777777" w:rsidR="00007247" w:rsidRPr="00696BAE" w:rsidRDefault="00007247" w:rsidP="00007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5770D48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73457C76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BC4BE11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5BC6E1D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8D92381" w14:textId="77777777" w:rsidR="00007247" w:rsidRPr="00696BAE" w:rsidRDefault="00007247" w:rsidP="0000724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7D33E4F3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4AE33D5B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AB5A84D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>0</w:t>
            </w:r>
          </w:p>
        </w:tc>
      </w:tr>
      <w:tr w:rsidR="00007247" w:rsidRPr="00696BAE" w14:paraId="5EA88FB1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755D8F5" w14:textId="77777777" w:rsidR="00007247" w:rsidRPr="00696BAE" w:rsidRDefault="00007247" w:rsidP="00007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712FA7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083E1527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0BE39D5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CBD70DA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A9F382E" w14:textId="77777777" w:rsidR="00007247" w:rsidRPr="00696BAE" w:rsidRDefault="00007247" w:rsidP="0000724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493B2682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7D413558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lang w:val="sr-Cyrl-RS"/>
              </w:rPr>
              <w:t>0</w:t>
            </w:r>
            <w:r w:rsidRPr="00696BA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9A8754B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696BA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007247" w:rsidRPr="00696BAE" w14:paraId="26014BE9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39D6427" w14:textId="77777777" w:rsidR="00007247" w:rsidRPr="00696BAE" w:rsidRDefault="00007247" w:rsidP="00007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17E065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57084D52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48B1954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757A3DA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835B13F" w14:textId="77777777" w:rsidR="00007247" w:rsidRPr="00696BAE" w:rsidRDefault="00007247" w:rsidP="0000724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5EDD8990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73F344AF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69ED294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>0</w:t>
            </w:r>
          </w:p>
        </w:tc>
      </w:tr>
      <w:tr w:rsidR="00007247" w:rsidRPr="00696BAE" w14:paraId="516D77F1" w14:textId="77777777" w:rsidTr="00866E0E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1ACA02D0" w14:textId="77777777" w:rsidR="00007247" w:rsidRPr="00696BAE" w:rsidRDefault="00007247" w:rsidP="00007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DA9EE2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280E1C38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05D5B33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5880789C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539FE4A5" w14:textId="77777777" w:rsidR="00007247" w:rsidRPr="00696BAE" w:rsidRDefault="00007247" w:rsidP="0000724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35DF7" w14:textId="75FAFD9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b/>
                <w:color w:val="000000"/>
              </w:rPr>
              <w:t>160.000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8A645" w14:textId="73BD27D0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160.000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F813B" w14:textId="2545A1C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160.000   </w:t>
            </w:r>
          </w:p>
        </w:tc>
      </w:tr>
      <w:tr w:rsidR="00007247" w:rsidRPr="00696BAE" w14:paraId="741A0002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6F9F4BA3" w14:textId="1DB442F1" w:rsidR="00007247" w:rsidRPr="00696BAE" w:rsidRDefault="00007247" w:rsidP="00007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696B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Активност</w:t>
            </w:r>
            <w:r w:rsidR="00412B8B" w:rsidRPr="00696BAE">
              <w:rPr>
                <w:rFonts w:ascii="Times New Roman" w:hAnsi="Times New Roman" w:cs="Times New Roman"/>
                <w:sz w:val="19"/>
                <w:szCs w:val="19"/>
                <w:lang w:val="sr-Latn-RS"/>
              </w:rPr>
              <w:t>:</w:t>
            </w:r>
            <w:r w:rsidRPr="00696B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2.5.2.</w:t>
            </w: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696B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Финансирање превоза ученика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D25AC6B" w14:textId="70E84CC3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677" w:type="pct"/>
            <w:vMerge w:val="restart"/>
          </w:tcPr>
          <w:p w14:paraId="3954569E" w14:textId="14E58094" w:rsidR="00007247" w:rsidRPr="00696BAE" w:rsidRDefault="00007247" w:rsidP="00007247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Мин. 200.000КМ издвојено за превоза ученика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738BCBC1" w14:textId="7D51E840" w:rsidR="00007247" w:rsidRPr="00696BAE" w:rsidRDefault="00007247" w:rsidP="0000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696BAE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55149B94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696BAE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2A16F56" w14:textId="77777777" w:rsidR="00007247" w:rsidRPr="00696BAE" w:rsidRDefault="00007247" w:rsidP="0000724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8DF4D" w14:textId="33A3B333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696BAE"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B7B7E" w14:textId="6DE6F03A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D678B" w14:textId="007C91BD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/>
              </w:rPr>
              <w:t>220.000</w:t>
            </w:r>
          </w:p>
        </w:tc>
      </w:tr>
      <w:tr w:rsidR="00007247" w:rsidRPr="00696BAE" w14:paraId="07F51D3E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47F35A1" w14:textId="77777777" w:rsidR="00007247" w:rsidRPr="00696BAE" w:rsidRDefault="00007247" w:rsidP="00007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39205A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D9B05C0" w14:textId="77777777" w:rsidR="00007247" w:rsidRPr="00696BAE" w:rsidRDefault="00007247" w:rsidP="0000724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F383D31" w14:textId="77777777" w:rsidR="00007247" w:rsidRPr="00696BAE" w:rsidRDefault="00007247" w:rsidP="0000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B903B3E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73DAD6F" w14:textId="77777777" w:rsidR="00007247" w:rsidRPr="00696BAE" w:rsidRDefault="00007247" w:rsidP="0000724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37B87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00</w:t>
            </w:r>
          </w:p>
        </w:tc>
        <w:tc>
          <w:tcPr>
            <w:tcW w:w="441" w:type="pct"/>
            <w:shd w:val="clear" w:color="auto" w:fill="FFFFFF" w:themeFill="background1"/>
          </w:tcPr>
          <w:p w14:paraId="0616BBB8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312C34DF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>0</w:t>
            </w:r>
          </w:p>
        </w:tc>
      </w:tr>
      <w:tr w:rsidR="00007247" w:rsidRPr="00696BAE" w14:paraId="3151164D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16F78E9" w14:textId="77777777" w:rsidR="00007247" w:rsidRPr="00696BAE" w:rsidRDefault="00007247" w:rsidP="00007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7E74FD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6A5AC86D" w14:textId="77777777" w:rsidR="00007247" w:rsidRPr="00696BAE" w:rsidRDefault="00007247" w:rsidP="0000724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7C7F87B" w14:textId="77777777" w:rsidR="00007247" w:rsidRPr="00696BAE" w:rsidRDefault="00007247" w:rsidP="0000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D945C54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0FA6CD99" w14:textId="77777777" w:rsidR="00007247" w:rsidRPr="00696BAE" w:rsidRDefault="00007247" w:rsidP="0000724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0D2A1A36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233C42DD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59DDE96E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</w:tr>
      <w:tr w:rsidR="00007247" w:rsidRPr="00696BAE" w14:paraId="22E0308B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ED14CAF" w14:textId="77777777" w:rsidR="00007247" w:rsidRPr="00696BAE" w:rsidRDefault="00007247" w:rsidP="00007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E779EB5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E104406" w14:textId="77777777" w:rsidR="00007247" w:rsidRPr="00696BAE" w:rsidRDefault="00007247" w:rsidP="0000724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10E4B7B" w14:textId="77777777" w:rsidR="00007247" w:rsidRPr="00696BAE" w:rsidRDefault="00007247" w:rsidP="0000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C729B74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3C28F06" w14:textId="77777777" w:rsidR="00007247" w:rsidRPr="00696BAE" w:rsidRDefault="00007247" w:rsidP="0000724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5C9DF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254E510C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696BAE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887F574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696BAE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007247" w:rsidRPr="00696BAE" w14:paraId="3B3DB7A3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DB31054" w14:textId="77777777" w:rsidR="00007247" w:rsidRPr="00696BAE" w:rsidRDefault="00007247" w:rsidP="0000724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986131A" w14:textId="77777777" w:rsidR="00007247" w:rsidRPr="00696BAE" w:rsidRDefault="00007247" w:rsidP="000072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79782D9" w14:textId="77777777" w:rsidR="00007247" w:rsidRPr="00696BAE" w:rsidRDefault="00007247" w:rsidP="00007247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A836D5D" w14:textId="77777777" w:rsidR="00007247" w:rsidRPr="00696BAE" w:rsidRDefault="00007247" w:rsidP="0000724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0F075AE9" w14:textId="77777777" w:rsidR="00007247" w:rsidRPr="00696BAE" w:rsidRDefault="00007247" w:rsidP="000072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2837531F" w14:textId="77777777" w:rsidR="00007247" w:rsidRPr="00696BAE" w:rsidRDefault="00007247" w:rsidP="0000724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C81C2" w14:textId="351FC1B1" w:rsidR="00007247" w:rsidRPr="00696BAE" w:rsidRDefault="00007247" w:rsidP="000072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AE3D7" w14:textId="76FA6086" w:rsidR="00007247" w:rsidRPr="00696BAE" w:rsidRDefault="00007247" w:rsidP="000072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38C64" w14:textId="4083EC29" w:rsidR="00007247" w:rsidRPr="00696BAE" w:rsidRDefault="00007247" w:rsidP="000072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/>
              </w:rPr>
              <w:t>220.000</w:t>
            </w:r>
          </w:p>
        </w:tc>
      </w:tr>
      <w:tr w:rsidR="00007247" w:rsidRPr="00696BAE" w14:paraId="70AF0937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49BAC3DA" w14:textId="2778CCC0" w:rsidR="00007247" w:rsidRPr="00696BAE" w:rsidRDefault="00007247" w:rsidP="00007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696B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Активност</w:t>
            </w:r>
            <w:r w:rsidR="00412B8B" w:rsidRPr="00696BAE">
              <w:rPr>
                <w:rFonts w:ascii="Times New Roman" w:hAnsi="Times New Roman" w:cs="Times New Roman"/>
                <w:sz w:val="19"/>
                <w:szCs w:val="19"/>
                <w:lang w:val="sr-Latn-RS"/>
              </w:rPr>
              <w:t>:</w:t>
            </w:r>
            <w:r w:rsidRPr="00696B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2.5.2.</w:t>
            </w: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</w:t>
            </w: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696B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Стипендирање студената   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CF861A8" w14:textId="2DF3D9A8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677" w:type="pct"/>
            <w:vMerge w:val="restart"/>
          </w:tcPr>
          <w:p w14:paraId="7FC72D3D" w14:textId="1B653B89" w:rsidR="00007247" w:rsidRPr="00696BAE" w:rsidRDefault="00007247" w:rsidP="00007247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 w:rsidRPr="00696BAE">
              <w:rPr>
                <w:rFonts w:ascii="Times New Roman" w:hAnsi="Times New Roman"/>
                <w:sz w:val="19"/>
                <w:szCs w:val="19"/>
                <w:lang w:val="sr-Cyrl-BA"/>
              </w:rPr>
              <w:t>Стипендирано најмање 120 студената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171F7ABE" w14:textId="2D2DD3EF" w:rsidR="00007247" w:rsidRPr="00696BAE" w:rsidRDefault="00007247" w:rsidP="0000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696BAE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2DB48EFC" w14:textId="77777777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696BAE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2DE29B9" w14:textId="77777777" w:rsidR="00007247" w:rsidRPr="00696BAE" w:rsidRDefault="00007247" w:rsidP="0000724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35F52" w14:textId="1C801A90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696BAE">
              <w:rPr>
                <w:rFonts w:ascii="Times New Roman" w:hAnsi="Times New Roman" w:cs="Times New Roman"/>
                <w:b/>
                <w:color w:val="000000"/>
              </w:rPr>
              <w:t>160.000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CA0B6" w14:textId="675C8723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sr-Cyrl-RS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170.000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E4161" w14:textId="55CB9440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170.000   </w:t>
            </w:r>
          </w:p>
        </w:tc>
      </w:tr>
      <w:tr w:rsidR="00007247" w:rsidRPr="00696BAE" w14:paraId="0DEA6E84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601812A" w14:textId="77777777" w:rsidR="00007247" w:rsidRPr="00696BAE" w:rsidRDefault="00007247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2C4D73E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48214BA" w14:textId="77777777" w:rsidR="00007247" w:rsidRPr="00696BAE" w:rsidRDefault="00007247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D620E0C" w14:textId="77777777" w:rsidR="00007247" w:rsidRPr="00696BAE" w:rsidRDefault="00007247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5C1B11C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2B45558" w14:textId="77777777" w:rsidR="00007247" w:rsidRPr="00696BAE" w:rsidRDefault="00007247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3AC019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77E86296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91B0DBA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>0</w:t>
            </w:r>
          </w:p>
        </w:tc>
      </w:tr>
      <w:tr w:rsidR="00007247" w:rsidRPr="00696BAE" w14:paraId="6E5F7B81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59E7E8A" w14:textId="77777777" w:rsidR="00007247" w:rsidRPr="00696BAE" w:rsidRDefault="00007247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696400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22E352E" w14:textId="77777777" w:rsidR="00007247" w:rsidRPr="00696BAE" w:rsidRDefault="00007247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1BB161A" w14:textId="77777777" w:rsidR="00007247" w:rsidRPr="00696BAE" w:rsidRDefault="00007247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14BCEF8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44FCCAC" w14:textId="77777777" w:rsidR="00007247" w:rsidRPr="00696BAE" w:rsidRDefault="00007247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6BAE64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520DE5E1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A38C160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>0</w:t>
            </w:r>
          </w:p>
        </w:tc>
      </w:tr>
      <w:tr w:rsidR="00007247" w:rsidRPr="00696BAE" w14:paraId="291CF849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011F8F9" w14:textId="77777777" w:rsidR="00007247" w:rsidRPr="00696BAE" w:rsidRDefault="00007247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896510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DF6F347" w14:textId="77777777" w:rsidR="00007247" w:rsidRPr="00696BAE" w:rsidRDefault="00007247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5DFA3CF" w14:textId="77777777" w:rsidR="00007247" w:rsidRPr="00696BAE" w:rsidRDefault="00007247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F9C452C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9165DF5" w14:textId="77777777" w:rsidR="00007247" w:rsidRPr="00696BAE" w:rsidRDefault="00007247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F69F3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08956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17E09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>0</w:t>
            </w:r>
          </w:p>
        </w:tc>
      </w:tr>
      <w:tr w:rsidR="00007247" w:rsidRPr="00696BAE" w14:paraId="77663840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76DDA44" w14:textId="77777777" w:rsidR="00007247" w:rsidRPr="00696BAE" w:rsidRDefault="00007247" w:rsidP="0000724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5B4310" w14:textId="77777777" w:rsidR="00007247" w:rsidRPr="00696BAE" w:rsidRDefault="00007247" w:rsidP="000072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42886EB" w14:textId="77777777" w:rsidR="00007247" w:rsidRPr="00696BAE" w:rsidRDefault="00007247" w:rsidP="00007247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1CCB17F" w14:textId="77777777" w:rsidR="00007247" w:rsidRPr="00696BAE" w:rsidRDefault="00007247" w:rsidP="0000724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04C243F6" w14:textId="77777777" w:rsidR="00007247" w:rsidRPr="00696BAE" w:rsidRDefault="00007247" w:rsidP="000072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2BB5DA48" w14:textId="77777777" w:rsidR="00007247" w:rsidRPr="00696BAE" w:rsidRDefault="00007247" w:rsidP="0000724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3D28C" w14:textId="332E64C7" w:rsidR="00007247" w:rsidRPr="00696BAE" w:rsidRDefault="00007247" w:rsidP="000072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696BAE">
              <w:rPr>
                <w:rFonts w:ascii="Times New Roman" w:hAnsi="Times New Roman" w:cs="Times New Roman"/>
                <w:b/>
                <w:color w:val="000000"/>
              </w:rPr>
              <w:t>160.000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12F42" w14:textId="5B29E0B6" w:rsidR="00007247" w:rsidRPr="00696BAE" w:rsidRDefault="00007247" w:rsidP="000072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170.000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ECE1F" w14:textId="0D155ADE" w:rsidR="00007247" w:rsidRPr="00696BAE" w:rsidRDefault="00007247" w:rsidP="000072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170.000   </w:t>
            </w:r>
          </w:p>
        </w:tc>
      </w:tr>
      <w:tr w:rsidR="00007247" w:rsidRPr="00696BAE" w14:paraId="54E453B0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2788E9E9" w14:textId="77777777" w:rsidR="00007247" w:rsidRPr="00696BAE" w:rsidRDefault="00007247" w:rsidP="0000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4A825075" w14:textId="77777777" w:rsidR="00007247" w:rsidRPr="00696BAE" w:rsidRDefault="00007247" w:rsidP="0000724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45576EB" w14:textId="14AE270B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520.000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5DBFC3C0" w14:textId="7C7420B3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530.000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0C5874D" w14:textId="32B286F1" w:rsidR="00007247" w:rsidRPr="00696BAE" w:rsidRDefault="00007247" w:rsidP="0000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550.000   </w:t>
            </w:r>
          </w:p>
        </w:tc>
      </w:tr>
      <w:tr w:rsidR="00007247" w:rsidRPr="00696BAE" w14:paraId="336FF66D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566B620D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709D61C3" w14:textId="77777777" w:rsidR="00007247" w:rsidRPr="00696BAE" w:rsidRDefault="00007247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DEEAF6" w:themeFill="accent1" w:themeFillTint="33"/>
          </w:tcPr>
          <w:p w14:paraId="60BC7C42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</w:tcPr>
          <w:p w14:paraId="39F7EB16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5" w:type="pct"/>
            <w:shd w:val="clear" w:color="auto" w:fill="DEEAF6" w:themeFill="accent1" w:themeFillTint="33"/>
          </w:tcPr>
          <w:p w14:paraId="77026F2D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07247" w:rsidRPr="00696BAE" w14:paraId="7756DA01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694D8EC8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5F6B9108" w14:textId="77777777" w:rsidR="00007247" w:rsidRPr="00696BAE" w:rsidRDefault="00007247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CA7BBD8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9DE2271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9DBFBC7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007247" w:rsidRPr="00696BAE" w14:paraId="266DA39F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59F65AF6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5B0C8048" w14:textId="77777777" w:rsidR="00007247" w:rsidRPr="00696BAE" w:rsidRDefault="00007247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9A24019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696B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  <w:t>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081AED0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696B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A1C3016" w14:textId="77777777" w:rsidR="00007247" w:rsidRPr="00696BAE" w:rsidRDefault="00007247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696B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  <w:t>0</w:t>
            </w:r>
          </w:p>
        </w:tc>
      </w:tr>
      <w:tr w:rsidR="00007247" w:rsidRPr="00696BAE" w14:paraId="493D1973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572AC654" w14:textId="77777777" w:rsidR="00007247" w:rsidRPr="00696BAE" w:rsidRDefault="00007247" w:rsidP="000072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1F076DDE" w14:textId="77777777" w:rsidR="00007247" w:rsidRPr="00696BAE" w:rsidRDefault="00007247" w:rsidP="00007247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B0E9FF5" w14:textId="0C9B44F3" w:rsidR="00007247" w:rsidRPr="00696BAE" w:rsidRDefault="00007247" w:rsidP="000072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520.000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B1B70B0" w14:textId="07BF5E0F" w:rsidR="00007247" w:rsidRPr="00696BAE" w:rsidRDefault="00007247" w:rsidP="000072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530.000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66BF0559" w14:textId="27286E29" w:rsidR="00007247" w:rsidRPr="00696BAE" w:rsidRDefault="00007247" w:rsidP="000072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550.000   </w:t>
            </w:r>
          </w:p>
        </w:tc>
      </w:tr>
    </w:tbl>
    <w:p w14:paraId="4D9C3F0B" w14:textId="77777777" w:rsidR="00007247" w:rsidRDefault="00007247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2BB31B66" w14:textId="77777777" w:rsidR="00696BAE" w:rsidRDefault="00696BAE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1"/>
        <w:gridCol w:w="1503"/>
        <w:gridCol w:w="2072"/>
        <w:gridCol w:w="1439"/>
        <w:gridCol w:w="725"/>
        <w:gridCol w:w="1273"/>
        <w:gridCol w:w="1417"/>
        <w:gridCol w:w="1350"/>
        <w:gridCol w:w="31"/>
        <w:gridCol w:w="1454"/>
      </w:tblGrid>
      <w:tr w:rsidR="00696BAE" w:rsidRPr="00696BAE" w14:paraId="0AEAD063" w14:textId="77777777" w:rsidTr="00866E0E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49302322" w14:textId="77777777" w:rsidR="00696BAE" w:rsidRPr="00696BAE" w:rsidRDefault="00696BAE" w:rsidP="00696BA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696BA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696BAE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696BA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  <w:r w:rsidRPr="00696B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18. МЈЕРА </w:t>
            </w:r>
          </w:p>
          <w:p w14:paraId="78A77CB5" w14:textId="56C09D0D" w:rsidR="00696BAE" w:rsidRPr="00696BAE" w:rsidRDefault="00696BAE" w:rsidP="00696B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3.1.1. Изградња и реконструкција градских улица и тргова</w:t>
            </w:r>
          </w:p>
        </w:tc>
        <w:tc>
          <w:tcPr>
            <w:tcW w:w="2042" w:type="pct"/>
            <w:gridSpan w:val="6"/>
            <w:shd w:val="clear" w:color="auto" w:fill="BDD6EE" w:themeFill="accent1" w:themeFillTint="66"/>
            <w:vAlign w:val="center"/>
          </w:tcPr>
          <w:p w14:paraId="18028F10" w14:textId="77777777" w:rsidR="00696BAE" w:rsidRPr="00696BAE" w:rsidRDefault="00696BAE" w:rsidP="00696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696BA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696BAE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696BA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696BA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353710B6" w14:textId="77777777" w:rsidR="00696BAE" w:rsidRPr="00696BAE" w:rsidRDefault="00696BAE" w:rsidP="00696B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96BAE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00670170:</w:t>
            </w:r>
          </w:p>
          <w:p w14:paraId="1C88DCED" w14:textId="77777777" w:rsidR="00696BAE" w:rsidRPr="00696BAE" w:rsidRDefault="00696BAE" w:rsidP="00696B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511 100 Издаци за изградњу –Градски трг</w:t>
            </w:r>
          </w:p>
          <w:p w14:paraId="49903C86" w14:textId="77777777" w:rsidR="00696BAE" w:rsidRPr="00696BAE" w:rsidRDefault="00696BAE" w:rsidP="00696B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саобраћајних објеката</w:t>
            </w:r>
          </w:p>
          <w:p w14:paraId="3D6EC502" w14:textId="77777777" w:rsidR="00696BAE" w:rsidRPr="00696BAE" w:rsidRDefault="00696BAE" w:rsidP="00696B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одржавање, реконструкцију и адаптацију саобраћајних објеката</w:t>
            </w:r>
          </w:p>
          <w:p w14:paraId="5D88BFE2" w14:textId="77777777" w:rsidR="00696BAE" w:rsidRPr="00696BAE" w:rsidRDefault="00696BAE" w:rsidP="00696B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96BAE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00670160:</w:t>
            </w:r>
          </w:p>
          <w:p w14:paraId="2AD00F61" w14:textId="623618FE" w:rsidR="00696BAE" w:rsidRPr="00696BAE" w:rsidRDefault="00696BAE" w:rsidP="00696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412 500 Одржавање хоризонталне и вертикалне сигнализације</w:t>
            </w:r>
          </w:p>
        </w:tc>
      </w:tr>
      <w:tr w:rsidR="00696BAE" w:rsidRPr="00696BAE" w14:paraId="6BD73AA7" w14:textId="77777777" w:rsidTr="00866E0E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7FDBDFF0" w14:textId="77777777" w:rsidR="00696BAE" w:rsidRPr="00696BAE" w:rsidRDefault="00696BAE" w:rsidP="00696B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696BA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312AE509" w14:textId="77777777" w:rsidR="00696BAE" w:rsidRPr="00696BAE" w:rsidRDefault="00696BAE" w:rsidP="00696B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2847F6E3" w14:textId="55A16502" w:rsidR="00696BAE" w:rsidRPr="00696BAE" w:rsidRDefault="00696BAE" w:rsidP="00696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Приоритет  3.1.   Уређено  урбано подручје општине</w:t>
            </w:r>
          </w:p>
        </w:tc>
      </w:tr>
      <w:tr w:rsidR="00696BAE" w:rsidRPr="00696BAE" w14:paraId="0E38EB02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3AF210DB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696BAE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696BAE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696BAE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91" w:type="pct"/>
            <w:vMerge w:val="restart"/>
            <w:shd w:val="clear" w:color="auto" w:fill="D0CECE" w:themeFill="background2" w:themeFillShade="E6"/>
            <w:vAlign w:val="center"/>
          </w:tcPr>
          <w:p w14:paraId="737D6285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2C3974AA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7" w:type="pct"/>
            <w:vMerge w:val="restart"/>
            <w:shd w:val="clear" w:color="auto" w:fill="D0CECE" w:themeFill="background2" w:themeFillShade="E6"/>
            <w:vAlign w:val="center"/>
          </w:tcPr>
          <w:p w14:paraId="333D6A69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696BAE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696BAE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696BAE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696BAE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56281104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5A219C3F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696BAE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5673F5E7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5"/>
            <w:shd w:val="clear" w:color="auto" w:fill="D0CECE" w:themeFill="background2" w:themeFillShade="E6"/>
            <w:vAlign w:val="center"/>
          </w:tcPr>
          <w:p w14:paraId="39AD70AA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4DC80A1D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696BAE" w:rsidRPr="00696BAE" w14:paraId="6382C8F9" w14:textId="77777777" w:rsidTr="00866E0E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389C517E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91" w:type="pct"/>
            <w:vMerge/>
            <w:shd w:val="clear" w:color="auto" w:fill="D0CECE" w:themeFill="background2" w:themeFillShade="E6"/>
            <w:vAlign w:val="center"/>
          </w:tcPr>
          <w:p w14:paraId="5FEF173A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677" w:type="pct"/>
            <w:vMerge/>
            <w:shd w:val="clear" w:color="auto" w:fill="D0CECE" w:themeFill="background2" w:themeFillShade="E6"/>
            <w:vAlign w:val="center"/>
          </w:tcPr>
          <w:p w14:paraId="725AFEB5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27EA6283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65D1FFB3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14:paraId="444B5423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696BA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3" w:type="pct"/>
            <w:shd w:val="clear" w:color="auto" w:fill="D0CECE" w:themeFill="background2" w:themeFillShade="E6"/>
            <w:vAlign w:val="center"/>
          </w:tcPr>
          <w:p w14:paraId="18E7A1F4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696BA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093CBBF3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696BA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7A03167E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696BA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696BAE" w:rsidRPr="00696BAE" w14:paraId="680151D4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68FE48D3" w14:textId="77777777" w:rsidR="00696BAE" w:rsidRPr="00696BAE" w:rsidRDefault="00696BAE" w:rsidP="00696BAE">
            <w:pPr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696B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Кључни стратешки пројекат 3.1.1.</w:t>
            </w: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696B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Реконструкција Трга Краља Петра </w:t>
            </w:r>
            <w:r w:rsidRPr="00696BAE">
              <w:rPr>
                <w:rFonts w:ascii="Times New Roman" w:hAnsi="Times New Roman" w:cs="Times New Roman"/>
                <w:sz w:val="19"/>
                <w:szCs w:val="19"/>
                <w:lang w:val="sr-Latn-BA"/>
              </w:rPr>
              <w:t>I</w:t>
            </w:r>
            <w:r w:rsidRPr="00696B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Карађорђевића</w:t>
            </w:r>
          </w:p>
          <w:p w14:paraId="2B64D332" w14:textId="6BEE9303" w:rsidR="00696BAE" w:rsidRPr="00696BAE" w:rsidRDefault="00696BAE" w:rsidP="0069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606FDBA" w14:textId="7C329666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677" w:type="pct"/>
            <w:vMerge w:val="restart"/>
            <w:vAlign w:val="center"/>
          </w:tcPr>
          <w:p w14:paraId="34959851" w14:textId="6F526D95" w:rsidR="00696BAE" w:rsidRPr="00696BAE" w:rsidRDefault="00696BAE" w:rsidP="00696BAE">
            <w:pPr>
              <w:pStyle w:val="NoSpacing"/>
              <w:rPr>
                <w:rFonts w:ascii="Times New Roman" w:hAnsi="Times New Roman"/>
                <w:sz w:val="18"/>
                <w:lang w:val="sr-Cyrl-RS"/>
              </w:rPr>
            </w:pPr>
            <w:r w:rsidRPr="00696BAE">
              <w:rPr>
                <w:rFonts w:ascii="Times New Roman" w:hAnsi="Times New Roman"/>
                <w:sz w:val="19"/>
                <w:szCs w:val="19"/>
                <w:lang w:val="sr-Cyrl-BA"/>
              </w:rPr>
              <w:t xml:space="preserve"> Изграђено и реконструисано тргова и паркова - број 1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4842D162" w14:textId="77777777" w:rsidR="00696BAE" w:rsidRPr="00696BAE" w:rsidRDefault="00696BAE" w:rsidP="00696BAE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696BA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696BAE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6A013377" w14:textId="38D0ECD8" w:rsidR="00696BAE" w:rsidRPr="00696BAE" w:rsidRDefault="00696BAE" w:rsidP="00696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  <w:vAlign w:val="center"/>
          </w:tcPr>
          <w:p w14:paraId="303CA5E4" w14:textId="466777F0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696B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К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1B4E110" w14:textId="77777777" w:rsidR="00696BAE" w:rsidRPr="00696BAE" w:rsidRDefault="00696BAE" w:rsidP="00696BA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AF65C" w14:textId="352FE7C8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696BAE">
              <w:rPr>
                <w:rFonts w:ascii="Times New Roman" w:hAnsi="Times New Roman" w:cs="Times New Roman"/>
              </w:rPr>
              <w:t xml:space="preserve">100.000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9EF35" w14:textId="4C4116FC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 xml:space="preserve">200.000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A782E" w14:textId="54AF4773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 xml:space="preserve">200.000   </w:t>
            </w:r>
          </w:p>
        </w:tc>
      </w:tr>
      <w:tr w:rsidR="00696BAE" w:rsidRPr="00696BAE" w14:paraId="484BC494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5AD190C" w14:textId="77777777" w:rsidR="00696BAE" w:rsidRPr="00696BAE" w:rsidRDefault="00696BAE" w:rsidP="0069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A68B78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0C415795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1C9B291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1D42A6E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36CC248" w14:textId="77777777" w:rsidR="00696BAE" w:rsidRPr="00696BAE" w:rsidRDefault="00696BAE" w:rsidP="00696BA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2E663BF8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23175DA8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270B139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>0</w:t>
            </w:r>
          </w:p>
        </w:tc>
      </w:tr>
      <w:tr w:rsidR="00696BAE" w:rsidRPr="00696BAE" w14:paraId="4495A105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DC138AF" w14:textId="77777777" w:rsidR="00696BAE" w:rsidRPr="00696BAE" w:rsidRDefault="00696BAE" w:rsidP="0069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A86007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0E78A6D7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5A545B8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07085D9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7CBC627" w14:textId="77777777" w:rsidR="00696BAE" w:rsidRPr="00696BAE" w:rsidRDefault="00696BAE" w:rsidP="00696BA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4F7D846F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1D4E6DFE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lang w:val="sr-Cyrl-RS"/>
              </w:rPr>
              <w:t>0</w:t>
            </w:r>
            <w:r w:rsidRPr="00696BA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4DE70AE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696BA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696BAE" w:rsidRPr="00696BAE" w14:paraId="2A6D797F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B4F268A" w14:textId="77777777" w:rsidR="00696BAE" w:rsidRPr="00696BAE" w:rsidRDefault="00696BAE" w:rsidP="0069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866149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4C4F0F9A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01657DF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435C015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D16B6B3" w14:textId="77777777" w:rsidR="00696BAE" w:rsidRPr="00696BAE" w:rsidRDefault="00696BAE" w:rsidP="00696BA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4B6BDF65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46614E4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B3C1138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>0</w:t>
            </w:r>
          </w:p>
        </w:tc>
      </w:tr>
      <w:tr w:rsidR="00696BAE" w:rsidRPr="00696BAE" w14:paraId="1C79464A" w14:textId="77777777" w:rsidTr="00866E0E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44DAC30B" w14:textId="77777777" w:rsidR="00696BAE" w:rsidRPr="00696BAE" w:rsidRDefault="00696BAE" w:rsidP="0069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7968E5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27B9E240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129688D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4C9C9EA5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2F7F0D57" w14:textId="77777777" w:rsidR="00696BAE" w:rsidRPr="00696BAE" w:rsidRDefault="00696BAE" w:rsidP="00696BAE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F7D93" w14:textId="723CB173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100.000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1485F" w14:textId="7EC89395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200.000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2216E" w14:textId="02F097A0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200.000   </w:t>
            </w:r>
          </w:p>
        </w:tc>
      </w:tr>
      <w:tr w:rsidR="00696BAE" w:rsidRPr="00696BAE" w14:paraId="6C5CE18E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0A711C24" w14:textId="77777777" w:rsidR="00696BAE" w:rsidRPr="00696BAE" w:rsidRDefault="00696BAE" w:rsidP="00696BAE">
            <w:pPr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696B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Кључни стратешки пројекат 3.1.1.</w:t>
            </w: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696B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Реконструкција градских улица </w:t>
            </w:r>
          </w:p>
          <w:p w14:paraId="738A49BD" w14:textId="201E00BC" w:rsidR="00696BAE" w:rsidRPr="00696BAE" w:rsidRDefault="00696BAE" w:rsidP="0069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B3BD518" w14:textId="37D417DD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677" w:type="pct"/>
            <w:vMerge w:val="restart"/>
            <w:vAlign w:val="center"/>
          </w:tcPr>
          <w:p w14:paraId="5FEAD1BF" w14:textId="14432B90" w:rsidR="00696BAE" w:rsidRPr="00696BAE" w:rsidRDefault="00696BAE" w:rsidP="00696BAE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i/>
                <w:sz w:val="19"/>
                <w:szCs w:val="19"/>
                <w:lang w:val="sr-Cyrl-BA"/>
              </w:rPr>
            </w:pPr>
            <w:r w:rsidRPr="00696BAE">
              <w:rPr>
                <w:rFonts w:ascii="Times New Roman" w:hAnsi="Times New Roman" w:cs="Times New Roman"/>
                <w:i/>
                <w:sz w:val="19"/>
                <w:szCs w:val="19"/>
                <w:lang w:val="sr-Cyrl-BA"/>
              </w:rPr>
              <w:t>Укупна дужина асфалтираних улица (474)</w:t>
            </w:r>
          </w:p>
          <w:p w14:paraId="4E7D6C5F" w14:textId="77777777" w:rsidR="00696BAE" w:rsidRPr="00696BAE" w:rsidRDefault="00696BAE" w:rsidP="00696BAE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696B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Асфалтиране улице –Н.Насеље-Мањача –к.гробље(474м)  </w:t>
            </w:r>
          </w:p>
          <w:p w14:paraId="3CB34623" w14:textId="77777777" w:rsidR="00696BAE" w:rsidRPr="00696BAE" w:rsidRDefault="00696BAE" w:rsidP="00696BAE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i/>
                <w:sz w:val="19"/>
                <w:szCs w:val="19"/>
                <w:lang w:val="sr-Cyrl-BA"/>
              </w:rPr>
            </w:pPr>
            <w:r w:rsidRPr="00696BAE">
              <w:rPr>
                <w:rFonts w:ascii="Times New Roman" w:hAnsi="Times New Roman" w:cs="Times New Roman"/>
                <w:i/>
                <w:sz w:val="19"/>
                <w:szCs w:val="19"/>
                <w:lang w:val="sr-Cyrl-BA"/>
              </w:rPr>
              <w:t>Дужина реконструисаних улица (1.891м)</w:t>
            </w:r>
          </w:p>
          <w:p w14:paraId="616AAFE4" w14:textId="44968D73" w:rsidR="00696BAE" w:rsidRPr="00696BAE" w:rsidRDefault="00696BAE" w:rsidP="00091046">
            <w:pPr>
              <w:pStyle w:val="ListParagraph"/>
              <w:spacing w:after="0" w:line="240" w:lineRule="auto"/>
              <w:ind w:left="72"/>
              <w:rPr>
                <w:rFonts w:ascii="Times New Roman" w:hAnsi="Times New Roman" w:cs="Times New Roman"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Реконструисане улице Јована </w:t>
            </w:r>
            <w:r w:rsidRPr="00696B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lastRenderedPageBreak/>
              <w:t>Цвијића-Брешин поток (900м), крак Спортске улице(485м), Милоша Обилића-Збориште (506м).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EBD3B5C" w14:textId="77777777" w:rsidR="00696BAE" w:rsidRPr="00696BAE" w:rsidRDefault="00696BAE" w:rsidP="00696BAE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696BA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Одјељење за </w:t>
            </w:r>
            <w:r w:rsidRPr="00696BAE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54EAA42E" w14:textId="62DA16FE" w:rsidR="00696BAE" w:rsidRPr="00696BAE" w:rsidRDefault="00696BAE" w:rsidP="00696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  <w:vAlign w:val="center"/>
          </w:tcPr>
          <w:p w14:paraId="48A95732" w14:textId="04B39F08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696B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К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382F4E1" w14:textId="77777777" w:rsidR="00696BAE" w:rsidRPr="00696BAE" w:rsidRDefault="00696BAE" w:rsidP="00696BA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1BCD" w14:textId="3AD3F92C" w:rsidR="00696BAE" w:rsidRPr="009D30E9" w:rsidRDefault="00151E53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9D30E9">
              <w:rPr>
                <w:rFonts w:ascii="Times New Roman" w:hAnsi="Times New Roman" w:cs="Times New Roman"/>
              </w:rPr>
              <w:t xml:space="preserve">500.000   </w:t>
            </w:r>
            <w:r w:rsidR="00696BAE" w:rsidRPr="009D30E9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C6CEC" w14:textId="7FC84742" w:rsidR="00696BAE" w:rsidRPr="009D30E9" w:rsidRDefault="009D30E9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D30E9">
              <w:rPr>
                <w:rFonts w:ascii="Times New Roman" w:hAnsi="Times New Roman" w:cs="Times New Roman"/>
                <w:lang w:val="sr-Cyrl-RS"/>
              </w:rPr>
              <w:t>600</w:t>
            </w:r>
            <w:r w:rsidR="00696BAE" w:rsidRPr="009D30E9">
              <w:rPr>
                <w:rFonts w:ascii="Times New Roman" w:hAnsi="Times New Roman" w:cs="Times New Roman"/>
              </w:rPr>
              <w:t xml:space="preserve">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B97D6" w14:textId="0123D242" w:rsidR="00696BAE" w:rsidRPr="009D30E9" w:rsidRDefault="009D30E9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D30E9">
              <w:rPr>
                <w:rFonts w:ascii="Times New Roman" w:hAnsi="Times New Roman" w:cs="Times New Roman"/>
                <w:lang w:val="sr-Cyrl-RS"/>
              </w:rPr>
              <w:t>7</w:t>
            </w:r>
            <w:r w:rsidR="00696BAE" w:rsidRPr="009D30E9">
              <w:rPr>
                <w:rFonts w:ascii="Times New Roman" w:hAnsi="Times New Roman" w:cs="Times New Roman"/>
              </w:rPr>
              <w:t xml:space="preserve">00.000   </w:t>
            </w:r>
          </w:p>
        </w:tc>
      </w:tr>
      <w:tr w:rsidR="00696BAE" w:rsidRPr="00696BAE" w14:paraId="18A8C3AE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245E552" w14:textId="77777777" w:rsidR="00696BAE" w:rsidRPr="00696BAE" w:rsidRDefault="00696BAE" w:rsidP="0069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E7B4173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298A9745" w14:textId="77777777" w:rsidR="00696BAE" w:rsidRPr="00696BAE" w:rsidRDefault="00696BAE" w:rsidP="00696BA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4D9F846" w14:textId="77777777" w:rsidR="00696BAE" w:rsidRPr="00696BAE" w:rsidRDefault="00696BAE" w:rsidP="00696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91676D5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DD9CEAD" w14:textId="77777777" w:rsidR="00696BAE" w:rsidRPr="00696BAE" w:rsidRDefault="00696BAE" w:rsidP="00696BA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AA215" w14:textId="37725F71" w:rsidR="00696BAE" w:rsidRPr="009D30E9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8D45F" w14:textId="134FDA64" w:rsidR="00696BAE" w:rsidRPr="009D30E9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D30E9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82B10" w14:textId="54E6A15A" w:rsidR="00696BAE" w:rsidRPr="009D30E9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D30E9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696BAE" w:rsidRPr="00696BAE" w14:paraId="6FE184C9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D67ACE6" w14:textId="77777777" w:rsidR="00696BAE" w:rsidRPr="00696BAE" w:rsidRDefault="00696BAE" w:rsidP="0069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60C05C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73C043DD" w14:textId="77777777" w:rsidR="00696BAE" w:rsidRPr="00696BAE" w:rsidRDefault="00696BAE" w:rsidP="00696BA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1F86933" w14:textId="77777777" w:rsidR="00696BAE" w:rsidRPr="00696BAE" w:rsidRDefault="00696BAE" w:rsidP="00696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1E8A35E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4D01ED1" w14:textId="77777777" w:rsidR="00696BAE" w:rsidRPr="00696BAE" w:rsidRDefault="00696BAE" w:rsidP="00696BA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6F3B37AD" w14:textId="77777777" w:rsidR="00696BAE" w:rsidRPr="009D30E9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D30E9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4DD3DC83" w14:textId="77777777" w:rsidR="00696BAE" w:rsidRPr="009D30E9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D30E9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53BF6062" w14:textId="77777777" w:rsidR="00696BAE" w:rsidRPr="009D30E9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D30E9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</w:tr>
      <w:tr w:rsidR="00696BAE" w:rsidRPr="00696BAE" w14:paraId="15D89A3A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9B01685" w14:textId="77777777" w:rsidR="00696BAE" w:rsidRPr="00696BAE" w:rsidRDefault="00696BAE" w:rsidP="0069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35CBDC4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07E8CCB1" w14:textId="77777777" w:rsidR="00696BAE" w:rsidRPr="00696BAE" w:rsidRDefault="00696BAE" w:rsidP="00696BA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9015688" w14:textId="77777777" w:rsidR="00696BAE" w:rsidRPr="00696BAE" w:rsidRDefault="00696BAE" w:rsidP="00696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36143AD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56DF408" w14:textId="77777777" w:rsidR="00696BAE" w:rsidRPr="00696BAE" w:rsidRDefault="00696BAE" w:rsidP="00696BA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378284" w14:textId="77777777" w:rsidR="00696BAE" w:rsidRPr="009D30E9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D30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A96D0DB" w14:textId="77777777" w:rsidR="00696BAE" w:rsidRPr="009D30E9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9D30E9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6D71F4C" w14:textId="77777777" w:rsidR="00696BAE" w:rsidRPr="009D30E9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D30E9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9D30E9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696BAE" w:rsidRPr="00696BAE" w14:paraId="7AA79CFC" w14:textId="77777777" w:rsidTr="00696BA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1A160F6" w14:textId="77777777" w:rsidR="00696BAE" w:rsidRPr="00696BAE" w:rsidRDefault="00696BAE" w:rsidP="00696BA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11988F" w14:textId="77777777" w:rsidR="00696BAE" w:rsidRPr="00696BAE" w:rsidRDefault="00696BAE" w:rsidP="00696B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19165B9A" w14:textId="77777777" w:rsidR="00696BAE" w:rsidRPr="00696BAE" w:rsidRDefault="00696BAE" w:rsidP="00696BA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9C4D886" w14:textId="77777777" w:rsidR="00696BAE" w:rsidRPr="00696BAE" w:rsidRDefault="00696BAE" w:rsidP="00696BA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5FB33B49" w14:textId="77777777" w:rsidR="00696BAE" w:rsidRPr="00696BAE" w:rsidRDefault="00696BAE" w:rsidP="00696B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79F6389B" w14:textId="77777777" w:rsidR="00696BAE" w:rsidRPr="00696BAE" w:rsidRDefault="00696BAE" w:rsidP="00696BA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9162" w14:textId="7F1D43AB" w:rsidR="00696BAE" w:rsidRPr="009D30E9" w:rsidRDefault="00696BAE" w:rsidP="00696B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D30E9">
              <w:rPr>
                <w:rFonts w:ascii="Times New Roman" w:hAnsi="Times New Roman" w:cs="Times New Roman"/>
                <w:b/>
              </w:rPr>
              <w:t>500.000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5F34" w14:textId="4EE1B39A" w:rsidR="00696BAE" w:rsidRPr="009D30E9" w:rsidRDefault="009D30E9" w:rsidP="00696B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D30E9"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="00696BAE" w:rsidRPr="009D30E9">
              <w:rPr>
                <w:rFonts w:ascii="Times New Roman" w:hAnsi="Times New Roman" w:cs="Times New Roman"/>
                <w:b/>
                <w:color w:val="000000"/>
              </w:rPr>
              <w:t>00.000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1873" w14:textId="6AD0C888" w:rsidR="00696BAE" w:rsidRPr="009D30E9" w:rsidRDefault="009D30E9" w:rsidP="00696B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D30E9"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="00696BAE" w:rsidRPr="009D30E9">
              <w:rPr>
                <w:rFonts w:ascii="Times New Roman" w:hAnsi="Times New Roman" w:cs="Times New Roman"/>
                <w:b/>
                <w:color w:val="000000"/>
              </w:rPr>
              <w:t>00.000</w:t>
            </w:r>
          </w:p>
        </w:tc>
      </w:tr>
      <w:tr w:rsidR="00696BAE" w:rsidRPr="00696BAE" w14:paraId="35F02BBB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0B3E6C02" w14:textId="6ECAD9DB" w:rsidR="00696BAE" w:rsidRPr="00696BAE" w:rsidRDefault="00696BAE" w:rsidP="0069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 xml:space="preserve"> </w:t>
            </w: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Активност </w:t>
            </w:r>
            <w:r w:rsidRPr="00696B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3.1.1.</w:t>
            </w: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</w:t>
            </w: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.: Хоризонтална и вертикална сигнализација</w:t>
            </w:r>
          </w:p>
        </w:tc>
        <w:tc>
          <w:tcPr>
            <w:tcW w:w="4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4C230F6" w14:textId="6C76EDCB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6B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677" w:type="pct"/>
            <w:vMerge w:val="restart"/>
          </w:tcPr>
          <w:p w14:paraId="58DD3BF6" w14:textId="33FBBDFE" w:rsidR="00696BAE" w:rsidRPr="00696BAE" w:rsidRDefault="00696BAE" w:rsidP="00696BAE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 w:rsidRPr="00696BAE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Набавка  25 знакова и 6 саобраћајних огледала знакова и обиљежавање хоризонталне сигнализације у дужини 8 </w:t>
            </w:r>
            <w:r w:rsidRPr="00696BAE">
              <w:rPr>
                <w:rFonts w:ascii="Times New Roman" w:hAnsi="Times New Roman"/>
                <w:color w:val="000000" w:themeColor="text1"/>
                <w:sz w:val="19"/>
                <w:szCs w:val="19"/>
                <w:lang w:val="sr-Latn-RS"/>
              </w:rPr>
              <w:t>km</w:t>
            </w:r>
            <w:r w:rsidRPr="00696BAE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BB48A58" w14:textId="77777777" w:rsidR="00696BAE" w:rsidRPr="00696BAE" w:rsidRDefault="00696BAE" w:rsidP="00696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82C4057" w14:textId="77777777" w:rsidR="00696BAE" w:rsidRPr="00696BAE" w:rsidRDefault="00696BAE" w:rsidP="00696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696B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  <w:r w:rsidRPr="00696B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14AD1270" w14:textId="77777777" w:rsidR="00696BAE" w:rsidRPr="00696BAE" w:rsidRDefault="00696BAE" w:rsidP="00696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A522A1A" w14:textId="443C7461" w:rsidR="00696BAE" w:rsidRPr="00696BAE" w:rsidRDefault="00696BAE" w:rsidP="00696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7D260A33" w14:textId="488EA633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696BAE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7622FCD" w14:textId="77777777" w:rsidR="00696BAE" w:rsidRPr="00696BAE" w:rsidRDefault="00696BAE" w:rsidP="00696BA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AD41" w14:textId="1E65D1D2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696BAE">
              <w:rPr>
                <w:rFonts w:ascii="Times New Roman" w:hAnsi="Times New Roman" w:cs="Times New Roman"/>
              </w:rPr>
              <w:t>35.000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37206" w14:textId="00B08A8F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sr-Cyrl-RS"/>
              </w:rPr>
            </w:pPr>
            <w:r w:rsidRPr="00696BAE"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A4119" w14:textId="601DC4CB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 xml:space="preserve">45.000   </w:t>
            </w:r>
          </w:p>
        </w:tc>
      </w:tr>
      <w:tr w:rsidR="00696BAE" w:rsidRPr="00696BAE" w14:paraId="643123CC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9CA81FE" w14:textId="77777777" w:rsidR="00696BAE" w:rsidRPr="00696BAE" w:rsidRDefault="00696BAE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E9DE0A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EF80DA2" w14:textId="77777777" w:rsidR="00696BAE" w:rsidRPr="00696BAE" w:rsidRDefault="00696BAE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D2FDE30" w14:textId="77777777" w:rsidR="00696BAE" w:rsidRPr="00696BAE" w:rsidRDefault="00696BAE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06BA536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CADF749" w14:textId="77777777" w:rsidR="00696BAE" w:rsidRPr="00696BAE" w:rsidRDefault="00696BAE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F49039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694DB957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5CC2841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>0</w:t>
            </w:r>
          </w:p>
        </w:tc>
      </w:tr>
      <w:tr w:rsidR="00696BAE" w:rsidRPr="00696BAE" w14:paraId="099C485C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C372F50" w14:textId="77777777" w:rsidR="00696BAE" w:rsidRPr="00696BAE" w:rsidRDefault="00696BAE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1EE09B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79BA4A0" w14:textId="77777777" w:rsidR="00696BAE" w:rsidRPr="00696BAE" w:rsidRDefault="00696BAE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90773F4" w14:textId="77777777" w:rsidR="00696BAE" w:rsidRPr="00696BAE" w:rsidRDefault="00696BAE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DF82BB5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4B1B750" w14:textId="77777777" w:rsidR="00696BAE" w:rsidRPr="00696BAE" w:rsidRDefault="00696BAE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D25BF2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711E0B42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8A2D398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>0</w:t>
            </w:r>
          </w:p>
        </w:tc>
      </w:tr>
      <w:tr w:rsidR="00696BAE" w:rsidRPr="00696BAE" w14:paraId="4824CA37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B90B89A" w14:textId="77777777" w:rsidR="00696BAE" w:rsidRPr="00696BAE" w:rsidRDefault="00696BAE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A06DB38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44149CB4" w14:textId="77777777" w:rsidR="00696BAE" w:rsidRPr="00696BAE" w:rsidRDefault="00696BAE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5CC896B" w14:textId="77777777" w:rsidR="00696BAE" w:rsidRPr="00696BAE" w:rsidRDefault="00696BAE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2C0BA84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6C04254" w14:textId="77777777" w:rsidR="00696BAE" w:rsidRPr="00696BAE" w:rsidRDefault="00696BAE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D6B67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E34EC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107CB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6BAE">
              <w:rPr>
                <w:rFonts w:ascii="Times New Roman" w:hAnsi="Times New Roman" w:cs="Times New Roman"/>
              </w:rPr>
              <w:t>0</w:t>
            </w:r>
          </w:p>
        </w:tc>
      </w:tr>
      <w:tr w:rsidR="00696BAE" w:rsidRPr="00696BAE" w14:paraId="332FA946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66E8728" w14:textId="77777777" w:rsidR="00696BAE" w:rsidRPr="00696BAE" w:rsidRDefault="00696BAE" w:rsidP="00696BA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9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43E7F2" w14:textId="77777777" w:rsidR="00696BAE" w:rsidRPr="00696BAE" w:rsidRDefault="00696BAE" w:rsidP="00696B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677" w:type="pct"/>
            <w:vMerge/>
          </w:tcPr>
          <w:p w14:paraId="5D25DD4B" w14:textId="77777777" w:rsidR="00696BAE" w:rsidRPr="00696BAE" w:rsidRDefault="00696BAE" w:rsidP="00696BA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0A770CC" w14:textId="77777777" w:rsidR="00696BAE" w:rsidRPr="00696BAE" w:rsidRDefault="00696BAE" w:rsidP="00696BA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029F00D4" w14:textId="77777777" w:rsidR="00696BAE" w:rsidRPr="00696BAE" w:rsidRDefault="00696BAE" w:rsidP="00696B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28EF79C4" w14:textId="77777777" w:rsidR="00696BAE" w:rsidRPr="00696BAE" w:rsidRDefault="00696BAE" w:rsidP="00696BA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F2941" w14:textId="5FB0B1D4" w:rsidR="00696BAE" w:rsidRPr="00696BAE" w:rsidRDefault="00696BAE" w:rsidP="00696B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696BAE">
              <w:rPr>
                <w:rFonts w:ascii="Times New Roman" w:hAnsi="Times New Roman" w:cs="Times New Roman"/>
                <w:b/>
              </w:rPr>
              <w:t>35.000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E4CF2" w14:textId="41F36C0B" w:rsidR="00696BAE" w:rsidRPr="00696BAE" w:rsidRDefault="00696BAE" w:rsidP="00696B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696BAE">
              <w:rPr>
                <w:rFonts w:ascii="Times New Roman" w:hAnsi="Times New Roman" w:cs="Times New Roman"/>
                <w:b/>
              </w:rPr>
              <w:t>40.000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AD1CE" w14:textId="290733D7" w:rsidR="00696BAE" w:rsidRPr="00696BAE" w:rsidRDefault="00696BAE" w:rsidP="00696B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45.000   </w:t>
            </w:r>
          </w:p>
        </w:tc>
      </w:tr>
      <w:tr w:rsidR="009D30E9" w:rsidRPr="00696BAE" w14:paraId="64DBCD8D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467DA950" w14:textId="77777777" w:rsidR="009D30E9" w:rsidRPr="00696BAE" w:rsidRDefault="009D30E9" w:rsidP="009D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5DD53575" w14:textId="77777777" w:rsidR="009D30E9" w:rsidRPr="00696BAE" w:rsidRDefault="009D30E9" w:rsidP="009D30E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5770A9B6" w14:textId="6458D2A2" w:rsidR="009D30E9" w:rsidRPr="009D30E9" w:rsidRDefault="009D30E9" w:rsidP="009D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D30E9">
              <w:rPr>
                <w:rFonts w:ascii="Times New Roman" w:hAnsi="Times New Roman" w:cs="Times New Roman"/>
                <w:b/>
              </w:rPr>
              <w:t xml:space="preserve">635.000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182B8DA7" w14:textId="053C1933" w:rsidR="009D30E9" w:rsidRPr="009D30E9" w:rsidRDefault="009D30E9" w:rsidP="009D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9D30E9">
              <w:rPr>
                <w:rFonts w:ascii="Times New Roman" w:hAnsi="Times New Roman" w:cs="Times New Roman"/>
                <w:b/>
              </w:rPr>
              <w:t xml:space="preserve">840.000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59E5EDAC" w14:textId="1A1F7A47" w:rsidR="009D30E9" w:rsidRPr="009D30E9" w:rsidRDefault="009D30E9" w:rsidP="009D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9D30E9">
              <w:rPr>
                <w:rFonts w:ascii="Times New Roman" w:hAnsi="Times New Roman" w:cs="Times New Roman"/>
                <w:b/>
              </w:rPr>
              <w:t xml:space="preserve">945.000   </w:t>
            </w:r>
          </w:p>
        </w:tc>
      </w:tr>
      <w:tr w:rsidR="00696BAE" w:rsidRPr="00696BAE" w14:paraId="246A0EFD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5F6993E8" w14:textId="7777777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705C0485" w14:textId="77777777" w:rsidR="00696BAE" w:rsidRPr="00696BAE" w:rsidRDefault="00696BAE" w:rsidP="00696BA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152648F9" w14:textId="10001B25" w:rsidR="00696BAE" w:rsidRPr="00696BAE" w:rsidRDefault="00151E53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="00696BAE" w:rsidRPr="00696BAE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8CA263C" w14:textId="160AA2E7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E29CB52" w14:textId="05FDE21C" w:rsidR="00696BAE" w:rsidRPr="00696BAE" w:rsidRDefault="00696BAE" w:rsidP="006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696BAE" w:rsidRPr="00696BAE" w14:paraId="34549850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13CDBFAD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573F196D" w14:textId="77777777" w:rsidR="00696BAE" w:rsidRPr="00696BAE" w:rsidRDefault="00696BAE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ABF52AD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8D375CB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35A900A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696BAE" w:rsidRPr="00696BAE" w14:paraId="701701B0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2C64163F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16B638EB" w14:textId="77777777" w:rsidR="00696BAE" w:rsidRPr="00696BAE" w:rsidRDefault="00696BAE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67B25487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696B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  <w:t>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F61B1FC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696B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1F5DC74" w14:textId="77777777" w:rsidR="00696BAE" w:rsidRPr="00696BAE" w:rsidRDefault="00696BAE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696B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  <w:t>0</w:t>
            </w:r>
          </w:p>
        </w:tc>
      </w:tr>
      <w:tr w:rsidR="009D30E9" w:rsidRPr="00696BAE" w14:paraId="102E2834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3DA8BBF1" w14:textId="77777777" w:rsidR="009D30E9" w:rsidRPr="00696BAE" w:rsidRDefault="009D30E9" w:rsidP="009D30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0D3EE1E6" w14:textId="77777777" w:rsidR="009D30E9" w:rsidRPr="00696BAE" w:rsidRDefault="009D30E9" w:rsidP="009D30E9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96B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06CE3C3" w14:textId="2F0E50B6" w:rsidR="009D30E9" w:rsidRPr="00696BAE" w:rsidRDefault="009D30E9" w:rsidP="009D30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696BAE">
              <w:rPr>
                <w:rFonts w:ascii="Times New Roman" w:hAnsi="Times New Roman" w:cs="Times New Roman"/>
                <w:b/>
              </w:rPr>
              <w:t xml:space="preserve">635.000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C6A73F4" w14:textId="3F142AE5" w:rsidR="009D30E9" w:rsidRPr="00696BAE" w:rsidRDefault="009D30E9" w:rsidP="009D30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D30E9">
              <w:rPr>
                <w:rFonts w:ascii="Times New Roman" w:hAnsi="Times New Roman" w:cs="Times New Roman"/>
                <w:b/>
              </w:rPr>
              <w:t xml:space="preserve">840.000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AEF0F64" w14:textId="39E59A80" w:rsidR="009D30E9" w:rsidRPr="00696BAE" w:rsidRDefault="009D30E9" w:rsidP="009D30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9D30E9">
              <w:rPr>
                <w:rFonts w:ascii="Times New Roman" w:hAnsi="Times New Roman" w:cs="Times New Roman"/>
                <w:b/>
              </w:rPr>
              <w:t xml:space="preserve">945.000   </w:t>
            </w:r>
          </w:p>
        </w:tc>
      </w:tr>
    </w:tbl>
    <w:p w14:paraId="112EE23D" w14:textId="77777777" w:rsidR="00696BAE" w:rsidRDefault="00696BAE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2B7E84FF" w14:textId="77777777" w:rsidR="001C54DF" w:rsidRDefault="001C54DF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0"/>
        <w:gridCol w:w="1341"/>
        <w:gridCol w:w="2235"/>
        <w:gridCol w:w="1439"/>
        <w:gridCol w:w="725"/>
        <w:gridCol w:w="1273"/>
        <w:gridCol w:w="1417"/>
        <w:gridCol w:w="1350"/>
        <w:gridCol w:w="31"/>
        <w:gridCol w:w="1454"/>
      </w:tblGrid>
      <w:tr w:rsidR="001C54DF" w:rsidRPr="006B2900" w14:paraId="36AFA8A5" w14:textId="77777777" w:rsidTr="00866E0E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704CC276" w14:textId="77777777" w:rsidR="001C54DF" w:rsidRPr="006B2900" w:rsidRDefault="001C54DF" w:rsidP="001C54D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B290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6B2900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6B290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  <w:r w:rsidRPr="006B2900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sr-Cyrl-RS"/>
              </w:rPr>
              <w:t xml:space="preserve"> 19. </w:t>
            </w:r>
            <w:r w:rsidRPr="006B290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МЈЕРА</w:t>
            </w:r>
          </w:p>
          <w:p w14:paraId="4BCD1C55" w14:textId="77777777" w:rsidR="001C54DF" w:rsidRPr="006B2900" w:rsidRDefault="001C54DF" w:rsidP="001C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6B2900">
              <w:rPr>
                <w:rFonts w:ascii="Times New Roman" w:hAnsi="Times New Roman" w:cs="Times New Roman"/>
                <w:sz w:val="19"/>
                <w:szCs w:val="19"/>
              </w:rPr>
              <w:t>3.1.2. Уређење водотока у градском подручју</w:t>
            </w:r>
          </w:p>
          <w:p w14:paraId="433F3C50" w14:textId="359D582F" w:rsidR="001C54DF" w:rsidRPr="006B2900" w:rsidRDefault="001C54DF" w:rsidP="001C54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</w:p>
        </w:tc>
        <w:tc>
          <w:tcPr>
            <w:tcW w:w="2042" w:type="pct"/>
            <w:gridSpan w:val="6"/>
            <w:shd w:val="clear" w:color="auto" w:fill="BDD6EE" w:themeFill="accent1" w:themeFillTint="66"/>
            <w:vAlign w:val="center"/>
          </w:tcPr>
          <w:p w14:paraId="14EAA478" w14:textId="77777777" w:rsidR="001C54DF" w:rsidRPr="006B2900" w:rsidRDefault="001C54DF" w:rsidP="001C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6B2900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6B2900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6B290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6B2900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08B44060" w14:textId="77777777" w:rsidR="001C54DF" w:rsidRPr="006B2900" w:rsidRDefault="001C54DF" w:rsidP="001C54D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B2900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06165FDF" w14:textId="77777777" w:rsidR="001C54DF" w:rsidRPr="006B2900" w:rsidRDefault="001C54DF" w:rsidP="001C54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6B290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осталих објеката –водовод и канализација</w:t>
            </w:r>
          </w:p>
          <w:p w14:paraId="23689BF2" w14:textId="77777777" w:rsidR="001C54DF" w:rsidRPr="006B2900" w:rsidRDefault="001C54DF" w:rsidP="001C54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6B290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511 100 Издаци за инвестиционо одржавање, реконструкцију и адаптацију водовода и канализација</w:t>
            </w:r>
          </w:p>
          <w:p w14:paraId="7F3353A6" w14:textId="77777777" w:rsidR="001C54DF" w:rsidRPr="006B2900" w:rsidRDefault="001C54DF" w:rsidP="001C54D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B2900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00670160</w:t>
            </w:r>
          </w:p>
          <w:p w14:paraId="6F1D051B" w14:textId="77777777" w:rsidR="001C54DF" w:rsidRPr="006B2900" w:rsidRDefault="001C54DF" w:rsidP="001C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6B290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412 800 Расходи за услуге одржавања јавних површина и заштите животне средине</w:t>
            </w:r>
          </w:p>
          <w:p w14:paraId="02A2B2BD" w14:textId="16C4BF46" w:rsidR="001C54DF" w:rsidRPr="006B2900" w:rsidRDefault="001C54DF" w:rsidP="001C54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</w:p>
        </w:tc>
      </w:tr>
      <w:tr w:rsidR="001C54DF" w:rsidRPr="006B2900" w14:paraId="7B1E0BCE" w14:textId="77777777" w:rsidTr="00866E0E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5D5E0F63" w14:textId="77777777" w:rsidR="001C54DF" w:rsidRPr="006B2900" w:rsidRDefault="001C54DF" w:rsidP="001C54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6B290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6B290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7C813469" w14:textId="77777777" w:rsidR="001C54DF" w:rsidRPr="006B2900" w:rsidRDefault="001C54DF" w:rsidP="001C54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6B290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33B3284E" w14:textId="03C48C1F" w:rsidR="001C54DF" w:rsidRPr="006B2900" w:rsidRDefault="001C54DF" w:rsidP="001C54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B290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Приоритет  3.1.   Уређено  урбано подручје општине</w:t>
            </w:r>
          </w:p>
        </w:tc>
      </w:tr>
      <w:tr w:rsidR="001C54DF" w:rsidRPr="006B2900" w14:paraId="4E6F837A" w14:textId="77777777" w:rsidTr="00BB2284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4AB7D083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6B2900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6B2900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6B2900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38" w:type="pct"/>
            <w:vMerge w:val="restart"/>
            <w:shd w:val="clear" w:color="auto" w:fill="D0CECE" w:themeFill="background2" w:themeFillShade="E6"/>
            <w:vAlign w:val="center"/>
          </w:tcPr>
          <w:p w14:paraId="08C71EC4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6B2900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59F3EB44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0" w:type="pct"/>
            <w:vMerge w:val="restart"/>
            <w:shd w:val="clear" w:color="auto" w:fill="D0CECE" w:themeFill="background2" w:themeFillShade="E6"/>
            <w:vAlign w:val="center"/>
          </w:tcPr>
          <w:p w14:paraId="7D957407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6B2900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Индикатор на нивоу очекиваног резултата кључног стратешког </w:t>
            </w:r>
            <w:r w:rsidRPr="006B2900">
              <w:rPr>
                <w:rFonts w:ascii="Times New Roman" w:hAnsi="Times New Roman" w:cs="Times New Roman"/>
                <w:b/>
                <w:szCs w:val="17"/>
                <w:lang w:val="sr-Cyrl"/>
              </w:rPr>
              <w:lastRenderedPageBreak/>
              <w:t>пројекта /</w:t>
            </w:r>
            <w:r w:rsidRPr="006B2900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6B2900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6B2900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6B2900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6991390F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6B2900">
              <w:rPr>
                <w:rFonts w:ascii="Times New Roman" w:hAnsi="Times New Roman" w:cs="Times New Roman"/>
                <w:b/>
                <w:szCs w:val="17"/>
                <w:lang w:val="sr-Cyrl"/>
              </w:rPr>
              <w:lastRenderedPageBreak/>
              <w:t>Носилац</w:t>
            </w:r>
          </w:p>
          <w:p w14:paraId="0346F2DB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6B2900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53DF7F71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6B2900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5"/>
            <w:shd w:val="clear" w:color="auto" w:fill="D0CECE" w:themeFill="background2" w:themeFillShade="E6"/>
            <w:vAlign w:val="center"/>
          </w:tcPr>
          <w:p w14:paraId="4029019F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6B290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00300D01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6B290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1C54DF" w:rsidRPr="006B2900" w14:paraId="29536B86" w14:textId="77777777" w:rsidTr="00BB2284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2713CE4B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38" w:type="pct"/>
            <w:vMerge/>
            <w:shd w:val="clear" w:color="auto" w:fill="D0CECE" w:themeFill="background2" w:themeFillShade="E6"/>
            <w:vAlign w:val="center"/>
          </w:tcPr>
          <w:p w14:paraId="3DDDD57C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730" w:type="pct"/>
            <w:vMerge/>
            <w:shd w:val="clear" w:color="auto" w:fill="D0CECE" w:themeFill="background2" w:themeFillShade="E6"/>
            <w:vAlign w:val="center"/>
          </w:tcPr>
          <w:p w14:paraId="0253BF68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61E2A596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4EF75D29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14:paraId="02BDCD6F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6B2900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3" w:type="pct"/>
            <w:shd w:val="clear" w:color="auto" w:fill="D0CECE" w:themeFill="background2" w:themeFillShade="E6"/>
            <w:vAlign w:val="center"/>
          </w:tcPr>
          <w:p w14:paraId="467EBF24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6B2900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07779B2E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6B2900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1288E8B0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6B2900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1C54DF" w:rsidRPr="006B2900" w14:paraId="7E657FDB" w14:textId="77777777" w:rsidTr="00BB2284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35FD8398" w14:textId="24CBC080" w:rsidR="001C54DF" w:rsidRPr="006B2900" w:rsidRDefault="001C54DF" w:rsidP="001C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6B290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lastRenderedPageBreak/>
              <w:t>Кључни стратешки пројекат 3.1.2.</w:t>
            </w:r>
            <w:r w:rsidRPr="006B290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Pr="006B290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6B290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Уређење корита Црне ријеке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9AE3044" w14:textId="42B2DC4F" w:rsidR="001C54DF" w:rsidRPr="006B2900" w:rsidRDefault="001C54DF" w:rsidP="001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V</w:t>
            </w:r>
          </w:p>
        </w:tc>
        <w:tc>
          <w:tcPr>
            <w:tcW w:w="730" w:type="pct"/>
            <w:vMerge w:val="restart"/>
            <w:vAlign w:val="center"/>
          </w:tcPr>
          <w:p w14:paraId="62BAAA66" w14:textId="77777777" w:rsidR="001C54DF" w:rsidRPr="006B2900" w:rsidRDefault="001C54DF" w:rsidP="001C54DF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6B290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1 уређен водоток у градском дијелу општине</w:t>
            </w:r>
          </w:p>
          <w:p w14:paraId="2962C480" w14:textId="2E27F3E1" w:rsidR="001C54DF" w:rsidRPr="006B2900" w:rsidRDefault="001C54DF" w:rsidP="001C54DF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Дужина уређених водотока (850м)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4DC3DCFF" w14:textId="77777777" w:rsidR="001C54DF" w:rsidRPr="006B2900" w:rsidRDefault="001C54DF" w:rsidP="001C54DF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6B29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6B290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5B74AF8E" w14:textId="6E020FCE" w:rsidR="001C54DF" w:rsidRPr="006B2900" w:rsidRDefault="001C54DF" w:rsidP="001C5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ХЕ на Врбасу</w:t>
            </w:r>
          </w:p>
        </w:tc>
        <w:tc>
          <w:tcPr>
            <w:tcW w:w="237" w:type="pct"/>
            <w:vMerge w:val="restart"/>
            <w:shd w:val="clear" w:color="auto" w:fill="FFFFFF" w:themeFill="background1"/>
            <w:vAlign w:val="center"/>
          </w:tcPr>
          <w:p w14:paraId="0B705453" w14:textId="602544A0" w:rsidR="001C54DF" w:rsidRPr="006B2900" w:rsidRDefault="001C54DF" w:rsidP="001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6B290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F5FBB1B" w14:textId="77777777" w:rsidR="001C54DF" w:rsidRPr="006B2900" w:rsidRDefault="001C54DF" w:rsidP="001C54D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6B290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9FB89" w14:textId="2CED4E4C" w:rsidR="001C54DF" w:rsidRPr="006B2900" w:rsidRDefault="001C54DF" w:rsidP="001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6B2900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39302" w14:textId="77777777" w:rsidR="001C54DF" w:rsidRPr="006B2900" w:rsidRDefault="001C54DF" w:rsidP="001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B7E34" w14:textId="77777777" w:rsidR="001C54DF" w:rsidRPr="006B2900" w:rsidRDefault="001C54DF" w:rsidP="001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1C54DF" w:rsidRPr="006B2900" w14:paraId="0FB0720D" w14:textId="77777777" w:rsidTr="00BB2284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6E6F523" w14:textId="77777777" w:rsidR="001C54DF" w:rsidRPr="006B2900" w:rsidRDefault="001C54DF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5570DDE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67BBC26E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91EEC6D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260CBBF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6751010" w14:textId="77777777" w:rsidR="001C54DF" w:rsidRPr="006B2900" w:rsidRDefault="001C54DF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B290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03F62011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1438CF2C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27077CA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</w:rPr>
              <w:t>0</w:t>
            </w:r>
          </w:p>
        </w:tc>
      </w:tr>
      <w:tr w:rsidR="001C54DF" w:rsidRPr="006B2900" w14:paraId="7F4CA417" w14:textId="77777777" w:rsidTr="00BB2284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F142540" w14:textId="77777777" w:rsidR="001C54DF" w:rsidRPr="006B2900" w:rsidRDefault="001C54DF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2E601DC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0CE22746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B094D71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EECDDEB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00A2922" w14:textId="77777777" w:rsidR="001C54DF" w:rsidRPr="006B2900" w:rsidRDefault="001C54DF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B290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10D8D000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68B050E3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  <w:lang w:val="sr-Cyrl-RS"/>
              </w:rPr>
              <w:t>0</w:t>
            </w:r>
            <w:r w:rsidRPr="006B290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4F1BF9D8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6B2900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1C54DF" w:rsidRPr="006B2900" w14:paraId="7E345F26" w14:textId="77777777" w:rsidTr="00BB2284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A3FF147" w14:textId="77777777" w:rsidR="001C54DF" w:rsidRPr="006B2900" w:rsidRDefault="001C54DF" w:rsidP="001C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218126D" w14:textId="77777777" w:rsidR="001C54DF" w:rsidRPr="006B2900" w:rsidRDefault="001C54DF" w:rsidP="001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3087AD13" w14:textId="77777777" w:rsidR="001C54DF" w:rsidRPr="006B2900" w:rsidRDefault="001C54DF" w:rsidP="001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00784B2" w14:textId="77777777" w:rsidR="001C54DF" w:rsidRPr="006B2900" w:rsidRDefault="001C54DF" w:rsidP="001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B7A95DB" w14:textId="77777777" w:rsidR="001C54DF" w:rsidRPr="006B2900" w:rsidRDefault="001C54DF" w:rsidP="001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8D3A955" w14:textId="77777777" w:rsidR="001C54DF" w:rsidRPr="006B2900" w:rsidRDefault="001C54DF" w:rsidP="001C54D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B290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13F33F" w14:textId="34AF4D14" w:rsidR="001C54DF" w:rsidRPr="006B2900" w:rsidRDefault="001C54DF" w:rsidP="001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4767C221" w14:textId="0631CB3C" w:rsidR="001C54DF" w:rsidRPr="006B2900" w:rsidRDefault="001C54DF" w:rsidP="001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728F4AC5" w14:textId="3FCE583F" w:rsidR="001C54DF" w:rsidRPr="006B2900" w:rsidRDefault="001C54DF" w:rsidP="001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</w:tr>
      <w:tr w:rsidR="001C54DF" w:rsidRPr="006B2900" w14:paraId="4AE5C3BA" w14:textId="77777777" w:rsidTr="00BB2284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3A33311D" w14:textId="77777777" w:rsidR="001C54DF" w:rsidRPr="006B2900" w:rsidRDefault="001C54DF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EFE632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065F0301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602F3FD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3A56F459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34E8C017" w14:textId="77777777" w:rsidR="001C54DF" w:rsidRPr="006B2900" w:rsidRDefault="001C54DF" w:rsidP="00866E0E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6B290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E1050" w14:textId="2DDE12A3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  <w:b/>
              </w:rPr>
              <w:t xml:space="preserve">1.000.000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4C4B8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CA1E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1C54DF" w:rsidRPr="006B2900" w14:paraId="380B3870" w14:textId="77777777" w:rsidTr="00BB2284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7D0C8358" w14:textId="23E9D118" w:rsidR="001C54DF" w:rsidRPr="006B2900" w:rsidRDefault="001C54DF" w:rsidP="001C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6B2900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>П</w:t>
            </w:r>
            <w:r w:rsidRPr="006B290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ројекат  3.1.2.3.Регулација дијела бујичног водотока Црљеница уз санирање корита и заштиту од одрона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417BF9A" w14:textId="77777777" w:rsidR="001C54DF" w:rsidRPr="006B2900" w:rsidRDefault="001C54DF" w:rsidP="001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730" w:type="pct"/>
            <w:vMerge w:val="restart"/>
          </w:tcPr>
          <w:p w14:paraId="7FD0A24D" w14:textId="77777777" w:rsidR="001C54DF" w:rsidRPr="006B2900" w:rsidRDefault="001C54DF" w:rsidP="00825E77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6B290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1 уређен водоток у градском дијелу општине</w:t>
            </w:r>
          </w:p>
          <w:p w14:paraId="6E9D6334" w14:textId="01EF54D2" w:rsidR="001C54DF" w:rsidRPr="006B2900" w:rsidRDefault="001C54DF" w:rsidP="00825E7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B2900">
              <w:rPr>
                <w:rFonts w:ascii="Times New Roman" w:hAnsi="Times New Roman"/>
                <w:sz w:val="19"/>
                <w:szCs w:val="19"/>
                <w:lang w:val="sr-Cyrl-BA"/>
              </w:rPr>
              <w:t>Дужина уређених водотока (130 m)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70397D1A" w14:textId="77777777" w:rsidR="00715101" w:rsidRPr="00715101" w:rsidRDefault="00715101" w:rsidP="00715101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71510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Одјељење за просторно планирање и комуналне послове</w:t>
            </w:r>
          </w:p>
          <w:p w14:paraId="26F3AEEA" w14:textId="3C880C8C" w:rsidR="001C54DF" w:rsidRPr="006B2900" w:rsidRDefault="001C54DF" w:rsidP="0071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6D8A0592" w14:textId="77777777" w:rsidR="001C54DF" w:rsidRPr="006B2900" w:rsidRDefault="001C54DF" w:rsidP="001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6B2900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304A594" w14:textId="77777777" w:rsidR="001C54DF" w:rsidRPr="006B2900" w:rsidRDefault="001C54DF" w:rsidP="001C54D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B290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0FC34" w14:textId="5A48CD0D" w:rsidR="001C54DF" w:rsidRPr="006B2900" w:rsidRDefault="001C54DF" w:rsidP="001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6B29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81DC5" w14:textId="4CF2812A" w:rsidR="001C54DF" w:rsidRPr="006B2900" w:rsidRDefault="00CB49BA" w:rsidP="001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="001C54DF" w:rsidRPr="006B29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B0852" w14:textId="00D8F08F" w:rsidR="001C54DF" w:rsidRPr="006B2900" w:rsidRDefault="001C54DF" w:rsidP="001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</w:rPr>
              <w:t xml:space="preserve">110.000   </w:t>
            </w:r>
          </w:p>
        </w:tc>
      </w:tr>
      <w:tr w:rsidR="001C54DF" w:rsidRPr="006B2900" w14:paraId="099A9906" w14:textId="77777777" w:rsidTr="00BB2284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180E3E6" w14:textId="77777777" w:rsidR="001C54DF" w:rsidRPr="006B2900" w:rsidRDefault="001C54DF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B3C5C5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53B700E4" w14:textId="77777777" w:rsidR="001C54DF" w:rsidRPr="006B2900" w:rsidRDefault="001C54DF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EA9FB01" w14:textId="77777777" w:rsidR="001C54DF" w:rsidRPr="006B2900" w:rsidRDefault="001C54DF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A0F167A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FDE1A3E" w14:textId="77777777" w:rsidR="001C54DF" w:rsidRPr="006B2900" w:rsidRDefault="001C54DF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B290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A180C8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3CD664B4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7E22463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</w:rPr>
              <w:t>0</w:t>
            </w:r>
          </w:p>
        </w:tc>
      </w:tr>
      <w:tr w:rsidR="001C54DF" w:rsidRPr="006B2900" w14:paraId="49C29DD2" w14:textId="77777777" w:rsidTr="00BB2284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AED315B" w14:textId="77777777" w:rsidR="001C54DF" w:rsidRPr="006B2900" w:rsidRDefault="001C54DF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8B300C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1EBF1AD9" w14:textId="77777777" w:rsidR="001C54DF" w:rsidRPr="006B2900" w:rsidRDefault="001C54DF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475AC2F" w14:textId="77777777" w:rsidR="001C54DF" w:rsidRPr="006B2900" w:rsidRDefault="001C54DF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15B4723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35C4EF2B" w14:textId="77777777" w:rsidR="001C54DF" w:rsidRPr="006B2900" w:rsidRDefault="001C54DF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6B290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181C36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3AFF2A6B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A0B2CCD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</w:rPr>
              <w:t>0</w:t>
            </w:r>
          </w:p>
        </w:tc>
      </w:tr>
      <w:tr w:rsidR="001C54DF" w:rsidRPr="006B2900" w14:paraId="43FACEF9" w14:textId="77777777" w:rsidTr="00BB2284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A2D69F7" w14:textId="77777777" w:rsidR="001C54DF" w:rsidRPr="006B2900" w:rsidRDefault="001C54DF" w:rsidP="001C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B46F90E" w14:textId="77777777" w:rsidR="001C54DF" w:rsidRPr="006B2900" w:rsidRDefault="001C54DF" w:rsidP="001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7CCD5D22" w14:textId="77777777" w:rsidR="001C54DF" w:rsidRPr="006B2900" w:rsidRDefault="001C54DF" w:rsidP="001C54D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D7AD364" w14:textId="77777777" w:rsidR="001C54DF" w:rsidRPr="006B2900" w:rsidRDefault="001C54DF" w:rsidP="001C5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C0C8EDA" w14:textId="77777777" w:rsidR="001C54DF" w:rsidRPr="006B2900" w:rsidRDefault="001C54DF" w:rsidP="001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8D10DD9" w14:textId="77777777" w:rsidR="001C54DF" w:rsidRPr="006B2900" w:rsidRDefault="001C54DF" w:rsidP="001C54D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B290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D10B3" w14:textId="18BBE6A7" w:rsidR="001C54DF" w:rsidRPr="006B2900" w:rsidRDefault="001C54DF" w:rsidP="001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69F2F" w14:textId="51E06C48" w:rsidR="001C54DF" w:rsidRPr="006B2900" w:rsidRDefault="001C54DF" w:rsidP="001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A729" w14:textId="04087300" w:rsidR="001C54DF" w:rsidRPr="006B2900" w:rsidRDefault="001C54DF" w:rsidP="001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</w:rPr>
              <w:t xml:space="preserve">110.000   </w:t>
            </w:r>
          </w:p>
        </w:tc>
      </w:tr>
      <w:tr w:rsidR="001C54DF" w:rsidRPr="006B2900" w14:paraId="622972C2" w14:textId="77777777" w:rsidTr="00BB2284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7E302B3" w14:textId="77777777" w:rsidR="001C54DF" w:rsidRPr="006B2900" w:rsidRDefault="001C54DF" w:rsidP="001C54D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EB3125" w14:textId="77777777" w:rsidR="001C54DF" w:rsidRPr="006B2900" w:rsidRDefault="001C54DF" w:rsidP="001C54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1BC9210D" w14:textId="77777777" w:rsidR="001C54DF" w:rsidRPr="006B2900" w:rsidRDefault="001C54DF" w:rsidP="001C54DF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E05A394" w14:textId="77777777" w:rsidR="001C54DF" w:rsidRPr="006B2900" w:rsidRDefault="001C54DF" w:rsidP="001C54D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09610C8E" w14:textId="77777777" w:rsidR="001C54DF" w:rsidRPr="006B2900" w:rsidRDefault="001C54DF" w:rsidP="001C54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6B2B685E" w14:textId="77777777" w:rsidR="001C54DF" w:rsidRPr="006B2900" w:rsidRDefault="001C54DF" w:rsidP="001C54D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B290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FD49B" w14:textId="7609CF3A" w:rsidR="001C54DF" w:rsidRPr="006B2900" w:rsidRDefault="001C54DF" w:rsidP="001C54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6B29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C4541" w14:textId="0E520F5D" w:rsidR="001C54DF" w:rsidRPr="006B2900" w:rsidRDefault="00CB49BA" w:rsidP="001C54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="001C54DF" w:rsidRPr="006B290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9ADB2" w14:textId="216B114E" w:rsidR="001C54DF" w:rsidRPr="006B2900" w:rsidRDefault="001C54DF" w:rsidP="001C54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6B2900">
              <w:rPr>
                <w:rFonts w:ascii="Times New Roman" w:hAnsi="Times New Roman" w:cs="Times New Roman"/>
                <w:b/>
              </w:rPr>
              <w:t xml:space="preserve">220.000   </w:t>
            </w:r>
          </w:p>
        </w:tc>
      </w:tr>
      <w:tr w:rsidR="002D33CF" w:rsidRPr="006B2900" w14:paraId="3C9B69DE" w14:textId="77777777" w:rsidTr="00BB2284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6B24684C" w14:textId="6BF2D0E8" w:rsidR="002D33CF" w:rsidRPr="006B2900" w:rsidRDefault="00CB2FD4" w:rsidP="002D3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Пројекат 3.1.2.3</w:t>
            </w:r>
            <w:r w:rsidR="002D33CF" w:rsidRPr="006B2900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. Регулација дијела Црне ријеке у насељеном месту Бјелајце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EC2140F" w14:textId="77777777" w:rsidR="002D33CF" w:rsidRPr="006B2900" w:rsidRDefault="002D33CF" w:rsidP="002D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730" w:type="pct"/>
            <w:vMerge w:val="restart"/>
          </w:tcPr>
          <w:p w14:paraId="54203F6E" w14:textId="77777777" w:rsidR="00825E77" w:rsidRPr="006B2900" w:rsidRDefault="00825E77" w:rsidP="0082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B29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уређен водоток у градском дијелу општине</w:t>
            </w:r>
          </w:p>
          <w:p w14:paraId="26886562" w14:textId="742E3607" w:rsidR="002D33CF" w:rsidRPr="006B2900" w:rsidRDefault="00825E77" w:rsidP="00825E77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Дужина уређених водотока (500 м)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9A623A9" w14:textId="7FED41B8" w:rsidR="002D33CF" w:rsidRPr="006B2900" w:rsidRDefault="00715101" w:rsidP="002D3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10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просторно планирање и комуналне послове 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55B2FA09" w14:textId="77777777" w:rsidR="002D33CF" w:rsidRPr="006B2900" w:rsidRDefault="002D33CF" w:rsidP="002D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6B2900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E2F1DD6" w14:textId="77777777" w:rsidR="002D33CF" w:rsidRPr="006B2900" w:rsidRDefault="002D33CF" w:rsidP="002D33C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B290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86A2C" w14:textId="21BCF3BC" w:rsidR="002D33CF" w:rsidRPr="006B2900" w:rsidRDefault="002D33CF" w:rsidP="002D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DBBC6" w14:textId="56604EC3" w:rsidR="002D33CF" w:rsidRPr="006B2900" w:rsidRDefault="002D33CF" w:rsidP="002D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</w:rPr>
              <w:t xml:space="preserve">70.000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9980F" w14:textId="557F8AAF" w:rsidR="002D33CF" w:rsidRPr="006B2900" w:rsidRDefault="002D33CF" w:rsidP="002D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1C54DF" w:rsidRPr="006B2900" w14:paraId="0A3DCA14" w14:textId="77777777" w:rsidTr="00BB2284">
        <w:trPr>
          <w:trHeight w:val="20"/>
          <w:jc w:val="center"/>
        </w:trPr>
        <w:tc>
          <w:tcPr>
            <w:tcW w:w="1320" w:type="pct"/>
            <w:vMerge/>
          </w:tcPr>
          <w:p w14:paraId="31392B23" w14:textId="77777777" w:rsidR="001C54DF" w:rsidRPr="006B2900" w:rsidRDefault="001C54DF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38AE1C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0E7C648E" w14:textId="77777777" w:rsidR="001C54DF" w:rsidRPr="006B2900" w:rsidRDefault="001C54DF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52A6324" w14:textId="77777777" w:rsidR="001C54DF" w:rsidRPr="006B2900" w:rsidRDefault="001C54DF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62A47D3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F124B23" w14:textId="77777777" w:rsidR="001C54DF" w:rsidRPr="006B2900" w:rsidRDefault="001C54DF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B290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D93D40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80FC1A8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F84F1D1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</w:rPr>
              <w:t>0</w:t>
            </w:r>
          </w:p>
        </w:tc>
      </w:tr>
      <w:tr w:rsidR="001C54DF" w:rsidRPr="006B2900" w14:paraId="560B6FA5" w14:textId="77777777" w:rsidTr="00BB2284">
        <w:trPr>
          <w:trHeight w:val="20"/>
          <w:jc w:val="center"/>
        </w:trPr>
        <w:tc>
          <w:tcPr>
            <w:tcW w:w="1320" w:type="pct"/>
            <w:vMerge/>
          </w:tcPr>
          <w:p w14:paraId="7F7E0AFF" w14:textId="77777777" w:rsidR="001C54DF" w:rsidRPr="006B2900" w:rsidRDefault="001C54DF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78DF83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35235645" w14:textId="77777777" w:rsidR="001C54DF" w:rsidRPr="006B2900" w:rsidRDefault="001C54DF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7B158F4" w14:textId="77777777" w:rsidR="001C54DF" w:rsidRPr="006B2900" w:rsidRDefault="001C54DF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9AE51D8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0F86B712" w14:textId="77777777" w:rsidR="001C54DF" w:rsidRPr="006B2900" w:rsidRDefault="001C54DF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6B290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9DAB9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66B8B2FC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6B76E33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</w:rPr>
              <w:t>0</w:t>
            </w:r>
          </w:p>
        </w:tc>
      </w:tr>
      <w:tr w:rsidR="002D33CF" w:rsidRPr="006B2900" w14:paraId="193EC1E6" w14:textId="77777777" w:rsidTr="00BB2284">
        <w:trPr>
          <w:trHeight w:val="20"/>
          <w:jc w:val="center"/>
        </w:trPr>
        <w:tc>
          <w:tcPr>
            <w:tcW w:w="1320" w:type="pct"/>
            <w:vMerge/>
          </w:tcPr>
          <w:p w14:paraId="0FC6F3F9" w14:textId="77777777" w:rsidR="002D33CF" w:rsidRPr="006B2900" w:rsidRDefault="002D33CF" w:rsidP="002D3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8A4191" w14:textId="77777777" w:rsidR="002D33CF" w:rsidRPr="006B2900" w:rsidRDefault="002D33CF" w:rsidP="002D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790234A9" w14:textId="77777777" w:rsidR="002D33CF" w:rsidRPr="006B2900" w:rsidRDefault="002D33CF" w:rsidP="002D33C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4AB2131" w14:textId="77777777" w:rsidR="002D33CF" w:rsidRPr="006B2900" w:rsidRDefault="002D33CF" w:rsidP="002D3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42540ED" w14:textId="77777777" w:rsidR="002D33CF" w:rsidRPr="006B2900" w:rsidRDefault="002D33CF" w:rsidP="002D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4387BB1" w14:textId="77777777" w:rsidR="002D33CF" w:rsidRPr="006B2900" w:rsidRDefault="002D33CF" w:rsidP="002D33C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B290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2CF6" w14:textId="4CFFCD4E" w:rsidR="002D33CF" w:rsidRPr="006B2900" w:rsidRDefault="002D33CF" w:rsidP="002D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FB65B" w14:textId="595A2AA4" w:rsidR="002D33CF" w:rsidRPr="006B2900" w:rsidRDefault="002D33CF" w:rsidP="002D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</w:rPr>
              <w:t xml:space="preserve">30.000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3847E" w14:textId="14AAADCE" w:rsidR="002D33CF" w:rsidRPr="006B2900" w:rsidRDefault="002D33CF" w:rsidP="002D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1C54DF" w:rsidRPr="006B2900" w14:paraId="7D497813" w14:textId="77777777" w:rsidTr="00BB2284">
        <w:trPr>
          <w:trHeight w:val="20"/>
          <w:jc w:val="center"/>
        </w:trPr>
        <w:tc>
          <w:tcPr>
            <w:tcW w:w="1320" w:type="pct"/>
            <w:vMerge/>
          </w:tcPr>
          <w:p w14:paraId="17A14C27" w14:textId="77777777" w:rsidR="001C54DF" w:rsidRPr="006B2900" w:rsidRDefault="001C54DF" w:rsidP="00866E0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F34578" w14:textId="77777777" w:rsidR="001C54DF" w:rsidRPr="006B2900" w:rsidRDefault="001C54DF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0CBCC325" w14:textId="77777777" w:rsidR="001C54DF" w:rsidRPr="006B2900" w:rsidRDefault="001C54DF" w:rsidP="00866E0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0971EE9" w14:textId="77777777" w:rsidR="001C54DF" w:rsidRPr="006B2900" w:rsidRDefault="001C54DF" w:rsidP="00866E0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00899A87" w14:textId="77777777" w:rsidR="001C54DF" w:rsidRPr="006B2900" w:rsidRDefault="001C54DF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39F9E444" w14:textId="77777777" w:rsidR="001C54DF" w:rsidRPr="006B2900" w:rsidRDefault="001C54DF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B290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6D986" w14:textId="77777777" w:rsidR="001C54DF" w:rsidRPr="006B2900" w:rsidRDefault="001C54DF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  <w:b/>
                <w:color w:val="000000"/>
              </w:rPr>
              <w:t>7.000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3C04B" w14:textId="77777777" w:rsidR="001C54DF" w:rsidRPr="006B2900" w:rsidRDefault="001C54DF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  <w:b/>
              </w:rPr>
              <w:t xml:space="preserve">7.000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4FC8D" w14:textId="77777777" w:rsidR="001C54DF" w:rsidRPr="006B2900" w:rsidRDefault="001C54DF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B2900">
              <w:rPr>
                <w:rFonts w:ascii="Times New Roman" w:hAnsi="Times New Roman" w:cs="Times New Roman"/>
                <w:b/>
              </w:rPr>
              <w:t xml:space="preserve">10.000   </w:t>
            </w:r>
          </w:p>
        </w:tc>
      </w:tr>
      <w:tr w:rsidR="00AF08B4" w:rsidRPr="006B2900" w14:paraId="52A69C6F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06905C5A" w14:textId="77777777" w:rsidR="00AF08B4" w:rsidRPr="006B2900" w:rsidRDefault="00AF08B4" w:rsidP="00AF0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6B2900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6B33AE74" w14:textId="77777777" w:rsidR="00AF08B4" w:rsidRPr="006B2900" w:rsidRDefault="00AF08B4" w:rsidP="00AF08B4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B290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8B8761A" w14:textId="3F0EF7C0" w:rsidR="00AF08B4" w:rsidRPr="00AF08B4" w:rsidRDefault="00AF08B4" w:rsidP="00AF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F08B4">
              <w:rPr>
                <w:rFonts w:ascii="Calibri" w:hAnsi="Calibri"/>
                <w:b/>
              </w:rPr>
              <w:t>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179794E5" w14:textId="7FBEEB93" w:rsidR="00AF08B4" w:rsidRPr="00AF08B4" w:rsidRDefault="00AF08B4" w:rsidP="00AF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AF08B4">
              <w:rPr>
                <w:rFonts w:ascii="Calibri" w:hAnsi="Calibri"/>
                <w:b/>
              </w:rPr>
              <w:t>70.000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D37D9AD" w14:textId="3D13F3AA" w:rsidR="00AF08B4" w:rsidRPr="00AF08B4" w:rsidRDefault="00AF08B4" w:rsidP="00AF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AF08B4">
              <w:rPr>
                <w:rFonts w:ascii="Calibri" w:hAnsi="Calibri"/>
                <w:b/>
              </w:rPr>
              <w:t xml:space="preserve">110.000   </w:t>
            </w:r>
          </w:p>
        </w:tc>
      </w:tr>
      <w:tr w:rsidR="001C54DF" w:rsidRPr="006B2900" w14:paraId="0DD6BDFB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5CCC3F51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22A5DCF8" w14:textId="77777777" w:rsidR="001C54DF" w:rsidRPr="006B2900" w:rsidRDefault="001C54DF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B290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DEEAF6" w:themeFill="accent1" w:themeFillTint="33"/>
          </w:tcPr>
          <w:p w14:paraId="501AE811" w14:textId="77777777" w:rsidR="001C54DF" w:rsidRPr="00AF08B4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F08B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</w:tcPr>
          <w:p w14:paraId="3345A314" w14:textId="77777777" w:rsidR="001C54DF" w:rsidRPr="00AF08B4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F08B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5" w:type="pct"/>
            <w:shd w:val="clear" w:color="auto" w:fill="DEEAF6" w:themeFill="accent1" w:themeFillTint="33"/>
          </w:tcPr>
          <w:p w14:paraId="118DF402" w14:textId="77777777" w:rsidR="001C54DF" w:rsidRPr="00AF08B4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F08B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C54DF" w:rsidRPr="006B2900" w14:paraId="4C8A8E64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02430414" w14:textId="77777777" w:rsidR="001C54DF" w:rsidRPr="006B2900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60002817" w14:textId="77777777" w:rsidR="001C54DF" w:rsidRPr="006B2900" w:rsidRDefault="001C54DF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B290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10ED660" w14:textId="77777777" w:rsidR="001C54DF" w:rsidRPr="00AF08B4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F08B4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142C717" w14:textId="77777777" w:rsidR="001C54DF" w:rsidRPr="00AF08B4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AF08B4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69DC8942" w14:textId="77777777" w:rsidR="001C54DF" w:rsidRPr="00AF08B4" w:rsidRDefault="001C54D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AF08B4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9D42E2" w:rsidRPr="006B2900" w14:paraId="479E2F29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7A857993" w14:textId="77777777" w:rsidR="009D42E2" w:rsidRPr="006B2900" w:rsidRDefault="009D42E2" w:rsidP="009D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6D960824" w14:textId="77777777" w:rsidR="009D42E2" w:rsidRPr="006B2900" w:rsidRDefault="009D42E2" w:rsidP="009D42E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B290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FC34424" w14:textId="35591523" w:rsidR="009D42E2" w:rsidRPr="00AF08B4" w:rsidRDefault="009D42E2" w:rsidP="009D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AF08B4">
              <w:rPr>
                <w:rFonts w:ascii="Times New Roman" w:hAnsi="Times New Roman" w:cs="Times New Roman"/>
                <w:b/>
              </w:rPr>
              <w:t>1.000.000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119E4AE" w14:textId="738C04AF" w:rsidR="009D42E2" w:rsidRPr="00AF08B4" w:rsidRDefault="009D42E2" w:rsidP="009D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AF08B4">
              <w:rPr>
                <w:rFonts w:ascii="Times New Roman" w:hAnsi="Times New Roman" w:cs="Times New Roman"/>
                <w:b/>
              </w:rPr>
              <w:t>30.000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966CB9E" w14:textId="5EFCFA74" w:rsidR="009D42E2" w:rsidRPr="00AF08B4" w:rsidRDefault="009D42E2" w:rsidP="009D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AF08B4">
              <w:rPr>
                <w:rFonts w:ascii="Times New Roman" w:hAnsi="Times New Roman" w:cs="Times New Roman"/>
                <w:b/>
              </w:rPr>
              <w:t xml:space="preserve">110.000   </w:t>
            </w:r>
          </w:p>
        </w:tc>
      </w:tr>
      <w:tr w:rsidR="009D42E2" w:rsidRPr="006B2900" w14:paraId="481344C8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1A840BAB" w14:textId="77777777" w:rsidR="009D42E2" w:rsidRPr="006B2900" w:rsidRDefault="009D42E2" w:rsidP="009D42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56C05571" w14:textId="77777777" w:rsidR="009D42E2" w:rsidRPr="006B2900" w:rsidRDefault="009D42E2" w:rsidP="009D42E2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6B2900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B9AC457" w14:textId="35F474B6" w:rsidR="009D42E2" w:rsidRPr="00AF08B4" w:rsidRDefault="009D42E2" w:rsidP="009D42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F08B4">
              <w:rPr>
                <w:rFonts w:ascii="Times New Roman" w:hAnsi="Times New Roman" w:cs="Times New Roman"/>
                <w:b/>
              </w:rPr>
              <w:t>1.000.000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6B6B13D8" w14:textId="2139B65F" w:rsidR="009D42E2" w:rsidRPr="00AF08B4" w:rsidRDefault="00AF08B4" w:rsidP="009D42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F08B4">
              <w:rPr>
                <w:rFonts w:ascii="Times New Roman" w:hAnsi="Times New Roman" w:cs="Times New Roman"/>
                <w:b/>
              </w:rPr>
              <w:t>1</w:t>
            </w:r>
            <w:r w:rsidR="009D42E2" w:rsidRPr="00AF08B4">
              <w:rPr>
                <w:rFonts w:ascii="Times New Roman" w:hAnsi="Times New Roman" w:cs="Times New Roman"/>
                <w:b/>
              </w:rPr>
              <w:t>00.000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5E5484C" w14:textId="09AA18DF" w:rsidR="009D42E2" w:rsidRPr="00AF08B4" w:rsidRDefault="009D42E2" w:rsidP="009D42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F08B4">
              <w:rPr>
                <w:rFonts w:ascii="Times New Roman" w:hAnsi="Times New Roman" w:cs="Times New Roman"/>
                <w:b/>
                <w:lang w:val="sr-Cyrl-RS"/>
              </w:rPr>
              <w:t>22</w:t>
            </w:r>
            <w:r w:rsidRPr="00AF08B4">
              <w:rPr>
                <w:rFonts w:ascii="Times New Roman" w:hAnsi="Times New Roman" w:cs="Times New Roman"/>
                <w:b/>
              </w:rPr>
              <w:t xml:space="preserve">0.000   </w:t>
            </w:r>
          </w:p>
        </w:tc>
      </w:tr>
    </w:tbl>
    <w:p w14:paraId="2FC0F5A4" w14:textId="77777777" w:rsidR="001C54DF" w:rsidRDefault="001C54DF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30AC9CC3" w14:textId="77777777" w:rsidR="00BB2284" w:rsidRDefault="00BB2284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0"/>
        <w:gridCol w:w="1340"/>
        <w:gridCol w:w="2235"/>
        <w:gridCol w:w="1439"/>
        <w:gridCol w:w="725"/>
        <w:gridCol w:w="1255"/>
        <w:gridCol w:w="28"/>
        <w:gridCol w:w="1393"/>
        <w:gridCol w:w="15"/>
        <w:gridCol w:w="1350"/>
        <w:gridCol w:w="31"/>
        <w:gridCol w:w="1454"/>
      </w:tblGrid>
      <w:tr w:rsidR="00BB2284" w:rsidRPr="00BB2284" w14:paraId="0F608C15" w14:textId="77777777" w:rsidTr="00866E0E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471AFFB5" w14:textId="77777777" w:rsidR="00BB2284" w:rsidRPr="00BB2284" w:rsidRDefault="00BB2284" w:rsidP="00866E0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BB228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BB2284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BB228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  <w:r w:rsidRPr="00BB2284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sr-Cyrl-RS"/>
              </w:rPr>
              <w:t xml:space="preserve"> </w:t>
            </w:r>
            <w:r w:rsidRPr="00BB2284"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  <w:t xml:space="preserve">20. </w:t>
            </w:r>
            <w:r w:rsidRPr="00BB2284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МЈЕРА </w:t>
            </w:r>
          </w:p>
          <w:p w14:paraId="71D0A97A" w14:textId="77777777" w:rsidR="00BB2284" w:rsidRPr="00BB2284" w:rsidRDefault="00BB2284" w:rsidP="00866E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BB2284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3.2.1.  Изградња и реконструкција локалних путева</w:t>
            </w:r>
          </w:p>
        </w:tc>
        <w:tc>
          <w:tcPr>
            <w:tcW w:w="2042" w:type="pct"/>
            <w:gridSpan w:val="8"/>
            <w:shd w:val="clear" w:color="auto" w:fill="BDD6EE" w:themeFill="accent1" w:themeFillTint="66"/>
            <w:vAlign w:val="center"/>
          </w:tcPr>
          <w:p w14:paraId="6D02AEA5" w14:textId="77777777" w:rsidR="00BB2284" w:rsidRPr="00BB2284" w:rsidRDefault="00BB2284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BB228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BB2284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BB228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BB2284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1AF2DD90" w14:textId="77777777" w:rsidR="00BB2284" w:rsidRPr="00BB2284" w:rsidRDefault="00BB2284" w:rsidP="00866E0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BB2284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722AAD42" w14:textId="77777777" w:rsidR="00BB2284" w:rsidRPr="00BB2284" w:rsidRDefault="00BB2284" w:rsidP="00866E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BB228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саобраћајних објеката-кредит</w:t>
            </w:r>
          </w:p>
          <w:p w14:paraId="6A45B5E9" w14:textId="77777777" w:rsidR="00BB2284" w:rsidRPr="00BB2284" w:rsidRDefault="00BB2284" w:rsidP="00866E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</w:p>
        </w:tc>
      </w:tr>
      <w:tr w:rsidR="00BB2284" w:rsidRPr="00BB2284" w14:paraId="58A03567" w14:textId="77777777" w:rsidTr="00866E0E">
        <w:trPr>
          <w:trHeight w:val="20"/>
          <w:jc w:val="center"/>
        </w:trPr>
        <w:tc>
          <w:tcPr>
            <w:tcW w:w="5000" w:type="pct"/>
            <w:gridSpan w:val="12"/>
            <w:shd w:val="clear" w:color="auto" w:fill="FFFFFF" w:themeFill="background1"/>
            <w:vAlign w:val="center"/>
          </w:tcPr>
          <w:p w14:paraId="05EAAC58" w14:textId="77777777" w:rsidR="00BB2284" w:rsidRPr="00BB2284" w:rsidRDefault="00BB2284" w:rsidP="00866E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BB228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BB228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16E24D9D" w14:textId="77777777" w:rsidR="00BB2284" w:rsidRPr="00BB2284" w:rsidRDefault="00BB2284" w:rsidP="00866E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BB228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02C848DF" w14:textId="77777777" w:rsidR="00BB2284" w:rsidRPr="00BB2284" w:rsidRDefault="00BB2284" w:rsidP="00866E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B228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Приоритет  3.2.   Изграђена недостајућа и квалитетно одржавана постојећа инфраструктура у руралним подручјима</w:t>
            </w:r>
          </w:p>
        </w:tc>
      </w:tr>
      <w:tr w:rsidR="00BB2284" w:rsidRPr="00BB2284" w14:paraId="5C2D29B6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152D9893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BB2284">
              <w:rPr>
                <w:rFonts w:ascii="Times New Roman" w:hAnsi="Times New Roman" w:cs="Times New Roman"/>
                <w:b/>
                <w:szCs w:val="17"/>
                <w:lang w:val="sr-Cyrl"/>
              </w:rPr>
              <w:lastRenderedPageBreak/>
              <w:t>Кључни стратешки пројекат /</w:t>
            </w:r>
            <w:r w:rsidRPr="00BB2284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BB2284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38" w:type="pct"/>
            <w:vMerge w:val="restart"/>
            <w:shd w:val="clear" w:color="auto" w:fill="D0CECE" w:themeFill="background2" w:themeFillShade="E6"/>
            <w:vAlign w:val="center"/>
          </w:tcPr>
          <w:p w14:paraId="1142F5F4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BB2284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50E24E1B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0" w:type="pct"/>
            <w:vMerge w:val="restart"/>
            <w:shd w:val="clear" w:color="auto" w:fill="D0CECE" w:themeFill="background2" w:themeFillShade="E6"/>
            <w:vAlign w:val="center"/>
          </w:tcPr>
          <w:p w14:paraId="14DB520E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BB2284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BB2284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BB2284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BB2284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3CE79A4F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1C179D85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5102C278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7"/>
            <w:shd w:val="clear" w:color="auto" w:fill="D0CECE" w:themeFill="background2" w:themeFillShade="E6"/>
            <w:vAlign w:val="center"/>
          </w:tcPr>
          <w:p w14:paraId="71EB568C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6C643AB5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BB2284" w:rsidRPr="00BB2284" w14:paraId="220F7697" w14:textId="77777777" w:rsidTr="00866E0E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4BA623FA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38" w:type="pct"/>
            <w:vMerge/>
            <w:shd w:val="clear" w:color="auto" w:fill="D0CECE" w:themeFill="background2" w:themeFillShade="E6"/>
            <w:vAlign w:val="center"/>
          </w:tcPr>
          <w:p w14:paraId="3FBF0723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730" w:type="pct"/>
            <w:vMerge/>
            <w:shd w:val="clear" w:color="auto" w:fill="D0CECE" w:themeFill="background2" w:themeFillShade="E6"/>
            <w:vAlign w:val="center"/>
          </w:tcPr>
          <w:p w14:paraId="1E8190F9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6BA37054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7819387A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0" w:type="pct"/>
            <w:shd w:val="clear" w:color="auto" w:fill="D0CECE" w:themeFill="background2" w:themeFillShade="E6"/>
            <w:vAlign w:val="center"/>
          </w:tcPr>
          <w:p w14:paraId="7A98AB29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BB2284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9" w:type="pct"/>
            <w:gridSpan w:val="3"/>
            <w:shd w:val="clear" w:color="auto" w:fill="D0CECE" w:themeFill="background2" w:themeFillShade="E6"/>
            <w:vAlign w:val="center"/>
          </w:tcPr>
          <w:p w14:paraId="4DEB3410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BB2284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53392081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BB2284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51A0D4C5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BB2284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4223EA" w:rsidRPr="00BB2284" w14:paraId="05D83D88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46453D58" w14:textId="77777777" w:rsidR="004223EA" w:rsidRPr="00BB2284" w:rsidRDefault="004223EA" w:rsidP="004223EA">
            <w:pPr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BB2284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Кључни стратешки пројекат </w:t>
            </w:r>
          </w:p>
          <w:p w14:paraId="694F458A" w14:textId="77777777" w:rsidR="004223EA" w:rsidRPr="00BB2284" w:rsidRDefault="004223EA" w:rsidP="0042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BB2284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3.2.1.</w:t>
            </w:r>
            <w:r w:rsidRPr="00BB228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Pr="00BB228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B228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Реконструкција локалних путева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12BA08B" w14:textId="77777777" w:rsidR="004223EA" w:rsidRPr="00BB2284" w:rsidRDefault="004223EA" w:rsidP="0042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730" w:type="pct"/>
            <w:vMerge w:val="restart"/>
            <w:vAlign w:val="center"/>
          </w:tcPr>
          <w:p w14:paraId="21BAAD12" w14:textId="77777777" w:rsidR="004223EA" w:rsidRPr="00BB2284" w:rsidRDefault="004223EA" w:rsidP="004223EA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BB2284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Учешће асфалтираних путева у укупној дужини локалних категорисаних путева (%) </w:t>
            </w:r>
            <w:r w:rsidRPr="00BB2284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ab/>
            </w:r>
          </w:p>
          <w:p w14:paraId="118E4456" w14:textId="77777777" w:rsidR="004223EA" w:rsidRPr="00BB2284" w:rsidRDefault="004223EA" w:rsidP="004223EA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BB2284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Учешће асфалтираних путева у укупној дужини локалних некатегорисаних путева (%)</w:t>
            </w:r>
            <w:r w:rsidRPr="00BB2284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ab/>
            </w:r>
          </w:p>
          <w:p w14:paraId="19E064F2" w14:textId="77777777" w:rsidR="004223EA" w:rsidRPr="00BB2284" w:rsidRDefault="004223EA" w:rsidP="004223EA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BB2284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Дужина реконструисаних локалних путева (са асфалтном подлогом) (м) 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08D5940" w14:textId="77777777" w:rsidR="004223EA" w:rsidRPr="00BB2284" w:rsidRDefault="004223EA" w:rsidP="004223EA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BB22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BB2284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59A5D513" w14:textId="77777777" w:rsidR="004223EA" w:rsidRPr="00BB2284" w:rsidRDefault="004223EA" w:rsidP="0042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49EC1829" w14:textId="77777777" w:rsidR="004223EA" w:rsidRPr="00BB2284" w:rsidRDefault="004223EA" w:rsidP="0042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BB2284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К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167CA12" w14:textId="77777777" w:rsidR="004223EA" w:rsidRPr="00BB2284" w:rsidRDefault="004223EA" w:rsidP="004223EA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9" w:type="pct"/>
            <w:gridSpan w:val="3"/>
            <w:shd w:val="clear" w:color="auto" w:fill="FFFFFF" w:themeFill="background1"/>
          </w:tcPr>
          <w:p w14:paraId="05BFBA9B" w14:textId="77777777" w:rsidR="004223EA" w:rsidRPr="00BB2284" w:rsidRDefault="004223EA" w:rsidP="0042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s-Cyrl-BA"/>
              </w:rPr>
            </w:pPr>
            <w:r w:rsidRPr="00BB2284">
              <w:rPr>
                <w:rFonts w:ascii="Times New Roman" w:hAnsi="Times New Roman" w:cs="Times New Roman"/>
              </w:rPr>
              <w:t xml:space="preserve">300.000   </w:t>
            </w:r>
          </w:p>
        </w:tc>
        <w:tc>
          <w:tcPr>
            <w:tcW w:w="441" w:type="pct"/>
            <w:shd w:val="clear" w:color="auto" w:fill="FFFFFF" w:themeFill="background1"/>
          </w:tcPr>
          <w:p w14:paraId="27668A47" w14:textId="316C305A" w:rsidR="004223EA" w:rsidRPr="00BB2284" w:rsidRDefault="004223EA" w:rsidP="0042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Pr="00BB2284">
              <w:rPr>
                <w:rFonts w:ascii="Times New Roman" w:hAnsi="Times New Roman" w:cs="Times New Roman"/>
              </w:rPr>
              <w:t xml:space="preserve">00.000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23D38D16" w14:textId="56D8C9F8" w:rsidR="004223EA" w:rsidRPr="00BB2284" w:rsidRDefault="004223EA" w:rsidP="0042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</w:rPr>
              <w:t xml:space="preserve">300.000   </w:t>
            </w:r>
          </w:p>
        </w:tc>
      </w:tr>
      <w:tr w:rsidR="00E53A3F" w:rsidRPr="00BB2284" w14:paraId="0ABE2A6F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3BD2C89" w14:textId="77777777" w:rsidR="00E53A3F" w:rsidRPr="00BB2284" w:rsidRDefault="00E53A3F" w:rsidP="00E53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6266B7" w14:textId="77777777" w:rsidR="00E53A3F" w:rsidRPr="00BB2284" w:rsidRDefault="00E53A3F" w:rsidP="00E5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290B3BAB" w14:textId="77777777" w:rsidR="00E53A3F" w:rsidRPr="00BB2284" w:rsidRDefault="00E53A3F" w:rsidP="00E5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EFCEA03" w14:textId="77777777" w:rsidR="00E53A3F" w:rsidRPr="00BB2284" w:rsidRDefault="00E53A3F" w:rsidP="00E5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7AA353B" w14:textId="77777777" w:rsidR="00E53A3F" w:rsidRPr="00BB2284" w:rsidRDefault="00E53A3F" w:rsidP="00E5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7C8DE7F" w14:textId="77777777" w:rsidR="00E53A3F" w:rsidRPr="00BB2284" w:rsidRDefault="00E53A3F" w:rsidP="00E53A3F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9" w:type="pct"/>
            <w:gridSpan w:val="3"/>
            <w:shd w:val="clear" w:color="auto" w:fill="FFFFFF" w:themeFill="background1"/>
          </w:tcPr>
          <w:p w14:paraId="100C5B3F" w14:textId="77777777" w:rsidR="00E53A3F" w:rsidRPr="00BB2284" w:rsidRDefault="00E53A3F" w:rsidP="00E5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540B3" w14:textId="43A81AE5" w:rsidR="00E53A3F" w:rsidRPr="00B43F11" w:rsidRDefault="00E53A3F" w:rsidP="00E5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FF170" w14:textId="579D2BD9" w:rsidR="00E53A3F" w:rsidRPr="00B43F11" w:rsidRDefault="00E53A3F" w:rsidP="00E5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</w:tr>
      <w:tr w:rsidR="00BB2284" w:rsidRPr="00BB2284" w14:paraId="1B4649CB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C6EA882" w14:textId="77777777" w:rsidR="00BB2284" w:rsidRPr="00BB2284" w:rsidRDefault="00BB2284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43684D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41055373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45F37D3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3ED5359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2A351ED" w14:textId="77777777" w:rsidR="00BB2284" w:rsidRPr="00BB2284" w:rsidRDefault="00BB2284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9" w:type="pct"/>
            <w:gridSpan w:val="3"/>
            <w:shd w:val="clear" w:color="auto" w:fill="FFFFFF" w:themeFill="background1"/>
            <w:vAlign w:val="bottom"/>
          </w:tcPr>
          <w:p w14:paraId="5E8ACDB5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  <w:lang w:val="sr-Cyrl-RS"/>
              </w:rPr>
              <w:t>0</w:t>
            </w:r>
            <w:r w:rsidRPr="00BB2284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41" w:type="pct"/>
            <w:shd w:val="clear" w:color="auto" w:fill="FFFFFF" w:themeFill="background1"/>
            <w:vAlign w:val="bottom"/>
          </w:tcPr>
          <w:p w14:paraId="0E028614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11DE6145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BB2284" w:rsidRPr="00BB2284" w14:paraId="7CFBAEF4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289AD49" w14:textId="77777777" w:rsidR="00BB2284" w:rsidRPr="00BB2284" w:rsidRDefault="00BB2284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C9C0BB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24F39F7A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139C11F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FB285C6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EC2C9A8" w14:textId="77777777" w:rsidR="00BB2284" w:rsidRPr="00BB2284" w:rsidRDefault="00BB2284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9" w:type="pct"/>
            <w:gridSpan w:val="3"/>
            <w:shd w:val="clear" w:color="auto" w:fill="FFFFFF" w:themeFill="background1"/>
          </w:tcPr>
          <w:p w14:paraId="21BF0BDF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39373BAF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6F981F7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</w:rPr>
              <w:t>0</w:t>
            </w:r>
          </w:p>
        </w:tc>
      </w:tr>
      <w:tr w:rsidR="00BB2284" w:rsidRPr="00BB2284" w14:paraId="163DB8C5" w14:textId="77777777" w:rsidTr="00866E0E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5E73B8C1" w14:textId="77777777" w:rsidR="00BB2284" w:rsidRPr="00BB2284" w:rsidRDefault="00BB2284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83B688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0FFE40E6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80C6197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7E08B3DF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2EE95FEF" w14:textId="77777777" w:rsidR="00BB2284" w:rsidRPr="00BB2284" w:rsidRDefault="00BB2284" w:rsidP="00866E0E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9" w:type="pct"/>
            <w:gridSpan w:val="3"/>
            <w:shd w:val="clear" w:color="auto" w:fill="F2F2F2" w:themeFill="background1" w:themeFillShade="F2"/>
          </w:tcPr>
          <w:p w14:paraId="4A121948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</w:rPr>
              <w:t xml:space="preserve">300.000   </w:t>
            </w:r>
          </w:p>
        </w:tc>
        <w:tc>
          <w:tcPr>
            <w:tcW w:w="441" w:type="pct"/>
            <w:shd w:val="clear" w:color="auto" w:fill="F2F2F2" w:themeFill="background1" w:themeFillShade="F2"/>
          </w:tcPr>
          <w:p w14:paraId="3360C79B" w14:textId="10BC8A22" w:rsidR="00BB2284" w:rsidRPr="00BB2284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="00BB2284" w:rsidRPr="00BB2284">
              <w:rPr>
                <w:rFonts w:ascii="Times New Roman" w:hAnsi="Times New Roman" w:cs="Times New Roman"/>
              </w:rPr>
              <w:t xml:space="preserve">00.000   </w:t>
            </w:r>
          </w:p>
        </w:tc>
        <w:tc>
          <w:tcPr>
            <w:tcW w:w="485" w:type="pct"/>
            <w:gridSpan w:val="2"/>
            <w:shd w:val="clear" w:color="auto" w:fill="F2F2F2" w:themeFill="background1" w:themeFillShade="F2"/>
          </w:tcPr>
          <w:p w14:paraId="22D66718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</w:rPr>
              <w:t xml:space="preserve">300.000   </w:t>
            </w:r>
          </w:p>
        </w:tc>
      </w:tr>
      <w:tr w:rsidR="00BB2284" w:rsidRPr="00BB2284" w14:paraId="1A604F60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58E6281E" w14:textId="77777777" w:rsidR="00BB2284" w:rsidRPr="00BB2284" w:rsidRDefault="00BB2284" w:rsidP="00866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109DFCD7" w14:textId="77777777" w:rsidR="00BB2284" w:rsidRPr="00BB2284" w:rsidRDefault="00BB2284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17F973D6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</w:rPr>
              <w:t xml:space="preserve">300.000   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57DDA744" w14:textId="5CB112A6" w:rsidR="00BB2284" w:rsidRPr="00BB2284" w:rsidRDefault="00CB2FD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="00BB2284" w:rsidRPr="00BB2284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6D66C354" w14:textId="0201821E" w:rsidR="00BB2284" w:rsidRPr="00BB2284" w:rsidRDefault="00CB2FD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="00BB2284" w:rsidRPr="00BB2284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CB2FD4" w:rsidRPr="00BB2284" w14:paraId="188C66E1" w14:textId="77777777" w:rsidTr="001F74E9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7BD1D20A" w14:textId="77777777" w:rsidR="00CB2FD4" w:rsidRPr="00BB2284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3B73C45E" w14:textId="77777777" w:rsidR="00CB2FD4" w:rsidRPr="00BB2284" w:rsidRDefault="00CB2FD4" w:rsidP="00CB2FD4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shd w:val="clear" w:color="auto" w:fill="DEEAF6" w:themeFill="accent1" w:themeFillTint="33"/>
          </w:tcPr>
          <w:p w14:paraId="63411201" w14:textId="77777777" w:rsidR="00CB2FD4" w:rsidRPr="00BB2284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6" w:type="pct"/>
            <w:gridSpan w:val="3"/>
            <w:shd w:val="clear" w:color="auto" w:fill="DEEAF6" w:themeFill="accent1" w:themeFillTint="33"/>
            <w:vAlign w:val="bottom"/>
          </w:tcPr>
          <w:p w14:paraId="525C919F" w14:textId="214F4A48" w:rsidR="00CB2FD4" w:rsidRPr="00BB2284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43F11">
              <w:rPr>
                <w:rFonts w:ascii="Times New Roman" w:hAnsi="Times New Roman" w:cs="Times New Roman"/>
              </w:rPr>
              <w:t xml:space="preserve">500.000   </w:t>
            </w:r>
          </w:p>
        </w:tc>
        <w:tc>
          <w:tcPr>
            <w:tcW w:w="475" w:type="pct"/>
            <w:shd w:val="clear" w:color="auto" w:fill="DEEAF6" w:themeFill="accent1" w:themeFillTint="33"/>
            <w:vAlign w:val="bottom"/>
          </w:tcPr>
          <w:p w14:paraId="444B51C2" w14:textId="5B0C82BF" w:rsidR="00CB2FD4" w:rsidRPr="00BB2284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43F11">
              <w:rPr>
                <w:rFonts w:ascii="Times New Roman" w:hAnsi="Times New Roman" w:cs="Times New Roman"/>
              </w:rPr>
              <w:t xml:space="preserve">500.000   </w:t>
            </w:r>
          </w:p>
        </w:tc>
      </w:tr>
      <w:tr w:rsidR="00BB2284" w:rsidRPr="00BB2284" w14:paraId="12DA6D1E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5D5392B0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6A2F58AE" w14:textId="77777777" w:rsidR="00BB2284" w:rsidRPr="00BB2284" w:rsidRDefault="00BB2284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569F6E2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BB2284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D31169E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1F3D6F10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BB2284" w:rsidRPr="00BB2284" w14:paraId="7F79FD2B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6098C321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5F82C1C5" w14:textId="77777777" w:rsidR="00BB2284" w:rsidRPr="00BB2284" w:rsidRDefault="00BB2284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shd w:val="clear" w:color="auto" w:fill="DEEAF6" w:themeFill="accent1" w:themeFillTint="33"/>
          </w:tcPr>
          <w:p w14:paraId="36509B47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6" w:type="pct"/>
            <w:gridSpan w:val="3"/>
            <w:shd w:val="clear" w:color="auto" w:fill="DEEAF6" w:themeFill="accent1" w:themeFillTint="33"/>
          </w:tcPr>
          <w:p w14:paraId="4D61BE2C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BB2284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75" w:type="pct"/>
            <w:shd w:val="clear" w:color="auto" w:fill="DEEAF6" w:themeFill="accent1" w:themeFillTint="33"/>
          </w:tcPr>
          <w:p w14:paraId="39C96D7C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BB2284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BB2284" w:rsidRPr="00BB2284" w14:paraId="08219E92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05F253A2" w14:textId="77777777" w:rsidR="00BB2284" w:rsidRPr="00BB2284" w:rsidRDefault="00BB2284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3C7F2ED1" w14:textId="77777777" w:rsidR="00BB2284" w:rsidRPr="00BB2284" w:rsidRDefault="00BB2284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3CDE8" w14:textId="77777777" w:rsidR="00BB2284" w:rsidRPr="00BB2284" w:rsidRDefault="00BB2284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</w:rPr>
              <w:t xml:space="preserve">300.000   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F3026" w14:textId="040A8CD4" w:rsidR="00BB2284" w:rsidRPr="00BB2284" w:rsidRDefault="00E53A3F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5</w:t>
            </w:r>
            <w:r w:rsidR="00BB2284" w:rsidRPr="00BB2284">
              <w:rPr>
                <w:rFonts w:ascii="Times New Roman" w:hAnsi="Times New Roman" w:cs="Times New Roman"/>
                <w:b/>
              </w:rPr>
              <w:t xml:space="preserve">00.000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6E6D1" w14:textId="7FC0A02A" w:rsidR="00BB2284" w:rsidRPr="00BB2284" w:rsidRDefault="00E53A3F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5</w:t>
            </w:r>
            <w:r w:rsidR="00BB2284" w:rsidRPr="00BB2284">
              <w:rPr>
                <w:rFonts w:ascii="Times New Roman" w:hAnsi="Times New Roman" w:cs="Times New Roman"/>
                <w:b/>
              </w:rPr>
              <w:t xml:space="preserve">00.000   </w:t>
            </w:r>
          </w:p>
        </w:tc>
      </w:tr>
    </w:tbl>
    <w:p w14:paraId="3B6259C7" w14:textId="77777777" w:rsidR="00BB2284" w:rsidRDefault="00BB2284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0E43F400" w14:textId="77777777" w:rsidR="00BB2284" w:rsidRDefault="00BB2284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5FF454B4" w14:textId="77777777" w:rsidR="00BB2284" w:rsidRDefault="00BB2284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0"/>
        <w:gridCol w:w="1340"/>
        <w:gridCol w:w="2235"/>
        <w:gridCol w:w="1439"/>
        <w:gridCol w:w="725"/>
        <w:gridCol w:w="1255"/>
        <w:gridCol w:w="28"/>
        <w:gridCol w:w="1393"/>
        <w:gridCol w:w="15"/>
        <w:gridCol w:w="1350"/>
        <w:gridCol w:w="31"/>
        <w:gridCol w:w="1454"/>
      </w:tblGrid>
      <w:tr w:rsidR="00BB2284" w:rsidRPr="00BB2284" w14:paraId="73C2CC54" w14:textId="77777777" w:rsidTr="00866E0E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0C84657F" w14:textId="77777777" w:rsidR="00BB2284" w:rsidRPr="00BB2284" w:rsidRDefault="00BB2284" w:rsidP="00BB228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BB228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BB2284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BB228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  <w:r w:rsidRPr="00BB2284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sr-Cyrl-RS"/>
              </w:rPr>
              <w:t xml:space="preserve"> </w:t>
            </w:r>
            <w:r w:rsidRPr="00BB2284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21.МЈЕРА </w:t>
            </w:r>
          </w:p>
          <w:p w14:paraId="03740AAA" w14:textId="4E366DD0" w:rsidR="00BB2284" w:rsidRPr="00BB2284" w:rsidRDefault="00BB2284" w:rsidP="00BB22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BB2284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3.2.2. Изградња и одржавање јавних објеката и остале инфраструктуре у сеоским подручјима</w:t>
            </w:r>
          </w:p>
        </w:tc>
        <w:tc>
          <w:tcPr>
            <w:tcW w:w="2042" w:type="pct"/>
            <w:gridSpan w:val="8"/>
            <w:shd w:val="clear" w:color="auto" w:fill="BDD6EE" w:themeFill="accent1" w:themeFillTint="66"/>
            <w:vAlign w:val="center"/>
          </w:tcPr>
          <w:p w14:paraId="191F92A4" w14:textId="77777777" w:rsidR="00BB2284" w:rsidRPr="00BB2284" w:rsidRDefault="00BB2284" w:rsidP="00BB2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BB228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BB2284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BB228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BB2284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6B495B64" w14:textId="77777777" w:rsidR="00BB2284" w:rsidRPr="00BB2284" w:rsidRDefault="00BB2284" w:rsidP="00BB22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BB2284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21C3E8B3" w14:textId="784405E8" w:rsidR="00BB2284" w:rsidRPr="00BB2284" w:rsidRDefault="00BB2284" w:rsidP="00BB2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  <w:r w:rsidRPr="00BB228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511 200  Издаци за инвестиционо одржавање, реконструкцију и адаптацију зграда</w:t>
            </w:r>
          </w:p>
        </w:tc>
      </w:tr>
      <w:tr w:rsidR="00BB2284" w:rsidRPr="00BB2284" w14:paraId="4B881D46" w14:textId="77777777" w:rsidTr="00866E0E">
        <w:trPr>
          <w:trHeight w:val="20"/>
          <w:jc w:val="center"/>
        </w:trPr>
        <w:tc>
          <w:tcPr>
            <w:tcW w:w="5000" w:type="pct"/>
            <w:gridSpan w:val="12"/>
            <w:shd w:val="clear" w:color="auto" w:fill="FFFFFF" w:themeFill="background1"/>
            <w:vAlign w:val="center"/>
          </w:tcPr>
          <w:p w14:paraId="739BFCED" w14:textId="77777777" w:rsidR="00BB2284" w:rsidRPr="00BB2284" w:rsidRDefault="00BB2284" w:rsidP="00BB22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BB228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BB228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424315EB" w14:textId="77777777" w:rsidR="00BB2284" w:rsidRPr="00BB2284" w:rsidRDefault="00BB2284" w:rsidP="00BB22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BB228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4A3AC443" w14:textId="22ACC219" w:rsidR="00BB2284" w:rsidRPr="00BB2284" w:rsidRDefault="00BB2284" w:rsidP="00BB2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B228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Приоритет  3.2.   Изграђена недостајућа и квалитетно одржавана постојећа инфраструктура у руралним подручјима</w:t>
            </w:r>
          </w:p>
        </w:tc>
      </w:tr>
      <w:tr w:rsidR="00BB2284" w:rsidRPr="00BB2284" w14:paraId="2D5F63FE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3FD7E597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BB2284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BB2284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BB2284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38" w:type="pct"/>
            <w:vMerge w:val="restart"/>
            <w:shd w:val="clear" w:color="auto" w:fill="D0CECE" w:themeFill="background2" w:themeFillShade="E6"/>
            <w:vAlign w:val="center"/>
          </w:tcPr>
          <w:p w14:paraId="588F9F8E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BB2284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18E8F24A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0" w:type="pct"/>
            <w:vMerge w:val="restart"/>
            <w:shd w:val="clear" w:color="auto" w:fill="D0CECE" w:themeFill="background2" w:themeFillShade="E6"/>
            <w:vAlign w:val="center"/>
          </w:tcPr>
          <w:p w14:paraId="3BA3C358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  <w:szCs w:val="17"/>
                <w:lang w:val="sr-Cyrl"/>
              </w:rPr>
              <w:lastRenderedPageBreak/>
              <w:t xml:space="preserve">Индикатор на нивоу очекиваног </w:t>
            </w:r>
            <w:r w:rsidRPr="00BB2284">
              <w:rPr>
                <w:rFonts w:ascii="Times New Roman" w:hAnsi="Times New Roman" w:cs="Times New Roman"/>
                <w:b/>
                <w:szCs w:val="17"/>
                <w:lang w:val="sr-Cyrl"/>
              </w:rPr>
              <w:lastRenderedPageBreak/>
              <w:t>резултата кључног стратешког пројекта /</w:t>
            </w:r>
            <w:r w:rsidRPr="00BB2284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BB2284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BB2284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BB2284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1489E53B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  <w:szCs w:val="17"/>
                <w:lang w:val="sr-Cyrl"/>
              </w:rPr>
              <w:lastRenderedPageBreak/>
              <w:t>Носилац</w:t>
            </w:r>
          </w:p>
          <w:p w14:paraId="092BCF3F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i/>
                <w:szCs w:val="17"/>
                <w:lang w:val="sr-Cyrl"/>
              </w:rPr>
              <w:lastRenderedPageBreak/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70BA49F3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  <w:szCs w:val="17"/>
                <w:lang w:val="sr-Cyrl"/>
              </w:rPr>
              <w:lastRenderedPageBreak/>
              <w:t>ПЈИ</w:t>
            </w:r>
          </w:p>
        </w:tc>
        <w:tc>
          <w:tcPr>
            <w:tcW w:w="1805" w:type="pct"/>
            <w:gridSpan w:val="7"/>
            <w:shd w:val="clear" w:color="auto" w:fill="D0CECE" w:themeFill="background2" w:themeFillShade="E6"/>
            <w:vAlign w:val="center"/>
          </w:tcPr>
          <w:p w14:paraId="35B3D39B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4EC9C38A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BB2284" w:rsidRPr="00BB2284" w14:paraId="0A13280E" w14:textId="77777777" w:rsidTr="00866E0E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3F8BDF77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38" w:type="pct"/>
            <w:vMerge/>
            <w:shd w:val="clear" w:color="auto" w:fill="D0CECE" w:themeFill="background2" w:themeFillShade="E6"/>
            <w:vAlign w:val="center"/>
          </w:tcPr>
          <w:p w14:paraId="7408AA0D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730" w:type="pct"/>
            <w:vMerge/>
            <w:shd w:val="clear" w:color="auto" w:fill="D0CECE" w:themeFill="background2" w:themeFillShade="E6"/>
            <w:vAlign w:val="center"/>
          </w:tcPr>
          <w:p w14:paraId="0B709C0D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7A1F64C7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216A2021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0" w:type="pct"/>
            <w:shd w:val="clear" w:color="auto" w:fill="D0CECE" w:themeFill="background2" w:themeFillShade="E6"/>
            <w:vAlign w:val="center"/>
          </w:tcPr>
          <w:p w14:paraId="7F5F52F3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BB2284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9" w:type="pct"/>
            <w:gridSpan w:val="3"/>
            <w:shd w:val="clear" w:color="auto" w:fill="D0CECE" w:themeFill="background2" w:themeFillShade="E6"/>
            <w:vAlign w:val="center"/>
          </w:tcPr>
          <w:p w14:paraId="06FE20A1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BB2284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5E3666C6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BB2284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6811B329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BB2284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BB2284" w:rsidRPr="00BB2284" w14:paraId="28D70A07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073D4B69" w14:textId="41C80566" w:rsidR="00BB2284" w:rsidRPr="00BB2284" w:rsidRDefault="00BB2284" w:rsidP="00BB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BB228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Пројекат</w:t>
            </w:r>
            <w:r w:rsidRPr="00BB2284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3.2.2.</w:t>
            </w:r>
            <w:r w:rsidRPr="00BB228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Pr="00BB228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B2284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Реконструкција и изградња друштвених домова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582B523" w14:textId="2B8A0863" w:rsidR="00BB2284" w:rsidRPr="00BB2284" w:rsidRDefault="00BB2284" w:rsidP="00BB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V</w:t>
            </w:r>
          </w:p>
        </w:tc>
        <w:tc>
          <w:tcPr>
            <w:tcW w:w="730" w:type="pct"/>
            <w:vMerge w:val="restart"/>
            <w:vAlign w:val="center"/>
          </w:tcPr>
          <w:p w14:paraId="1BB0F739" w14:textId="77777777" w:rsidR="00BB2284" w:rsidRPr="00BB2284" w:rsidRDefault="00BB2284" w:rsidP="00BB2284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sz w:val="19"/>
                <w:szCs w:val="19"/>
                <w:lang w:val="sr-Cyrl-RS"/>
              </w:rPr>
            </w:pPr>
            <w:r w:rsidRPr="00BB2284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Сеоски домови</w:t>
            </w:r>
            <w:r w:rsidRPr="00BB2284">
              <w:rPr>
                <w:rFonts w:ascii="Times New Roman" w:hAnsi="Times New Roman" w:cs="Times New Roman"/>
                <w:sz w:val="19"/>
                <w:szCs w:val="19"/>
                <w:lang w:val="sr-Latn-BA"/>
              </w:rPr>
              <w:t xml:space="preserve">: </w:t>
            </w:r>
          </w:p>
          <w:p w14:paraId="6F090492" w14:textId="77777777" w:rsidR="00BB2284" w:rsidRPr="00BB2284" w:rsidRDefault="00BB2284" w:rsidP="00BB2284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spacing w:after="0" w:line="20" w:lineRule="atLeast"/>
              <w:ind w:left="0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BB2284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Довршен и реконструисани друштвени домови:</w:t>
            </w:r>
            <w:r w:rsidRPr="00BB2284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 xml:space="preserve"> Котор, Густовара , Подоругла, Подрашница</w:t>
            </w:r>
          </w:p>
          <w:p w14:paraId="1A231E59" w14:textId="69707E7A" w:rsidR="00BB2284" w:rsidRPr="00BB2284" w:rsidRDefault="00BB2284" w:rsidP="00BB2284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14:paraId="48013E17" w14:textId="77777777" w:rsidR="00BB2284" w:rsidRPr="00BB2284" w:rsidRDefault="00BB2284" w:rsidP="00BB2284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BB22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BB2284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29671F11" w14:textId="77777777" w:rsidR="00BB2284" w:rsidRPr="00BB2284" w:rsidRDefault="00BB2284" w:rsidP="00BB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741F9335" w14:textId="0F193015" w:rsidR="00BB2284" w:rsidRPr="00BB2284" w:rsidRDefault="00BB2284" w:rsidP="00BB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BB2284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A5F55C1" w14:textId="77777777" w:rsidR="00BB2284" w:rsidRPr="00BB2284" w:rsidRDefault="00BB2284" w:rsidP="00BB2284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9D6E8" w14:textId="3F6BB30A" w:rsidR="00BB2284" w:rsidRPr="00BB2284" w:rsidRDefault="00BB2284" w:rsidP="00BB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s-Cyrl-BA"/>
              </w:rPr>
            </w:pPr>
            <w:r w:rsidRPr="00BB2284">
              <w:rPr>
                <w:rFonts w:ascii="Times New Roman" w:hAnsi="Times New Roman" w:cs="Times New Roman"/>
              </w:rPr>
              <w:t xml:space="preserve">100.000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5D9F" w14:textId="6E52BBD5" w:rsidR="00BB2284" w:rsidRPr="00BB2284" w:rsidRDefault="00BB2284" w:rsidP="00BB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</w:rPr>
              <w:t xml:space="preserve">100.000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2605A" w14:textId="58E24B59" w:rsidR="00BB2284" w:rsidRPr="00BB2284" w:rsidRDefault="00BB2284" w:rsidP="00BB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</w:rPr>
              <w:t xml:space="preserve">100.000   </w:t>
            </w:r>
          </w:p>
        </w:tc>
      </w:tr>
      <w:tr w:rsidR="00BB2284" w:rsidRPr="00BB2284" w14:paraId="778CDB2D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CA88442" w14:textId="77777777" w:rsidR="00BB2284" w:rsidRPr="00BB2284" w:rsidRDefault="00BB2284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E6D063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7CD53BD4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B653A5D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57CCF7D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030AFBF" w14:textId="77777777" w:rsidR="00BB2284" w:rsidRPr="00BB2284" w:rsidRDefault="00BB2284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9" w:type="pct"/>
            <w:gridSpan w:val="3"/>
            <w:shd w:val="clear" w:color="auto" w:fill="FFFFFF" w:themeFill="background1"/>
          </w:tcPr>
          <w:p w14:paraId="16D31B37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3BC7C4F4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79DB926A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</w:rPr>
              <w:t>0</w:t>
            </w:r>
          </w:p>
        </w:tc>
      </w:tr>
      <w:tr w:rsidR="00BB2284" w:rsidRPr="00BB2284" w14:paraId="0922C7A7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1C13220" w14:textId="77777777" w:rsidR="00BB2284" w:rsidRPr="00BB2284" w:rsidRDefault="00BB2284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ACDB4E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5166058B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1EF86E7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D172ADA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CD3CC5B" w14:textId="77777777" w:rsidR="00BB2284" w:rsidRPr="00BB2284" w:rsidRDefault="00BB2284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9" w:type="pct"/>
            <w:gridSpan w:val="3"/>
            <w:shd w:val="clear" w:color="auto" w:fill="FFFFFF" w:themeFill="background1"/>
            <w:vAlign w:val="bottom"/>
          </w:tcPr>
          <w:p w14:paraId="54538CE8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  <w:lang w:val="sr-Cyrl-RS"/>
              </w:rPr>
              <w:t>0</w:t>
            </w:r>
            <w:r w:rsidRPr="00BB2284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41" w:type="pct"/>
            <w:shd w:val="clear" w:color="auto" w:fill="FFFFFF" w:themeFill="background1"/>
            <w:vAlign w:val="bottom"/>
          </w:tcPr>
          <w:p w14:paraId="245195EC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68F138F4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BB2284" w:rsidRPr="00BB2284" w14:paraId="180284F4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652116F" w14:textId="77777777" w:rsidR="00BB2284" w:rsidRPr="00BB2284" w:rsidRDefault="00BB2284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7398E7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1EBDBDFF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02E9E93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7865D6C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8BAC0FE" w14:textId="77777777" w:rsidR="00BB2284" w:rsidRPr="00BB2284" w:rsidRDefault="00BB2284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9" w:type="pct"/>
            <w:gridSpan w:val="3"/>
            <w:shd w:val="clear" w:color="auto" w:fill="FFFFFF" w:themeFill="background1"/>
          </w:tcPr>
          <w:p w14:paraId="7F8A920F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21235BA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0FA3BFD2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</w:rPr>
              <w:t>0</w:t>
            </w:r>
          </w:p>
        </w:tc>
      </w:tr>
      <w:tr w:rsidR="00BB2284" w:rsidRPr="00BB2284" w14:paraId="40A5434D" w14:textId="77777777" w:rsidTr="00866E0E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33B34ED2" w14:textId="77777777" w:rsidR="00BB2284" w:rsidRPr="00BB2284" w:rsidRDefault="00BB2284" w:rsidP="00BB2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E3A164" w14:textId="77777777" w:rsidR="00BB2284" w:rsidRPr="00BB2284" w:rsidRDefault="00BB2284" w:rsidP="00BB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37B3174D" w14:textId="77777777" w:rsidR="00BB2284" w:rsidRPr="00BB2284" w:rsidRDefault="00BB2284" w:rsidP="00BB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C91B1A0" w14:textId="77777777" w:rsidR="00BB2284" w:rsidRPr="00BB2284" w:rsidRDefault="00BB2284" w:rsidP="00BB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2C582576" w14:textId="77777777" w:rsidR="00BB2284" w:rsidRPr="00BB2284" w:rsidRDefault="00BB2284" w:rsidP="00BB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4CA1EDB8" w14:textId="77777777" w:rsidR="00BB2284" w:rsidRPr="00BB2284" w:rsidRDefault="00BB2284" w:rsidP="00BB228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97B1D" w14:textId="12AB3181" w:rsidR="00BB2284" w:rsidRPr="00BB2284" w:rsidRDefault="00BB2284" w:rsidP="00BB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</w:rPr>
              <w:t xml:space="preserve">100.000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50E7C" w14:textId="524F5318" w:rsidR="00BB2284" w:rsidRPr="00BB2284" w:rsidRDefault="00BB2284" w:rsidP="00BB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</w:rPr>
              <w:t xml:space="preserve">100.000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963C5" w14:textId="00AA9CB3" w:rsidR="00BB2284" w:rsidRPr="00BB2284" w:rsidRDefault="00BB2284" w:rsidP="00BB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B2284">
              <w:rPr>
                <w:rFonts w:ascii="Times New Roman" w:hAnsi="Times New Roman" w:cs="Times New Roman"/>
              </w:rPr>
              <w:t xml:space="preserve">100.000   </w:t>
            </w:r>
          </w:p>
        </w:tc>
      </w:tr>
      <w:tr w:rsidR="00BB2284" w:rsidRPr="00BB2284" w14:paraId="692B1AD6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1F13B1EF" w14:textId="77777777" w:rsidR="00BB2284" w:rsidRPr="00BB2284" w:rsidRDefault="00BB2284" w:rsidP="00BB2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519DEE99" w14:textId="77777777" w:rsidR="00BB2284" w:rsidRPr="00BB2284" w:rsidRDefault="00BB2284" w:rsidP="00BB2284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32D73614" w14:textId="4193DF02" w:rsidR="00BB2284" w:rsidRPr="00BB2284" w:rsidRDefault="00BB2284" w:rsidP="00BB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</w:rPr>
              <w:t xml:space="preserve">100.000   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05427696" w14:textId="6AC382EF" w:rsidR="00BB2284" w:rsidRPr="00BB2284" w:rsidRDefault="00BB2284" w:rsidP="00BB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</w:rPr>
              <w:t xml:space="preserve">100.000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61CBF962" w14:textId="60FAB7DB" w:rsidR="00BB2284" w:rsidRPr="00BB2284" w:rsidRDefault="00BB2284" w:rsidP="00BB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</w:rPr>
              <w:t xml:space="preserve">100.000   </w:t>
            </w:r>
          </w:p>
        </w:tc>
      </w:tr>
      <w:tr w:rsidR="00BB2284" w:rsidRPr="00BB2284" w14:paraId="427595B6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35B175B6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73FD8528" w14:textId="77777777" w:rsidR="00BB2284" w:rsidRPr="00BB2284" w:rsidRDefault="00BB2284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shd w:val="clear" w:color="auto" w:fill="DEEAF6" w:themeFill="accent1" w:themeFillTint="33"/>
          </w:tcPr>
          <w:p w14:paraId="5FEA38A7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6" w:type="pct"/>
            <w:gridSpan w:val="3"/>
            <w:shd w:val="clear" w:color="auto" w:fill="DEEAF6" w:themeFill="accent1" w:themeFillTint="33"/>
          </w:tcPr>
          <w:p w14:paraId="378C58E0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5" w:type="pct"/>
            <w:shd w:val="clear" w:color="auto" w:fill="DEEAF6" w:themeFill="accent1" w:themeFillTint="33"/>
          </w:tcPr>
          <w:p w14:paraId="1E3A6D08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B2284" w:rsidRPr="00BB2284" w14:paraId="2CDDC6D8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33FD3DBC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15362E3D" w14:textId="77777777" w:rsidR="00BB2284" w:rsidRPr="00BB2284" w:rsidRDefault="00BB2284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5A98A4F0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BB2284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CFC6FAB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6B54BCD9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BB2284" w:rsidRPr="00BB2284" w14:paraId="7260F019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5322299B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60A2F0AE" w14:textId="77777777" w:rsidR="00BB2284" w:rsidRPr="00BB2284" w:rsidRDefault="00BB2284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shd w:val="clear" w:color="auto" w:fill="DEEAF6" w:themeFill="accent1" w:themeFillTint="33"/>
          </w:tcPr>
          <w:p w14:paraId="65F82717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6" w:type="pct"/>
            <w:gridSpan w:val="3"/>
            <w:shd w:val="clear" w:color="auto" w:fill="DEEAF6" w:themeFill="accent1" w:themeFillTint="33"/>
          </w:tcPr>
          <w:p w14:paraId="7C007C10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BB2284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75" w:type="pct"/>
            <w:shd w:val="clear" w:color="auto" w:fill="DEEAF6" w:themeFill="accent1" w:themeFillTint="33"/>
          </w:tcPr>
          <w:p w14:paraId="39A4626E" w14:textId="77777777" w:rsidR="00BB2284" w:rsidRPr="00BB2284" w:rsidRDefault="00BB2284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BB2284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BB2284" w:rsidRPr="00BB2284" w14:paraId="0536B2A0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0BE7DCA1" w14:textId="77777777" w:rsidR="00BB2284" w:rsidRPr="00BB2284" w:rsidRDefault="00BB2284" w:rsidP="00BB22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5907D58B" w14:textId="77777777" w:rsidR="00BB2284" w:rsidRPr="00BB2284" w:rsidRDefault="00BB2284" w:rsidP="00BB2284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B2284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81329" w14:textId="3057CDCB" w:rsidR="00BB2284" w:rsidRPr="00BB2284" w:rsidRDefault="00BB2284" w:rsidP="00BB22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</w:rPr>
              <w:t xml:space="preserve">100.000   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3C152" w14:textId="1F5CBDEF" w:rsidR="00BB2284" w:rsidRPr="00BB2284" w:rsidRDefault="00BB2284" w:rsidP="00BB22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</w:rPr>
              <w:t xml:space="preserve">100.000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C2DD3" w14:textId="4E0DA214" w:rsidR="00BB2284" w:rsidRPr="00BB2284" w:rsidRDefault="00BB2284" w:rsidP="00BB22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B2284">
              <w:rPr>
                <w:rFonts w:ascii="Times New Roman" w:hAnsi="Times New Roman" w:cs="Times New Roman"/>
                <w:b/>
              </w:rPr>
              <w:t xml:space="preserve">100.000   </w:t>
            </w:r>
          </w:p>
        </w:tc>
      </w:tr>
    </w:tbl>
    <w:p w14:paraId="1E6F55BB" w14:textId="77777777" w:rsidR="00BB2284" w:rsidRPr="0077679A" w:rsidRDefault="00BB2284" w:rsidP="00BB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6906A966" w14:textId="77777777" w:rsidR="00BB2284" w:rsidRDefault="00BB2284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523FE05B" w14:textId="77777777" w:rsidR="00BB2284" w:rsidRDefault="00BB2284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778EF505" w14:textId="77777777" w:rsidR="00BB2284" w:rsidRDefault="00BB2284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425ACB95" w14:textId="77777777" w:rsidR="00BB2284" w:rsidRDefault="00BB2284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3040FC41" w14:textId="77777777" w:rsidR="00BB2284" w:rsidRDefault="00BB2284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481A1D62" w14:textId="77777777" w:rsidR="00BB2284" w:rsidRDefault="00BB2284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0"/>
        <w:gridCol w:w="1340"/>
        <w:gridCol w:w="2235"/>
        <w:gridCol w:w="1439"/>
        <w:gridCol w:w="725"/>
        <w:gridCol w:w="1255"/>
        <w:gridCol w:w="28"/>
        <w:gridCol w:w="1393"/>
        <w:gridCol w:w="15"/>
        <w:gridCol w:w="1350"/>
        <w:gridCol w:w="31"/>
        <w:gridCol w:w="1454"/>
      </w:tblGrid>
      <w:tr w:rsidR="00E53A3F" w:rsidRPr="00B43F11" w14:paraId="65DC6AAC" w14:textId="77777777" w:rsidTr="00866E0E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66FE5CAF" w14:textId="77777777" w:rsidR="00E53A3F" w:rsidRPr="00B43F11" w:rsidRDefault="00E53A3F" w:rsidP="00E53A3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B43F1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B43F11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B43F11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  <w:r w:rsidRPr="00B43F1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sr-Cyrl-RS"/>
              </w:rPr>
              <w:t xml:space="preserve"> </w:t>
            </w:r>
            <w:r w:rsidRPr="00B43F11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22. МЈЕРА </w:t>
            </w:r>
          </w:p>
          <w:p w14:paraId="541F4362" w14:textId="47368F86" w:rsidR="00E53A3F" w:rsidRPr="00B43F11" w:rsidRDefault="00E53A3F" w:rsidP="00E53A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B43F11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3.3.1. Унапријеђење снабдјевања потрошача електричном енергијом</w:t>
            </w:r>
          </w:p>
        </w:tc>
        <w:tc>
          <w:tcPr>
            <w:tcW w:w="2042" w:type="pct"/>
            <w:gridSpan w:val="8"/>
            <w:shd w:val="clear" w:color="auto" w:fill="BDD6EE" w:themeFill="accent1" w:themeFillTint="66"/>
            <w:vAlign w:val="center"/>
          </w:tcPr>
          <w:p w14:paraId="3AE8C798" w14:textId="77777777" w:rsidR="00E53A3F" w:rsidRPr="00B43F11" w:rsidRDefault="00E53A3F" w:rsidP="00E53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B43F11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B43F11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B43F1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B43F11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0F3DE445" w14:textId="77777777" w:rsidR="00E53A3F" w:rsidRPr="00B43F11" w:rsidRDefault="00E53A3F" w:rsidP="00E53A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B43F11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53C91FF9" w14:textId="546ADA92" w:rsidR="00E53A3F" w:rsidRPr="00B43F11" w:rsidRDefault="00E53A3F" w:rsidP="00E53A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  <w:r w:rsidRPr="00B43F11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511 200  Издаци за инвестиционо одржавање, реконструкцију и адаптацију зграда</w:t>
            </w:r>
          </w:p>
        </w:tc>
      </w:tr>
      <w:tr w:rsidR="00E53A3F" w:rsidRPr="00B43F11" w14:paraId="00C5ABD6" w14:textId="77777777" w:rsidTr="00866E0E">
        <w:trPr>
          <w:trHeight w:val="20"/>
          <w:jc w:val="center"/>
        </w:trPr>
        <w:tc>
          <w:tcPr>
            <w:tcW w:w="5000" w:type="pct"/>
            <w:gridSpan w:val="12"/>
            <w:shd w:val="clear" w:color="auto" w:fill="FFFFFF" w:themeFill="background1"/>
            <w:vAlign w:val="center"/>
          </w:tcPr>
          <w:p w14:paraId="702AFACE" w14:textId="77777777" w:rsidR="00E53A3F" w:rsidRPr="00B43F11" w:rsidRDefault="00E53A3F" w:rsidP="00E53A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B43F1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B43F11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3BE49192" w14:textId="77777777" w:rsidR="00E53A3F" w:rsidRPr="00B43F11" w:rsidRDefault="00E53A3F" w:rsidP="00E53A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B43F11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3B13C6FD" w14:textId="4AB154B2" w:rsidR="00E53A3F" w:rsidRPr="00B43F11" w:rsidRDefault="00E53A3F" w:rsidP="00E53A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43F11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Приоритет  3.3.   Сигурност  у обезбјеђењу свих јавних комуналних услуга</w:t>
            </w:r>
          </w:p>
        </w:tc>
      </w:tr>
      <w:tr w:rsidR="00E53A3F" w:rsidRPr="00B43F11" w14:paraId="3F9BF2F7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3A5DDA1A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B43F11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B43F11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B43F11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38" w:type="pct"/>
            <w:vMerge w:val="restart"/>
            <w:shd w:val="clear" w:color="auto" w:fill="D0CECE" w:themeFill="background2" w:themeFillShade="E6"/>
            <w:vAlign w:val="center"/>
          </w:tcPr>
          <w:p w14:paraId="3D84FB7A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B43F11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31B04911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0" w:type="pct"/>
            <w:vMerge w:val="restart"/>
            <w:shd w:val="clear" w:color="auto" w:fill="D0CECE" w:themeFill="background2" w:themeFillShade="E6"/>
            <w:vAlign w:val="center"/>
          </w:tcPr>
          <w:p w14:paraId="52EFF188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B43F11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B43F11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B43F11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B43F11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B43F11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5A11DEDF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B43F11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7AA00380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B43F11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67B33451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B43F11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7"/>
            <w:shd w:val="clear" w:color="auto" w:fill="D0CECE" w:themeFill="background2" w:themeFillShade="E6"/>
            <w:vAlign w:val="center"/>
          </w:tcPr>
          <w:p w14:paraId="60EAFA24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B43F11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318B1471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B43F11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E53A3F" w:rsidRPr="00B43F11" w14:paraId="3BDAB43A" w14:textId="77777777" w:rsidTr="00866E0E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5CC4C53F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38" w:type="pct"/>
            <w:vMerge/>
            <w:shd w:val="clear" w:color="auto" w:fill="D0CECE" w:themeFill="background2" w:themeFillShade="E6"/>
            <w:vAlign w:val="center"/>
          </w:tcPr>
          <w:p w14:paraId="03CFE1B9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730" w:type="pct"/>
            <w:vMerge/>
            <w:shd w:val="clear" w:color="auto" w:fill="D0CECE" w:themeFill="background2" w:themeFillShade="E6"/>
            <w:vAlign w:val="center"/>
          </w:tcPr>
          <w:p w14:paraId="591335E5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51077B2A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270CE675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0" w:type="pct"/>
            <w:shd w:val="clear" w:color="auto" w:fill="D0CECE" w:themeFill="background2" w:themeFillShade="E6"/>
            <w:vAlign w:val="center"/>
          </w:tcPr>
          <w:p w14:paraId="34F1D512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B43F11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9" w:type="pct"/>
            <w:gridSpan w:val="3"/>
            <w:shd w:val="clear" w:color="auto" w:fill="D0CECE" w:themeFill="background2" w:themeFillShade="E6"/>
            <w:vAlign w:val="center"/>
          </w:tcPr>
          <w:p w14:paraId="3C87E0B7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B43F11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43C4A9C4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B43F11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6AB1A382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B43F11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CB2FD4" w:rsidRPr="00B43F11" w14:paraId="1299C07E" w14:textId="77777777" w:rsidTr="001F74E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5040F487" w14:textId="0EE810F2" w:rsidR="00CB2FD4" w:rsidRPr="00B43F11" w:rsidRDefault="00CB2FD4" w:rsidP="00CB2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B43F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Пројекат</w:t>
            </w:r>
            <w:r w:rsidRPr="00B43F11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3.3.1.</w:t>
            </w:r>
            <w:r w:rsidRPr="00B43F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Pr="00B43F1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43F11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Реконструкција НН и СН електро-енергетске мреже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6F1C89D" w14:textId="379CE41F" w:rsidR="00CB2FD4" w:rsidRPr="00B43F11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3F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730" w:type="pct"/>
            <w:vMerge w:val="restart"/>
            <w:vAlign w:val="center"/>
          </w:tcPr>
          <w:p w14:paraId="60363298" w14:textId="18E85BCC" w:rsidR="00CB2FD4" w:rsidRPr="00B43F11" w:rsidRDefault="00CB2FD4" w:rsidP="00CB2FD4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B43F11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Улагања у електро дистрибутивну мрежу на подручју општине Мркоњић Град (НН и СН)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1E6EB854" w14:textId="25164F1E" w:rsidR="00CB2FD4" w:rsidRPr="00B43F11" w:rsidRDefault="00CB2FD4" w:rsidP="00CB2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3F1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Електропривреда РС </w:t>
            </w:r>
          </w:p>
        </w:tc>
        <w:tc>
          <w:tcPr>
            <w:tcW w:w="237" w:type="pct"/>
            <w:vMerge w:val="restart"/>
            <w:shd w:val="clear" w:color="auto" w:fill="FFFFFF" w:themeFill="background1"/>
            <w:vAlign w:val="center"/>
          </w:tcPr>
          <w:p w14:paraId="18A22A89" w14:textId="08A582A2" w:rsidR="00CB2FD4" w:rsidRPr="00B43F11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B43F11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0469034" w14:textId="77777777" w:rsidR="00CB2FD4" w:rsidRPr="00B43F11" w:rsidRDefault="00CB2FD4" w:rsidP="00CB2FD4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B43F11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EAD7" w14:textId="6B8C6CFE" w:rsidR="00CB2FD4" w:rsidRPr="00B43F11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s-Cyrl-BA"/>
              </w:rPr>
            </w:pPr>
            <w:r w:rsidRPr="00B43F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0CAD" w14:textId="053E2BD0" w:rsidR="00CB2FD4" w:rsidRPr="00B43F11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43F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2921" w14:textId="3D236E74" w:rsidR="00CB2FD4" w:rsidRPr="00B43F11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43F11">
              <w:rPr>
                <w:rFonts w:ascii="Times New Roman" w:hAnsi="Times New Roman" w:cs="Times New Roman"/>
              </w:rPr>
              <w:t>0</w:t>
            </w:r>
          </w:p>
        </w:tc>
      </w:tr>
      <w:tr w:rsidR="00E53A3F" w:rsidRPr="00B43F11" w14:paraId="4B35A317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F7A4BA9" w14:textId="77777777" w:rsidR="00E53A3F" w:rsidRPr="00B43F11" w:rsidRDefault="00E53A3F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1B55A7B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255CCA1F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3C2CBE5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3150FB9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A08E5AE" w14:textId="77777777" w:rsidR="00E53A3F" w:rsidRPr="00B43F11" w:rsidRDefault="00E53A3F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43F11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9" w:type="pct"/>
            <w:gridSpan w:val="3"/>
            <w:shd w:val="clear" w:color="auto" w:fill="FFFFFF" w:themeFill="background1"/>
          </w:tcPr>
          <w:p w14:paraId="326003E7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43F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28827788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43F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3030623E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43F11">
              <w:rPr>
                <w:rFonts w:ascii="Times New Roman" w:hAnsi="Times New Roman" w:cs="Times New Roman"/>
              </w:rPr>
              <w:t>0</w:t>
            </w:r>
          </w:p>
        </w:tc>
      </w:tr>
      <w:tr w:rsidR="00E53A3F" w:rsidRPr="00B43F11" w14:paraId="0BDAA65C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3BE7688" w14:textId="77777777" w:rsidR="00E53A3F" w:rsidRPr="00B43F11" w:rsidRDefault="00E53A3F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CD61CB2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5D17919C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C39E94F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4B85B29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F8DF742" w14:textId="77777777" w:rsidR="00E53A3F" w:rsidRPr="00B43F11" w:rsidRDefault="00E53A3F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43F11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9" w:type="pct"/>
            <w:gridSpan w:val="3"/>
            <w:shd w:val="clear" w:color="auto" w:fill="FFFFFF" w:themeFill="background1"/>
            <w:vAlign w:val="bottom"/>
          </w:tcPr>
          <w:p w14:paraId="74535DC3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43F11">
              <w:rPr>
                <w:rFonts w:ascii="Times New Roman" w:hAnsi="Times New Roman" w:cs="Times New Roman"/>
                <w:lang w:val="sr-Cyrl-RS"/>
              </w:rPr>
              <w:t>0</w:t>
            </w:r>
            <w:r w:rsidRPr="00B43F1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41" w:type="pct"/>
            <w:shd w:val="clear" w:color="auto" w:fill="FFFFFF" w:themeFill="background1"/>
            <w:vAlign w:val="bottom"/>
          </w:tcPr>
          <w:p w14:paraId="3D410A49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43F11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03346385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43F11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CB2FD4" w:rsidRPr="00B43F11" w14:paraId="70ACFBC6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E2CBE03" w14:textId="77777777" w:rsidR="00CB2FD4" w:rsidRPr="00B43F11" w:rsidRDefault="00CB2FD4" w:rsidP="00CB2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5825876" w14:textId="77777777" w:rsidR="00CB2FD4" w:rsidRPr="00B43F11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2488A08D" w14:textId="77777777" w:rsidR="00CB2FD4" w:rsidRPr="00B43F11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8841A77" w14:textId="77777777" w:rsidR="00CB2FD4" w:rsidRPr="00B43F11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EF80784" w14:textId="77777777" w:rsidR="00CB2FD4" w:rsidRPr="00B43F11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C454D50" w14:textId="77777777" w:rsidR="00CB2FD4" w:rsidRPr="00B43F11" w:rsidRDefault="00CB2FD4" w:rsidP="00CB2FD4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43F11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9" w:type="pct"/>
            <w:gridSpan w:val="3"/>
            <w:shd w:val="clear" w:color="auto" w:fill="FFFFFF" w:themeFill="background1"/>
            <w:vAlign w:val="bottom"/>
          </w:tcPr>
          <w:p w14:paraId="49B3C15D" w14:textId="38679457" w:rsidR="00CB2FD4" w:rsidRPr="00B43F11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43F11">
              <w:rPr>
                <w:rFonts w:ascii="Times New Roman" w:hAnsi="Times New Roman" w:cs="Times New Roman"/>
              </w:rPr>
              <w:t xml:space="preserve">500.000   </w:t>
            </w:r>
          </w:p>
        </w:tc>
        <w:tc>
          <w:tcPr>
            <w:tcW w:w="441" w:type="pct"/>
            <w:shd w:val="clear" w:color="auto" w:fill="FFFFFF" w:themeFill="background1"/>
            <w:vAlign w:val="bottom"/>
          </w:tcPr>
          <w:p w14:paraId="100DFBAF" w14:textId="782219D8" w:rsidR="00CB2FD4" w:rsidRPr="00B43F11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43F11">
              <w:rPr>
                <w:rFonts w:ascii="Times New Roman" w:hAnsi="Times New Roman" w:cs="Times New Roman"/>
              </w:rPr>
              <w:t xml:space="preserve">500.000   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bottom"/>
          </w:tcPr>
          <w:p w14:paraId="037D1576" w14:textId="5994847A" w:rsidR="00CB2FD4" w:rsidRPr="00B43F11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43F11">
              <w:rPr>
                <w:rFonts w:ascii="Times New Roman" w:hAnsi="Times New Roman" w:cs="Times New Roman"/>
              </w:rPr>
              <w:t xml:space="preserve">500.000   </w:t>
            </w:r>
          </w:p>
        </w:tc>
      </w:tr>
      <w:tr w:rsidR="00B43F11" w:rsidRPr="00B43F11" w14:paraId="5323DA0D" w14:textId="77777777" w:rsidTr="00866E0E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3743C5B4" w14:textId="77777777" w:rsidR="00B43F11" w:rsidRPr="00B43F11" w:rsidRDefault="00B43F11" w:rsidP="00B43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045E16" w14:textId="77777777" w:rsidR="00B43F11" w:rsidRPr="00B43F11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489A47B6" w14:textId="77777777" w:rsidR="00B43F11" w:rsidRPr="00B43F11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1BDE329" w14:textId="77777777" w:rsidR="00B43F11" w:rsidRPr="00B43F11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4CC09820" w14:textId="77777777" w:rsidR="00B43F11" w:rsidRPr="00B43F11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1398E39C" w14:textId="77777777" w:rsidR="00B43F11" w:rsidRPr="00B43F11" w:rsidRDefault="00B43F11" w:rsidP="00B43F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43F11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0A54C" w14:textId="6817A6FA" w:rsidR="00B43F11" w:rsidRPr="00B43F11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43F11">
              <w:rPr>
                <w:rFonts w:ascii="Times New Roman" w:hAnsi="Times New Roman" w:cs="Times New Roman"/>
              </w:rPr>
              <w:t xml:space="preserve">500.000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23557" w14:textId="00E4EE9E" w:rsidR="00B43F11" w:rsidRPr="00B43F11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43F11">
              <w:rPr>
                <w:rFonts w:ascii="Times New Roman" w:hAnsi="Times New Roman" w:cs="Times New Roman"/>
              </w:rPr>
              <w:t xml:space="preserve">500.000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537A0" w14:textId="292B0941" w:rsidR="00B43F11" w:rsidRPr="00B43F11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43F11">
              <w:rPr>
                <w:rFonts w:ascii="Times New Roman" w:hAnsi="Times New Roman" w:cs="Times New Roman"/>
              </w:rPr>
              <w:t xml:space="preserve">500.000   </w:t>
            </w:r>
          </w:p>
        </w:tc>
      </w:tr>
      <w:tr w:rsidR="00CB2FD4" w:rsidRPr="00B43F11" w14:paraId="64CD10B0" w14:textId="77777777" w:rsidTr="001F74E9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21711844" w14:textId="77777777" w:rsidR="00CB2FD4" w:rsidRPr="00B43F11" w:rsidRDefault="00CB2FD4" w:rsidP="00CB2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B43F11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0ABC9FA1" w14:textId="77777777" w:rsidR="00CB2FD4" w:rsidRPr="00B43F11" w:rsidRDefault="00CB2FD4" w:rsidP="00CB2FD4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43F11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9C70" w14:textId="0FB618C9" w:rsidR="00CB2FD4" w:rsidRPr="00B43F11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43F1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29F6" w14:textId="57E19369" w:rsidR="00CB2FD4" w:rsidRPr="00B43F11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B43F1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A1D3" w14:textId="03E10C6C" w:rsidR="00CB2FD4" w:rsidRPr="00B43F11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B43F11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A3F" w:rsidRPr="00B43F11" w14:paraId="042FD99F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2A062580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48D9791D" w14:textId="77777777" w:rsidR="00E53A3F" w:rsidRPr="00B43F11" w:rsidRDefault="00E53A3F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43F11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55" w:type="pct"/>
            <w:shd w:val="clear" w:color="auto" w:fill="DEEAF6" w:themeFill="accent1" w:themeFillTint="33"/>
          </w:tcPr>
          <w:p w14:paraId="5A0830AA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43F1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6" w:type="pct"/>
            <w:gridSpan w:val="3"/>
            <w:shd w:val="clear" w:color="auto" w:fill="DEEAF6" w:themeFill="accent1" w:themeFillTint="33"/>
          </w:tcPr>
          <w:p w14:paraId="073FCF84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43F1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5" w:type="pct"/>
            <w:shd w:val="clear" w:color="auto" w:fill="DEEAF6" w:themeFill="accent1" w:themeFillTint="33"/>
          </w:tcPr>
          <w:p w14:paraId="3608A1B1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43F11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A3F" w:rsidRPr="00B43F11" w14:paraId="73119980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3ABC65D4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689B5147" w14:textId="77777777" w:rsidR="00E53A3F" w:rsidRPr="00B43F11" w:rsidRDefault="00E53A3F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43F11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989F3C6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43F11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B43F11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C59CABF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43F11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BC3D6BC" w14:textId="77777777" w:rsidR="00E53A3F" w:rsidRPr="00B43F11" w:rsidRDefault="00E53A3F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43F11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CB2FD4" w:rsidRPr="00B43F11" w14:paraId="179F3F05" w14:textId="77777777" w:rsidTr="001F74E9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053AADFA" w14:textId="77777777" w:rsidR="00CB2FD4" w:rsidRPr="00B43F11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373107A5" w14:textId="77777777" w:rsidR="00CB2FD4" w:rsidRPr="00B43F11" w:rsidRDefault="00CB2FD4" w:rsidP="00CB2FD4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43F11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55" w:type="pct"/>
            <w:shd w:val="clear" w:color="auto" w:fill="DEEAF6" w:themeFill="accent1" w:themeFillTint="33"/>
            <w:vAlign w:val="bottom"/>
          </w:tcPr>
          <w:p w14:paraId="6EFF04C7" w14:textId="37A0F38E" w:rsidR="00CB2FD4" w:rsidRPr="00B43F11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43F11">
              <w:rPr>
                <w:rFonts w:ascii="Times New Roman" w:hAnsi="Times New Roman" w:cs="Times New Roman"/>
                <w:b/>
              </w:rPr>
              <w:t xml:space="preserve">500.000   </w:t>
            </w:r>
          </w:p>
        </w:tc>
        <w:tc>
          <w:tcPr>
            <w:tcW w:w="456" w:type="pct"/>
            <w:gridSpan w:val="3"/>
            <w:shd w:val="clear" w:color="auto" w:fill="DEEAF6" w:themeFill="accent1" w:themeFillTint="33"/>
            <w:vAlign w:val="bottom"/>
          </w:tcPr>
          <w:p w14:paraId="48673D34" w14:textId="5126FDB2" w:rsidR="00CB2FD4" w:rsidRPr="00B43F11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B43F11">
              <w:rPr>
                <w:rFonts w:ascii="Times New Roman" w:hAnsi="Times New Roman" w:cs="Times New Roman"/>
                <w:b/>
              </w:rPr>
              <w:t xml:space="preserve">500.000   </w:t>
            </w:r>
          </w:p>
        </w:tc>
        <w:tc>
          <w:tcPr>
            <w:tcW w:w="475" w:type="pct"/>
            <w:shd w:val="clear" w:color="auto" w:fill="DEEAF6" w:themeFill="accent1" w:themeFillTint="33"/>
            <w:vAlign w:val="bottom"/>
          </w:tcPr>
          <w:p w14:paraId="3BA3D7EC" w14:textId="1CF2F4F0" w:rsidR="00CB2FD4" w:rsidRPr="00B43F11" w:rsidRDefault="00CB2FD4" w:rsidP="00C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43F11">
              <w:rPr>
                <w:rFonts w:ascii="Times New Roman" w:hAnsi="Times New Roman" w:cs="Times New Roman"/>
                <w:b/>
              </w:rPr>
              <w:t xml:space="preserve">500.000   </w:t>
            </w:r>
          </w:p>
        </w:tc>
      </w:tr>
      <w:tr w:rsidR="00B43F11" w:rsidRPr="00B43F11" w14:paraId="7BB0A049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534164D4" w14:textId="77777777" w:rsidR="00B43F11" w:rsidRPr="00B43F11" w:rsidRDefault="00B43F11" w:rsidP="00B43F1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9" w:type="pct"/>
            <w:gridSpan w:val="2"/>
            <w:shd w:val="clear" w:color="auto" w:fill="DEEAF6" w:themeFill="accent1" w:themeFillTint="33"/>
            <w:vAlign w:val="center"/>
          </w:tcPr>
          <w:p w14:paraId="0EC5F3D5" w14:textId="77777777" w:rsidR="00B43F11" w:rsidRPr="00B43F11" w:rsidRDefault="00B43F11" w:rsidP="00B43F1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B43F11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7EB8C" w14:textId="749F3391" w:rsidR="00B43F11" w:rsidRPr="00B43F11" w:rsidRDefault="00B43F11" w:rsidP="00B43F1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43F11">
              <w:rPr>
                <w:rFonts w:ascii="Times New Roman" w:hAnsi="Times New Roman" w:cs="Times New Roman"/>
                <w:b/>
              </w:rPr>
              <w:t xml:space="preserve">500.000   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44A67" w14:textId="40BE5825" w:rsidR="00B43F11" w:rsidRPr="00B43F11" w:rsidRDefault="00B43F11" w:rsidP="00B43F1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43F11">
              <w:rPr>
                <w:rFonts w:ascii="Times New Roman" w:hAnsi="Times New Roman" w:cs="Times New Roman"/>
                <w:b/>
              </w:rPr>
              <w:t xml:space="preserve">500.000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72483" w14:textId="32996906" w:rsidR="00B43F11" w:rsidRPr="00B43F11" w:rsidRDefault="00B43F11" w:rsidP="00B43F1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B43F11">
              <w:rPr>
                <w:rFonts w:ascii="Times New Roman" w:hAnsi="Times New Roman" w:cs="Times New Roman"/>
                <w:b/>
              </w:rPr>
              <w:t xml:space="preserve">500.000   </w:t>
            </w:r>
          </w:p>
        </w:tc>
      </w:tr>
    </w:tbl>
    <w:p w14:paraId="11CB85D0" w14:textId="77777777" w:rsidR="00BB2284" w:rsidRDefault="00BB2284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4E5694E4" w14:textId="77777777" w:rsidR="00B43F11" w:rsidRDefault="00B43F11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0"/>
        <w:gridCol w:w="1341"/>
        <w:gridCol w:w="2235"/>
        <w:gridCol w:w="1439"/>
        <w:gridCol w:w="725"/>
        <w:gridCol w:w="1273"/>
        <w:gridCol w:w="1417"/>
        <w:gridCol w:w="1350"/>
        <w:gridCol w:w="31"/>
        <w:gridCol w:w="1454"/>
      </w:tblGrid>
      <w:tr w:rsidR="00B43F11" w:rsidRPr="00866E0E" w14:paraId="4BB864F5" w14:textId="77777777" w:rsidTr="00866E0E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7ECA4147" w14:textId="77777777" w:rsidR="00B43F11" w:rsidRPr="00866E0E" w:rsidRDefault="00B43F11" w:rsidP="00B43F1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866E0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66E0E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66E0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  <w:r w:rsidRPr="00866E0E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sr-Cyrl-RS"/>
              </w:rPr>
              <w:t xml:space="preserve"> </w:t>
            </w:r>
            <w:r w:rsidRPr="00866E0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23. МЈЕРА </w:t>
            </w:r>
          </w:p>
          <w:p w14:paraId="06F7C3C6" w14:textId="3037445E" w:rsidR="00B43F11" w:rsidRPr="00866E0E" w:rsidRDefault="00B43F11" w:rsidP="00B43F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866E0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3.3.2. Изградња и реконструкција водоводно-канализационе мреже на подручју општине</w:t>
            </w:r>
          </w:p>
        </w:tc>
        <w:tc>
          <w:tcPr>
            <w:tcW w:w="2042" w:type="pct"/>
            <w:gridSpan w:val="6"/>
            <w:shd w:val="clear" w:color="auto" w:fill="BDD6EE" w:themeFill="accent1" w:themeFillTint="66"/>
            <w:vAlign w:val="center"/>
          </w:tcPr>
          <w:p w14:paraId="57D4752B" w14:textId="77777777" w:rsidR="00B43F11" w:rsidRPr="00866E0E" w:rsidRDefault="00B43F11" w:rsidP="00B43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66E0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66E0E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866E0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66E0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0C9FD1B5" w14:textId="77777777" w:rsidR="00B43F11" w:rsidRPr="00866E0E" w:rsidRDefault="00B43F11" w:rsidP="00B43F1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66E0E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6A3CD37C" w14:textId="77777777" w:rsidR="00B43F11" w:rsidRPr="00866E0E" w:rsidRDefault="00B43F11" w:rsidP="00B43F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866E0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осталих објеката –водовод и канализација</w:t>
            </w:r>
          </w:p>
          <w:p w14:paraId="3CCE26EF" w14:textId="3A8A27DF" w:rsidR="00B43F11" w:rsidRPr="00866E0E" w:rsidRDefault="00B43F11" w:rsidP="00B43F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  <w:r w:rsidRPr="00866E0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511 100 Издаци за инвестиционо одржавање, реконструкцију и адаптацију водовода и канализација</w:t>
            </w:r>
          </w:p>
        </w:tc>
      </w:tr>
      <w:tr w:rsidR="00B43F11" w:rsidRPr="00866E0E" w14:paraId="3583B52F" w14:textId="77777777" w:rsidTr="00866E0E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63C898DD" w14:textId="77777777" w:rsidR="00B43F11" w:rsidRPr="00866E0E" w:rsidRDefault="00B43F11" w:rsidP="00B43F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866E0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66E0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219D31B3" w14:textId="77777777" w:rsidR="00B43F11" w:rsidRPr="00866E0E" w:rsidRDefault="00B43F11" w:rsidP="00B43F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866E0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77C401BD" w14:textId="26886A95" w:rsidR="00B43F11" w:rsidRPr="00866E0E" w:rsidRDefault="00B43F11" w:rsidP="00B43F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66E0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Приоритет  3.3.   Сигурност  у обезбјеђењу свих јавних комуналних услуга</w:t>
            </w:r>
          </w:p>
        </w:tc>
      </w:tr>
      <w:tr w:rsidR="00B43F11" w:rsidRPr="00866E0E" w14:paraId="5CC27BF1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18CA99ED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866E0E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866E0E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866E0E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пројекат / активност </w:t>
            </w:r>
          </w:p>
        </w:tc>
        <w:tc>
          <w:tcPr>
            <w:tcW w:w="438" w:type="pct"/>
            <w:vMerge w:val="restart"/>
            <w:shd w:val="clear" w:color="auto" w:fill="D0CECE" w:themeFill="background2" w:themeFillShade="E6"/>
            <w:vAlign w:val="center"/>
          </w:tcPr>
          <w:p w14:paraId="2F7FE860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866E0E">
              <w:rPr>
                <w:rFonts w:ascii="Times New Roman" w:hAnsi="Times New Roman" w:cs="Times New Roman"/>
                <w:b/>
                <w:lang w:val="sr-Cyrl"/>
              </w:rPr>
              <w:t xml:space="preserve">Рок извршења </w:t>
            </w:r>
          </w:p>
          <w:p w14:paraId="59026518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0" w:type="pct"/>
            <w:vMerge w:val="restart"/>
            <w:shd w:val="clear" w:color="auto" w:fill="D0CECE" w:themeFill="background2" w:themeFillShade="E6"/>
            <w:vAlign w:val="center"/>
          </w:tcPr>
          <w:p w14:paraId="4BED28BA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866E0E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866E0E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866E0E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866E0E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866E0E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/ активности 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64404DB2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866E0E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11F1959C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866E0E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7C054361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866E0E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5"/>
            <w:shd w:val="clear" w:color="auto" w:fill="D0CECE" w:themeFill="background2" w:themeFillShade="E6"/>
            <w:vAlign w:val="center"/>
          </w:tcPr>
          <w:p w14:paraId="70F6EBE7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866E0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</w:t>
            </w:r>
          </w:p>
          <w:p w14:paraId="4BC4ECEF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866E0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B43F11" w:rsidRPr="00866E0E" w14:paraId="67B9824E" w14:textId="77777777" w:rsidTr="00866E0E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2C19B4B4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38" w:type="pct"/>
            <w:vMerge/>
            <w:shd w:val="clear" w:color="auto" w:fill="D0CECE" w:themeFill="background2" w:themeFillShade="E6"/>
            <w:vAlign w:val="center"/>
          </w:tcPr>
          <w:p w14:paraId="7136234C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730" w:type="pct"/>
            <w:vMerge/>
            <w:shd w:val="clear" w:color="auto" w:fill="D0CECE" w:themeFill="background2" w:themeFillShade="E6"/>
            <w:vAlign w:val="center"/>
          </w:tcPr>
          <w:p w14:paraId="44F50682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07077249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43B811D1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14:paraId="07905AB7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866E0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3" w:type="pct"/>
            <w:shd w:val="clear" w:color="auto" w:fill="D0CECE" w:themeFill="background2" w:themeFillShade="E6"/>
            <w:vAlign w:val="center"/>
          </w:tcPr>
          <w:p w14:paraId="47F4E583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866E0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1915B3ED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866E0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70A43CB3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866E0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B43F11" w:rsidRPr="00866E0E" w14:paraId="41E9026D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52C8DE19" w14:textId="21AA29A4" w:rsidR="00B43F11" w:rsidRPr="00866E0E" w:rsidRDefault="00B43F11" w:rsidP="00B43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866E0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Пројекат</w:t>
            </w:r>
            <w:r w:rsidRPr="00866E0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3.3.2.</w:t>
            </w:r>
            <w:r w:rsidRPr="00866E0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Pr="00866E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66E0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Изградња и реконструкција водоводне мреже  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EFD5745" w14:textId="2B52899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730" w:type="pct"/>
            <w:vMerge w:val="restart"/>
            <w:vAlign w:val="center"/>
          </w:tcPr>
          <w:p w14:paraId="605F37C8" w14:textId="77777777" w:rsidR="00B43F11" w:rsidRPr="00866E0E" w:rsidRDefault="00B43F11" w:rsidP="00B43F11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866E0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Број домаћинстава обухваћених водоснабдијевањем у градском подручју</w:t>
            </w:r>
          </w:p>
          <w:p w14:paraId="3FEBD5AA" w14:textId="77777777" w:rsidR="00B43F11" w:rsidRPr="00866E0E" w:rsidRDefault="00B43F11" w:rsidP="00B43F11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866E0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Број домаћинстава обухваћених водоснабдијевањем у сеоским подручјима</w:t>
            </w:r>
          </w:p>
          <w:p w14:paraId="5570A4B6" w14:textId="77777777" w:rsidR="00B43F11" w:rsidRPr="00866E0E" w:rsidRDefault="00B43F11" w:rsidP="00B43F11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866E0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Водовод Шеховци(Богдани, Батинице), </w:t>
            </w:r>
          </w:p>
          <w:p w14:paraId="5D6BBEAB" w14:textId="77777777" w:rsidR="00B43F11" w:rsidRPr="00866E0E" w:rsidRDefault="00B43F11" w:rsidP="00B43F11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866E0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lastRenderedPageBreak/>
              <w:t xml:space="preserve">Густовара, </w:t>
            </w:r>
          </w:p>
          <w:p w14:paraId="0F979EB7" w14:textId="7D8514BC" w:rsidR="00B43F11" w:rsidRPr="00866E0E" w:rsidRDefault="00B43F11" w:rsidP="00B43F11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866E0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Хидранти (Б.Башта, Б.поток).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746EF461" w14:textId="77777777" w:rsidR="00B43F11" w:rsidRPr="00866E0E" w:rsidRDefault="00B43F11" w:rsidP="00B43F11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866E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Одјељење за </w:t>
            </w:r>
            <w:r w:rsidRPr="00866E0E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7D5D762E" w14:textId="5960DF9A" w:rsidR="00B43F11" w:rsidRPr="00866E0E" w:rsidRDefault="00B43F11" w:rsidP="00B4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  <w:vAlign w:val="center"/>
          </w:tcPr>
          <w:p w14:paraId="058BC64A" w14:textId="68DEDA9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866E0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E42B6DC" w14:textId="77777777" w:rsidR="00B43F11" w:rsidRPr="00866E0E" w:rsidRDefault="00B43F11" w:rsidP="00B43F1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866E0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DF5AE" w14:textId="5B0AF18D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866E0E">
              <w:rPr>
                <w:rFonts w:ascii="Times New Roman" w:hAnsi="Times New Roman" w:cs="Times New Roman"/>
              </w:rPr>
              <w:t xml:space="preserve">300.000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6F34B" w14:textId="62A0434A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</w:rPr>
              <w:t xml:space="preserve">150.000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07157" w14:textId="420DB01E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</w:rPr>
              <w:t xml:space="preserve">150.000   </w:t>
            </w:r>
          </w:p>
        </w:tc>
      </w:tr>
      <w:tr w:rsidR="00B43F11" w:rsidRPr="00866E0E" w14:paraId="034070F1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30EF80D" w14:textId="77777777" w:rsidR="00B43F11" w:rsidRPr="00866E0E" w:rsidRDefault="00B43F11" w:rsidP="00B43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4EC625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39142E7E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6486253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1F10017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59D4874" w14:textId="77777777" w:rsidR="00B43F11" w:rsidRPr="00866E0E" w:rsidRDefault="00B43F11" w:rsidP="00B43F1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66E0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7DF1324C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29239B9A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6151E83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</w:rPr>
              <w:t>0</w:t>
            </w:r>
          </w:p>
        </w:tc>
      </w:tr>
      <w:tr w:rsidR="00B43F11" w:rsidRPr="00866E0E" w14:paraId="765462CB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A398FDC" w14:textId="77777777" w:rsidR="00B43F11" w:rsidRPr="00866E0E" w:rsidRDefault="00B43F11" w:rsidP="00B43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D50E19C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52EC03B9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357B955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76DC5A7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9444DFD" w14:textId="77777777" w:rsidR="00B43F11" w:rsidRPr="00866E0E" w:rsidRDefault="00B43F11" w:rsidP="00B43F1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66E0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7C70D732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0FFC95C6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  <w:lang w:val="sr-Cyrl-RS"/>
              </w:rPr>
              <w:t>0</w:t>
            </w:r>
            <w:r w:rsidRPr="00866E0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680A831A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866E0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B43F11" w:rsidRPr="00866E0E" w14:paraId="0855EF9B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E5F0A99" w14:textId="77777777" w:rsidR="00B43F11" w:rsidRPr="00866E0E" w:rsidRDefault="00B43F11" w:rsidP="00B43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264502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3A3224C2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0B907CF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56D682A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141F68A" w14:textId="77777777" w:rsidR="00B43F11" w:rsidRPr="00866E0E" w:rsidRDefault="00B43F11" w:rsidP="00B43F1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66E0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BD976" w14:textId="222A3A34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37F248BA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64DCDEA3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</w:tr>
      <w:tr w:rsidR="00B43F11" w:rsidRPr="00866E0E" w14:paraId="409A5BE2" w14:textId="77777777" w:rsidTr="00B43F11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63D5BF5C" w14:textId="77777777" w:rsidR="00B43F11" w:rsidRPr="00866E0E" w:rsidRDefault="00B43F11" w:rsidP="00B43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A1B1327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1BBA73C5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AF813AC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7A1795C8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75DA13DD" w14:textId="77777777" w:rsidR="00B43F11" w:rsidRPr="00866E0E" w:rsidRDefault="00B43F11" w:rsidP="00B43F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866E0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E904" w14:textId="6092E97A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  <w:b/>
              </w:rPr>
              <w:t>300.000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0F4E" w14:textId="7F13D6D1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  <w:b/>
              </w:rPr>
              <w:t>150.000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D671" w14:textId="3725068A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  <w:b/>
              </w:rPr>
              <w:t>150.000</w:t>
            </w:r>
          </w:p>
        </w:tc>
      </w:tr>
      <w:tr w:rsidR="00B43F11" w:rsidRPr="00866E0E" w14:paraId="6588F1AB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68221DFB" w14:textId="6FBE60FA" w:rsidR="00B43F11" w:rsidRPr="00866E0E" w:rsidRDefault="00B43F11" w:rsidP="00B43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866E0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Пројекат</w:t>
            </w:r>
            <w:r w:rsidRPr="00866E0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3.3.2.</w:t>
            </w:r>
            <w:r w:rsidRPr="00866E0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</w:t>
            </w:r>
            <w:r w:rsidRPr="00866E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66E0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Изградња канализационе мреже Н.Насеље- Радничка улица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FE521E3" w14:textId="62D0D9A6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730" w:type="pct"/>
            <w:vMerge w:val="restart"/>
            <w:vAlign w:val="center"/>
          </w:tcPr>
          <w:p w14:paraId="42ED9DEF" w14:textId="77777777" w:rsidR="00B43F11" w:rsidRPr="00866E0E" w:rsidRDefault="00B43F11" w:rsidP="00B43F11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866E0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Број домаћинстава обухваћених </w:t>
            </w:r>
          </w:p>
          <w:p w14:paraId="2872F651" w14:textId="30D0BF81" w:rsidR="00B43F11" w:rsidRPr="00866E0E" w:rsidRDefault="00B43F11" w:rsidP="00B43F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66E0E">
              <w:rPr>
                <w:rFonts w:ascii="Times New Roman" w:hAnsi="Times New Roman"/>
                <w:sz w:val="19"/>
                <w:szCs w:val="19"/>
                <w:lang w:val="sr-Cyrl-BA"/>
              </w:rPr>
              <w:t>канализационом мрежом (25) Задовољство грађана услугама водоснабдијевања у сеоским подручјима 90%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34F8976" w14:textId="77777777" w:rsidR="00B43F11" w:rsidRPr="00866E0E" w:rsidRDefault="00B43F11" w:rsidP="00B43F11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866E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866E0E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5194D42A" w14:textId="77777777" w:rsidR="00B43F11" w:rsidRPr="00866E0E" w:rsidRDefault="00B43F11" w:rsidP="00B4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  <w:vAlign w:val="center"/>
          </w:tcPr>
          <w:p w14:paraId="559C24AD" w14:textId="54EA573A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866E0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237DD62" w14:textId="77777777" w:rsidR="00B43F11" w:rsidRPr="00866E0E" w:rsidRDefault="00B43F11" w:rsidP="00B43F1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66E0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4DEF5" w14:textId="0750F78C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866E0E">
              <w:rPr>
                <w:rFonts w:ascii="Times New Roman" w:hAnsi="Times New Roman" w:cs="Times New Roman"/>
              </w:rPr>
              <w:t xml:space="preserve">3.200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A1520" w14:textId="44841500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866E0E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94856" w14:textId="50B961FC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B43F11" w:rsidRPr="00866E0E" w14:paraId="37B2E8C3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1AC1293" w14:textId="77777777" w:rsidR="00B43F11" w:rsidRPr="00866E0E" w:rsidRDefault="00B43F11" w:rsidP="00B43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5168FE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3B35BF13" w14:textId="77777777" w:rsidR="00B43F11" w:rsidRPr="00866E0E" w:rsidRDefault="00B43F11" w:rsidP="00B43F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7F01DD6" w14:textId="77777777" w:rsidR="00B43F11" w:rsidRPr="00866E0E" w:rsidRDefault="00B43F11" w:rsidP="00B4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1B55DBA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5D9913E" w14:textId="77777777" w:rsidR="00B43F11" w:rsidRPr="00866E0E" w:rsidRDefault="00B43F11" w:rsidP="00B43F1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66E0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A5EE4A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76B33C89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52641B0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</w:rPr>
              <w:t>0</w:t>
            </w:r>
          </w:p>
        </w:tc>
      </w:tr>
      <w:tr w:rsidR="00B43F11" w:rsidRPr="00866E0E" w14:paraId="7E27B914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59842ED" w14:textId="77777777" w:rsidR="00B43F11" w:rsidRPr="00866E0E" w:rsidRDefault="00B43F11" w:rsidP="00B43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D4C5FE2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16071627" w14:textId="77777777" w:rsidR="00B43F11" w:rsidRPr="00866E0E" w:rsidRDefault="00B43F11" w:rsidP="00B43F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8E9A0B9" w14:textId="77777777" w:rsidR="00B43F11" w:rsidRPr="00866E0E" w:rsidRDefault="00B43F11" w:rsidP="00B4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5C7A8C8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7A2D6BF" w14:textId="77777777" w:rsidR="00B43F11" w:rsidRPr="00866E0E" w:rsidRDefault="00B43F11" w:rsidP="00B43F1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866E0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55246" w14:textId="5E55F90F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</w:rPr>
              <w:t xml:space="preserve">60.000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22F0D" w14:textId="7F013A2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40DF1" w14:textId="24BA7A04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B43F11" w:rsidRPr="00866E0E" w14:paraId="72B7B028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4F42EFF" w14:textId="77777777" w:rsidR="00B43F11" w:rsidRPr="00866E0E" w:rsidRDefault="00B43F11" w:rsidP="00B43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6BBDADB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5FC7E4D0" w14:textId="77777777" w:rsidR="00B43F11" w:rsidRPr="00866E0E" w:rsidRDefault="00B43F11" w:rsidP="00B43F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2A1F6ED" w14:textId="77777777" w:rsidR="00B43F11" w:rsidRPr="00866E0E" w:rsidRDefault="00B43F11" w:rsidP="00B4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A8AA322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3A142AA" w14:textId="77777777" w:rsidR="00B43F11" w:rsidRPr="00866E0E" w:rsidRDefault="00B43F11" w:rsidP="00B43F1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66E0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76281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AB42C" w14:textId="4DB3A245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866E0E">
              <w:rPr>
                <w:rFonts w:ascii="Times New Roman" w:hAnsi="Times New Roman" w:cs="Times New Roman"/>
              </w:rPr>
              <w:t> </w:t>
            </w:r>
            <w:r w:rsidRPr="00866E0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ED67F" w14:textId="644BC1D6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  <w:lang w:val="sr-Cyrl-RS"/>
              </w:rPr>
              <w:t>0</w:t>
            </w:r>
            <w:r w:rsidRPr="00866E0E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B43F11" w:rsidRPr="00866E0E" w14:paraId="2D4B1B4D" w14:textId="77777777" w:rsidTr="00866E0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BEDEF90" w14:textId="77777777" w:rsidR="00B43F11" w:rsidRPr="00866E0E" w:rsidRDefault="00B43F11" w:rsidP="00B43F1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20C12B2" w14:textId="77777777" w:rsidR="00B43F11" w:rsidRPr="00866E0E" w:rsidRDefault="00B43F11" w:rsidP="00B43F1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64361705" w14:textId="77777777" w:rsidR="00B43F11" w:rsidRPr="00866E0E" w:rsidRDefault="00B43F11" w:rsidP="00B43F11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A1E0B4A" w14:textId="77777777" w:rsidR="00B43F11" w:rsidRPr="00866E0E" w:rsidRDefault="00B43F11" w:rsidP="00B43F1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3DA3BBA6" w14:textId="77777777" w:rsidR="00B43F11" w:rsidRPr="00866E0E" w:rsidRDefault="00B43F11" w:rsidP="00B43F1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4D6297C3" w14:textId="77777777" w:rsidR="00B43F11" w:rsidRPr="00866E0E" w:rsidRDefault="00B43F11" w:rsidP="00B43F1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66E0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4E01E" w14:textId="20E7B99B" w:rsidR="00B43F11" w:rsidRPr="00866E0E" w:rsidRDefault="00B43F11" w:rsidP="00B43F1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866E0E">
              <w:rPr>
                <w:rFonts w:ascii="Times New Roman" w:hAnsi="Times New Roman" w:cs="Times New Roman"/>
                <w:b/>
                <w:lang w:val="sr-Cyrl-RS"/>
              </w:rPr>
              <w:t>6</w:t>
            </w:r>
            <w:r w:rsidRPr="00866E0E">
              <w:rPr>
                <w:rFonts w:ascii="Times New Roman" w:hAnsi="Times New Roman" w:cs="Times New Roman"/>
                <w:b/>
              </w:rPr>
              <w:t xml:space="preserve">3.200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B54A" w14:textId="3B96406D" w:rsidR="00B43F11" w:rsidRPr="00866E0E" w:rsidRDefault="00B43F11" w:rsidP="00B43F1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866E0E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5C249" w14:textId="3D324CA8" w:rsidR="00B43F11" w:rsidRPr="00866E0E" w:rsidRDefault="00B43F11" w:rsidP="00B43F1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866E0E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B43F11" w:rsidRPr="00866E0E" w14:paraId="52D5B6DC" w14:textId="77777777" w:rsidTr="00866E0E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356315F7" w14:textId="1FD855FE" w:rsidR="00B43F11" w:rsidRPr="00866E0E" w:rsidRDefault="00B43F11" w:rsidP="00B43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866E0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Пројекат 3.3.2.3. Изградња базена за воду на критичним локацијама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54E7907" w14:textId="3493F1D6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730" w:type="pct"/>
            <w:vMerge w:val="restart"/>
            <w:vAlign w:val="center"/>
          </w:tcPr>
          <w:p w14:paraId="0C7B1B9A" w14:textId="11978225" w:rsidR="00B43F11" w:rsidRPr="00866E0E" w:rsidRDefault="00B43F11" w:rsidP="00B43F11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Изградњом базена за воду на критичним локацијама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22D11D3D" w14:textId="77777777" w:rsidR="00B43F11" w:rsidRPr="00866E0E" w:rsidRDefault="00B43F11" w:rsidP="00B43F11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866E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866E0E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69DE9572" w14:textId="508BEB5D" w:rsidR="00B43F11" w:rsidRPr="00866E0E" w:rsidRDefault="00B43F11" w:rsidP="00B4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  <w:vAlign w:val="center"/>
          </w:tcPr>
          <w:p w14:paraId="1B182097" w14:textId="0C9CB31F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866E0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7A70319" w14:textId="77777777" w:rsidR="00B43F11" w:rsidRPr="00866E0E" w:rsidRDefault="00B43F11" w:rsidP="00B43F1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66E0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E7913" w14:textId="3BE40ACA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</w:rPr>
              <w:t xml:space="preserve">25.000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7A112" w14:textId="38CA2DBE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</w:rPr>
              <w:t xml:space="preserve">25.000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B2134" w14:textId="046ABBF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B43F11" w:rsidRPr="00866E0E" w14:paraId="3AB54415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6BD4F022" w14:textId="77777777" w:rsidR="00B43F11" w:rsidRPr="00866E0E" w:rsidRDefault="00B43F11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0D3CDD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0DE4D583" w14:textId="77777777" w:rsidR="00B43F11" w:rsidRPr="00866E0E" w:rsidRDefault="00B43F11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EDFB34C" w14:textId="77777777" w:rsidR="00B43F11" w:rsidRPr="00866E0E" w:rsidRDefault="00B43F11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6EE20A3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866BF44" w14:textId="77777777" w:rsidR="00B43F11" w:rsidRPr="00866E0E" w:rsidRDefault="00B43F11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66E0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C47A6F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</w:tcPr>
          <w:p w14:paraId="4499A900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55F53313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</w:rPr>
              <w:t>0</w:t>
            </w:r>
          </w:p>
        </w:tc>
      </w:tr>
      <w:tr w:rsidR="00B43F11" w:rsidRPr="00866E0E" w14:paraId="36B07DA9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5701ADD9" w14:textId="77777777" w:rsidR="00B43F11" w:rsidRPr="00866E0E" w:rsidRDefault="00B43F11" w:rsidP="00B43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6773DF6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5791084B" w14:textId="77777777" w:rsidR="00B43F11" w:rsidRPr="00866E0E" w:rsidRDefault="00B43F11" w:rsidP="00B43F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1F7FDE2" w14:textId="77777777" w:rsidR="00B43F11" w:rsidRPr="00866E0E" w:rsidRDefault="00B43F11" w:rsidP="00B4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1D3C2BC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3E2750C" w14:textId="77777777" w:rsidR="00B43F11" w:rsidRPr="00866E0E" w:rsidRDefault="00B43F11" w:rsidP="00B43F1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866E0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12386" w14:textId="42322C19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</w:rPr>
              <w:t xml:space="preserve">25.000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CC789" w14:textId="3C5D8DCA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</w:rPr>
              <w:t xml:space="preserve">25.000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B645" w14:textId="09569AD9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B43F11" w:rsidRPr="00866E0E" w14:paraId="3BF6DDFF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2BD19B55" w14:textId="77777777" w:rsidR="00B43F11" w:rsidRPr="00866E0E" w:rsidRDefault="00B43F11" w:rsidP="0086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40C4AD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06C5EE8D" w14:textId="77777777" w:rsidR="00B43F11" w:rsidRPr="00866E0E" w:rsidRDefault="00B43F11" w:rsidP="00866E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25D588F" w14:textId="77777777" w:rsidR="00B43F11" w:rsidRPr="00866E0E" w:rsidRDefault="00B43F11" w:rsidP="00866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21B4EC7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CA9E043" w14:textId="77777777" w:rsidR="00B43F11" w:rsidRPr="00866E0E" w:rsidRDefault="00B43F11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66E0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D5E7B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E7411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</w:rPr>
              <w:t xml:space="preserve">30.000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792C8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B43F11" w:rsidRPr="00866E0E" w14:paraId="7E2DF624" w14:textId="77777777" w:rsidTr="00866E0E">
        <w:trPr>
          <w:trHeight w:val="20"/>
          <w:jc w:val="center"/>
        </w:trPr>
        <w:tc>
          <w:tcPr>
            <w:tcW w:w="1320" w:type="pct"/>
            <w:vMerge/>
          </w:tcPr>
          <w:p w14:paraId="08AF433A" w14:textId="77777777" w:rsidR="00B43F11" w:rsidRPr="00866E0E" w:rsidRDefault="00B43F11" w:rsidP="00866E0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6B2B567" w14:textId="77777777" w:rsidR="00B43F11" w:rsidRPr="00866E0E" w:rsidRDefault="00B43F11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50E60623" w14:textId="77777777" w:rsidR="00B43F11" w:rsidRPr="00866E0E" w:rsidRDefault="00B43F11" w:rsidP="00866E0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3863EC3" w14:textId="77777777" w:rsidR="00B43F11" w:rsidRPr="00866E0E" w:rsidRDefault="00B43F11" w:rsidP="00866E0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702294B4" w14:textId="77777777" w:rsidR="00B43F11" w:rsidRPr="00866E0E" w:rsidRDefault="00B43F11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79AFC3BC" w14:textId="77777777" w:rsidR="00B43F11" w:rsidRPr="00866E0E" w:rsidRDefault="00B43F11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66E0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4F75C" w14:textId="5D97D293" w:rsidR="00B43F11" w:rsidRPr="00866E0E" w:rsidRDefault="00B43F11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  <w:b/>
                <w:color w:val="000000"/>
              </w:rPr>
              <w:t>50.000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6C32" w14:textId="65AD6C73" w:rsidR="00B43F11" w:rsidRPr="00866E0E" w:rsidRDefault="00B43F11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  <w:b/>
                <w:lang w:val="sr-Cyrl-RS"/>
              </w:rPr>
              <w:t>50</w:t>
            </w:r>
            <w:r w:rsidRPr="00866E0E">
              <w:rPr>
                <w:rFonts w:ascii="Times New Roman" w:hAnsi="Times New Roman" w:cs="Times New Roman"/>
                <w:b/>
              </w:rPr>
              <w:t xml:space="preserve">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DA9F5" w14:textId="625A3AED" w:rsidR="00B43F11" w:rsidRPr="00866E0E" w:rsidRDefault="00B43F11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66E0E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866E0E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B43F11" w:rsidRPr="00866E0E" w14:paraId="28DC39B2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4448B0A0" w14:textId="77777777" w:rsidR="00B43F11" w:rsidRPr="00866E0E" w:rsidRDefault="00B43F11" w:rsidP="00B43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866E0E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33ACB32E" w14:textId="77777777" w:rsidR="00B43F11" w:rsidRPr="00866E0E" w:rsidRDefault="00B43F11" w:rsidP="00B43F1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66E0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362C960" w14:textId="29E8948F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866E0E">
              <w:rPr>
                <w:rFonts w:ascii="Times New Roman" w:hAnsi="Times New Roman" w:cs="Times New Roman"/>
                <w:b/>
              </w:rPr>
              <w:t xml:space="preserve">328.200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FD41D4C" w14:textId="15FD9693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866E0E">
              <w:rPr>
                <w:rFonts w:ascii="Times New Roman" w:hAnsi="Times New Roman" w:cs="Times New Roman"/>
                <w:b/>
              </w:rPr>
              <w:t xml:space="preserve">175.000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774DA02" w14:textId="06A805BD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866E0E">
              <w:rPr>
                <w:rFonts w:ascii="Times New Roman" w:hAnsi="Times New Roman" w:cs="Times New Roman"/>
                <w:b/>
              </w:rPr>
              <w:t xml:space="preserve">150.000   </w:t>
            </w:r>
          </w:p>
        </w:tc>
      </w:tr>
      <w:tr w:rsidR="00B43F11" w:rsidRPr="00866E0E" w14:paraId="2B3D3EEC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239E39A2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0815B8C6" w14:textId="77777777" w:rsidR="00B43F11" w:rsidRPr="00866E0E" w:rsidRDefault="00B43F11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66E0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DEEAF6" w:themeFill="accent1" w:themeFillTint="33"/>
          </w:tcPr>
          <w:p w14:paraId="445E2AE4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866E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</w:tcPr>
          <w:p w14:paraId="6BA0580C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866E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5" w:type="pct"/>
            <w:shd w:val="clear" w:color="auto" w:fill="DEEAF6" w:themeFill="accent1" w:themeFillTint="33"/>
          </w:tcPr>
          <w:p w14:paraId="015EC1CB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866E0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43F11" w:rsidRPr="00866E0E" w14:paraId="655B8A9D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67A3A3B9" w14:textId="77777777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0BCCDA32" w14:textId="77777777" w:rsidR="00B43F11" w:rsidRPr="00866E0E" w:rsidRDefault="00B43F11" w:rsidP="00B43F11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66E0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CDB7433" w14:textId="44483A7E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866E0E">
              <w:rPr>
                <w:rFonts w:ascii="Times New Roman" w:hAnsi="Times New Roman" w:cs="Times New Roman"/>
                <w:b/>
              </w:rPr>
              <w:t xml:space="preserve">85.000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1A059FAC" w14:textId="633697B6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866E0E">
              <w:rPr>
                <w:rFonts w:ascii="Times New Roman" w:hAnsi="Times New Roman" w:cs="Times New Roman"/>
                <w:b/>
              </w:rPr>
              <w:t xml:space="preserve">25.000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64CB4679" w14:textId="4BFDE06C" w:rsidR="00B43F11" w:rsidRPr="00866E0E" w:rsidRDefault="00B43F11" w:rsidP="00B4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866E0E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B43F11" w:rsidRPr="00866E0E" w14:paraId="50BFB49A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03E19024" w14:textId="77777777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7F636627" w14:textId="77777777" w:rsidR="00B43F11" w:rsidRPr="00866E0E" w:rsidRDefault="00B43F11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66E0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352E566" w14:textId="7DB2238B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-RS"/>
              </w:rPr>
            </w:pPr>
            <w:r w:rsidRPr="00866E0E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E373E04" w14:textId="4D9B43FA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-RS"/>
              </w:rPr>
            </w:pPr>
            <w:r w:rsidRPr="00866E0E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6852EFA0" w14:textId="034F51AE" w:rsidR="00B43F11" w:rsidRPr="00866E0E" w:rsidRDefault="00B43F11" w:rsidP="0086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866E0E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866E0E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B43F11" w:rsidRPr="00866E0E" w14:paraId="5946A27A" w14:textId="77777777" w:rsidTr="00866E0E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65804BDD" w14:textId="77777777" w:rsidR="00B43F11" w:rsidRPr="00866E0E" w:rsidRDefault="00B43F11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05EB47E9" w14:textId="77777777" w:rsidR="00B43F11" w:rsidRPr="00866E0E" w:rsidRDefault="00B43F11" w:rsidP="00866E0E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866E0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E327B54" w14:textId="5212F963" w:rsidR="00B43F11" w:rsidRPr="00866E0E" w:rsidRDefault="00B43F11" w:rsidP="00B43F1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866E0E">
              <w:rPr>
                <w:rFonts w:ascii="Times New Roman" w:hAnsi="Times New Roman" w:cs="Times New Roman"/>
                <w:b/>
              </w:rPr>
              <w:t>413.200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61B21C81" w14:textId="77777777" w:rsidR="00B43F11" w:rsidRPr="00866E0E" w:rsidRDefault="00B43F11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866E0E">
              <w:rPr>
                <w:rFonts w:ascii="Times New Roman" w:hAnsi="Times New Roman" w:cs="Times New Roman"/>
                <w:b/>
              </w:rPr>
              <w:t>200.000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8FC7CA6" w14:textId="4AFA187B" w:rsidR="00B43F11" w:rsidRPr="00866E0E" w:rsidRDefault="00B43F11" w:rsidP="00866E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866E0E">
              <w:rPr>
                <w:rFonts w:ascii="Times New Roman" w:hAnsi="Times New Roman" w:cs="Times New Roman"/>
                <w:b/>
                <w:lang w:val="sr-Cyrl-RS"/>
              </w:rPr>
              <w:t>15</w:t>
            </w:r>
            <w:r w:rsidRPr="00866E0E">
              <w:rPr>
                <w:rFonts w:ascii="Times New Roman" w:hAnsi="Times New Roman" w:cs="Times New Roman"/>
                <w:b/>
              </w:rPr>
              <w:t xml:space="preserve">0.000   </w:t>
            </w:r>
          </w:p>
        </w:tc>
      </w:tr>
    </w:tbl>
    <w:p w14:paraId="6A9ABEA0" w14:textId="77777777" w:rsidR="00B43F11" w:rsidRDefault="00B43F11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6AC64735" w14:textId="77777777" w:rsidR="00866E0E" w:rsidRDefault="00866E0E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0"/>
        <w:gridCol w:w="1341"/>
        <w:gridCol w:w="2235"/>
        <w:gridCol w:w="1439"/>
        <w:gridCol w:w="725"/>
        <w:gridCol w:w="1273"/>
        <w:gridCol w:w="1417"/>
        <w:gridCol w:w="1350"/>
        <w:gridCol w:w="31"/>
        <w:gridCol w:w="1454"/>
      </w:tblGrid>
      <w:tr w:rsidR="00866E0E" w:rsidRPr="00735AA5" w14:paraId="255A193B" w14:textId="77777777" w:rsidTr="00735AA5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</w:tcPr>
          <w:p w14:paraId="48A07704" w14:textId="71C2A83E" w:rsidR="00866E0E" w:rsidRPr="00735AA5" w:rsidRDefault="00866E0E" w:rsidP="00735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735AA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735AA5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735AA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  <w:r w:rsidR="0008137A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sr-Cyrl-RS"/>
              </w:rPr>
              <w:t xml:space="preserve"> </w:t>
            </w:r>
            <w:r w:rsidRPr="00735AA5"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  <w:t xml:space="preserve">24. </w:t>
            </w:r>
            <w:r w:rsidRPr="00735AA5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МЈЕРА</w:t>
            </w:r>
          </w:p>
          <w:p w14:paraId="1345B30A" w14:textId="4F02A79F" w:rsidR="00866E0E" w:rsidRPr="00735AA5" w:rsidRDefault="00866E0E" w:rsidP="00735AA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4.1.1. Ефикасно и одрживо управљање отпадом</w:t>
            </w:r>
          </w:p>
        </w:tc>
        <w:tc>
          <w:tcPr>
            <w:tcW w:w="2042" w:type="pct"/>
            <w:gridSpan w:val="6"/>
            <w:shd w:val="clear" w:color="auto" w:fill="BDD6EE" w:themeFill="accent1" w:themeFillTint="66"/>
          </w:tcPr>
          <w:p w14:paraId="0416F47F" w14:textId="733E302C" w:rsidR="00866E0E" w:rsidRPr="00735AA5" w:rsidRDefault="00866E0E" w:rsidP="00735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735AA5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735AA5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735AA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735AA5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):</w:t>
            </w:r>
          </w:p>
          <w:p w14:paraId="7FAE5904" w14:textId="77777777" w:rsidR="00866E0E" w:rsidRPr="00735AA5" w:rsidRDefault="00866E0E" w:rsidP="00735AA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735AA5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00670220</w:t>
            </w:r>
          </w:p>
          <w:p w14:paraId="0186A44F" w14:textId="5E99E716" w:rsidR="00866E0E" w:rsidRPr="00735AA5" w:rsidRDefault="00866E0E" w:rsidP="00735A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412 800 Расходи за услуге одржавања јавних површина и заштите животне средине</w:t>
            </w:r>
          </w:p>
        </w:tc>
      </w:tr>
      <w:tr w:rsidR="00866E0E" w:rsidRPr="00735AA5" w14:paraId="5EEC044C" w14:textId="77777777" w:rsidTr="00735AA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1778EF91" w14:textId="77777777" w:rsidR="00866E0E" w:rsidRPr="00735AA5" w:rsidRDefault="00866E0E" w:rsidP="000813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735AA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735AA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158B5430" w14:textId="77777777" w:rsidR="00866E0E" w:rsidRPr="00735AA5" w:rsidRDefault="00866E0E" w:rsidP="000813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735AA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Стратешки циљ 4. </w:t>
            </w:r>
            <w:r w:rsidRPr="00735AA5">
              <w:rPr>
                <w:rFonts w:ascii="Times New Roman" w:hAnsi="Times New Roman" w:cs="Times New Roman"/>
                <w:noProof/>
                <w:sz w:val="19"/>
                <w:szCs w:val="19"/>
                <w:lang w:val="sr-Cyrl-BA"/>
              </w:rPr>
              <w:t>Одрживо управљање простором и животном средином</w:t>
            </w:r>
          </w:p>
          <w:p w14:paraId="1BA6893F" w14:textId="1D2965FE" w:rsidR="00866E0E" w:rsidRPr="00735AA5" w:rsidRDefault="00866E0E" w:rsidP="00081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Приоритет  4.1.   </w:t>
            </w:r>
            <w:r w:rsidRPr="00735AA5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Одрживо управљање животном средином</w:t>
            </w:r>
          </w:p>
        </w:tc>
      </w:tr>
      <w:tr w:rsidR="00866E0E" w:rsidRPr="00735AA5" w14:paraId="448E53CA" w14:textId="77777777" w:rsidTr="00735AA5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1F6DC7F7" w14:textId="33CAF515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735AA5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735AA5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735AA5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пројекат / активност</w:t>
            </w:r>
          </w:p>
        </w:tc>
        <w:tc>
          <w:tcPr>
            <w:tcW w:w="438" w:type="pct"/>
            <w:vMerge w:val="restart"/>
            <w:shd w:val="clear" w:color="auto" w:fill="D0CECE" w:themeFill="background2" w:themeFillShade="E6"/>
            <w:vAlign w:val="center"/>
          </w:tcPr>
          <w:p w14:paraId="519D238C" w14:textId="0C28EC1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lang w:val="sr-Cyrl"/>
              </w:rPr>
              <w:t>Рок извршења</w:t>
            </w:r>
          </w:p>
          <w:p w14:paraId="1469A361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0" w:type="pct"/>
            <w:vMerge w:val="restart"/>
            <w:shd w:val="clear" w:color="auto" w:fill="D0CECE" w:themeFill="background2" w:themeFillShade="E6"/>
            <w:vAlign w:val="center"/>
          </w:tcPr>
          <w:p w14:paraId="33AD7AD5" w14:textId="18F5F072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735AA5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735AA5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735AA5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735AA5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735AA5">
              <w:rPr>
                <w:rFonts w:ascii="Times New Roman" w:hAnsi="Times New Roman" w:cs="Times New Roman"/>
                <w:b/>
                <w:szCs w:val="17"/>
                <w:lang w:val="sr-Cyrl"/>
              </w:rPr>
              <w:t>/ активности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214E18DE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735AA5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4C1CCE2C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735AA5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081E3971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735AA5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5"/>
            <w:shd w:val="clear" w:color="auto" w:fill="D0CECE" w:themeFill="background2" w:themeFillShade="E6"/>
            <w:vAlign w:val="center"/>
          </w:tcPr>
          <w:p w14:paraId="0A8E5429" w14:textId="2E1600D5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финансијских</w:t>
            </w:r>
          </w:p>
          <w:p w14:paraId="113F4D8A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866E0E" w:rsidRPr="00735AA5" w14:paraId="7C67FC43" w14:textId="77777777" w:rsidTr="00735AA5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2331501D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38" w:type="pct"/>
            <w:vMerge/>
            <w:shd w:val="clear" w:color="auto" w:fill="D0CECE" w:themeFill="background2" w:themeFillShade="E6"/>
            <w:vAlign w:val="center"/>
          </w:tcPr>
          <w:p w14:paraId="35DB394F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730" w:type="pct"/>
            <w:vMerge/>
            <w:shd w:val="clear" w:color="auto" w:fill="D0CECE" w:themeFill="background2" w:themeFillShade="E6"/>
            <w:vAlign w:val="center"/>
          </w:tcPr>
          <w:p w14:paraId="36325E32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45547D7B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555E9EF0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14:paraId="2A04536D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735AA5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3" w:type="pct"/>
            <w:shd w:val="clear" w:color="auto" w:fill="D0CECE" w:themeFill="background2" w:themeFillShade="E6"/>
            <w:vAlign w:val="center"/>
          </w:tcPr>
          <w:p w14:paraId="03014834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735AA5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633BB0EE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735AA5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03FF8397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735AA5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866E0E" w:rsidRPr="00735AA5" w14:paraId="36AE47CF" w14:textId="77777777" w:rsidTr="00735AA5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3C459053" w14:textId="68B21986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735A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Пројекат</w:t>
            </w:r>
            <w:r w:rsidRPr="00735AA5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 4.1.1.</w:t>
            </w:r>
            <w:r w:rsidRPr="00735A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Pr="00735AA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35AA5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Уклањање дивљих депонија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E8EE7" w14:textId="351CA44B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730" w:type="pct"/>
            <w:vMerge w:val="restart"/>
            <w:vAlign w:val="center"/>
          </w:tcPr>
          <w:p w14:paraId="3A1904AF" w14:textId="1D2AC6CB" w:rsidR="00866E0E" w:rsidRPr="00735AA5" w:rsidRDefault="00866E0E" w:rsidP="00735AA5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735AA5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Уклоњена најмање 2 дивље депоније</w:t>
            </w:r>
          </w:p>
          <w:p w14:paraId="2B6C5F00" w14:textId="26D7A671" w:rsidR="00866E0E" w:rsidRPr="00735AA5" w:rsidRDefault="00866E0E" w:rsidP="00735AA5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14:paraId="6CD579EC" w14:textId="77777777" w:rsidR="00866E0E" w:rsidRPr="00735AA5" w:rsidRDefault="00866E0E" w:rsidP="00735AA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735AA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735AA5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инспекцијске послове</w:t>
            </w:r>
          </w:p>
          <w:p w14:paraId="5208389F" w14:textId="77777777" w:rsidR="00866E0E" w:rsidRPr="00735AA5" w:rsidRDefault="00866E0E" w:rsidP="0073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  <w:vAlign w:val="center"/>
          </w:tcPr>
          <w:p w14:paraId="20711317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735AA5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CF61F57" w14:textId="77777777" w:rsidR="00866E0E" w:rsidRPr="00735AA5" w:rsidRDefault="00866E0E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191B" w14:textId="0D19244E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735AA5">
              <w:rPr>
                <w:rFonts w:ascii="Times New Roman" w:hAnsi="Times New Roman" w:cs="Times New Roman"/>
              </w:rPr>
              <w:t>10.000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0C1B" w14:textId="18926D8D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10.000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45D8" w14:textId="448169F4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10.000</w:t>
            </w:r>
          </w:p>
        </w:tc>
      </w:tr>
      <w:tr w:rsidR="00866E0E" w:rsidRPr="00735AA5" w14:paraId="7200A805" w14:textId="77777777" w:rsidTr="00735AA5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705AFF5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C2917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  <w:vAlign w:val="center"/>
          </w:tcPr>
          <w:p w14:paraId="6F011E16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18EC1DD1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35409D17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AD73DBF" w14:textId="77777777" w:rsidR="00866E0E" w:rsidRPr="00735AA5" w:rsidRDefault="00866E0E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7E687950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0902E35C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4ED8E61C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0</w:t>
            </w:r>
          </w:p>
        </w:tc>
      </w:tr>
      <w:tr w:rsidR="00866E0E" w:rsidRPr="00735AA5" w14:paraId="02BD18E3" w14:textId="77777777" w:rsidTr="00735AA5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E3ABE95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E09DC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  <w:vAlign w:val="center"/>
          </w:tcPr>
          <w:p w14:paraId="05BD0B73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406CFC0A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300DED7E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15CB6CB" w14:textId="77777777" w:rsidR="00866E0E" w:rsidRPr="00735AA5" w:rsidRDefault="00866E0E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7CDD502D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5159C4A9" w14:textId="33CA842B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7BDA5A0A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735AA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866E0E" w:rsidRPr="00735AA5" w14:paraId="737ED5F2" w14:textId="77777777" w:rsidTr="00735AA5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B707BA2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3AE0E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  <w:vAlign w:val="center"/>
          </w:tcPr>
          <w:p w14:paraId="6078FC0B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1C6A0B3D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2B3DE373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04B86C7" w14:textId="77777777" w:rsidR="00866E0E" w:rsidRPr="00735AA5" w:rsidRDefault="00866E0E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E2528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3E645775" w14:textId="7B3D26E1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2A7C0955" w14:textId="74098DF4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66E0E" w:rsidRPr="00735AA5" w14:paraId="40702BC7" w14:textId="77777777" w:rsidTr="00735AA5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63E29D79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00ED7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  <w:vAlign w:val="center"/>
          </w:tcPr>
          <w:p w14:paraId="6E060673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78325A64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  <w:vAlign w:val="center"/>
          </w:tcPr>
          <w:p w14:paraId="3EC2AED5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4DB9E8A3" w14:textId="77777777" w:rsidR="00866E0E" w:rsidRPr="00735AA5" w:rsidRDefault="00866E0E" w:rsidP="00735AA5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8516" w14:textId="64D8174A" w:rsidR="00866E0E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b/>
              </w:rPr>
              <w:t>1</w:t>
            </w:r>
            <w:r w:rsidR="00866E0E" w:rsidRPr="00735AA5">
              <w:rPr>
                <w:rFonts w:ascii="Times New Roman" w:hAnsi="Times New Roman" w:cs="Times New Roman"/>
                <w:b/>
              </w:rPr>
              <w:t>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8EF5" w14:textId="62B7CC01" w:rsidR="00866E0E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b/>
              </w:rPr>
              <w:t>1</w:t>
            </w:r>
            <w:r w:rsidR="00866E0E" w:rsidRPr="00735AA5">
              <w:rPr>
                <w:rFonts w:ascii="Times New Roman" w:hAnsi="Times New Roman" w:cs="Times New Roman"/>
                <w:b/>
              </w:rPr>
              <w:t>0.000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317C" w14:textId="45B89D0D" w:rsidR="00866E0E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b/>
              </w:rPr>
              <w:t>1</w:t>
            </w:r>
            <w:r w:rsidR="00866E0E" w:rsidRPr="00735AA5">
              <w:rPr>
                <w:rFonts w:ascii="Times New Roman" w:hAnsi="Times New Roman" w:cs="Times New Roman"/>
                <w:b/>
              </w:rPr>
              <w:t>0.000</w:t>
            </w:r>
          </w:p>
        </w:tc>
      </w:tr>
      <w:tr w:rsidR="00735AA5" w:rsidRPr="00735AA5" w14:paraId="0D11A356" w14:textId="77777777" w:rsidTr="00735AA5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2A4C40F2" w14:textId="0FC62486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735A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Пројекат 4.1.1.2. Израда Плана управљања отпадом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43A9D" w14:textId="3AEF1557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V</w:t>
            </w:r>
          </w:p>
        </w:tc>
        <w:tc>
          <w:tcPr>
            <w:tcW w:w="730" w:type="pct"/>
            <w:vMerge w:val="restart"/>
            <w:vAlign w:val="center"/>
          </w:tcPr>
          <w:p w14:paraId="08D8A7B1" w14:textId="2302E9DD" w:rsidR="00735AA5" w:rsidRPr="00735AA5" w:rsidRDefault="00735AA5" w:rsidP="00735A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5AA5">
              <w:rPr>
                <w:rFonts w:ascii="Times New Roman" w:eastAsiaTheme="minorHAnsi" w:hAnsi="Times New Roman"/>
                <w:sz w:val="19"/>
                <w:szCs w:val="19"/>
                <w:lang w:val="sr-Cyrl-BA"/>
              </w:rPr>
              <w:t>Урађен План управљања отпадом до 2026.г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14:paraId="49F30733" w14:textId="5E22AB33" w:rsidR="00735AA5" w:rsidRPr="00735AA5" w:rsidRDefault="00735AA5" w:rsidP="0073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735AA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Одјељење за просторно планирање и комуналне послове</w:t>
            </w:r>
          </w:p>
        </w:tc>
        <w:tc>
          <w:tcPr>
            <w:tcW w:w="237" w:type="pct"/>
            <w:vMerge w:val="restart"/>
            <w:shd w:val="clear" w:color="auto" w:fill="FFFFFF" w:themeFill="background1"/>
            <w:vAlign w:val="center"/>
          </w:tcPr>
          <w:p w14:paraId="0B6805EC" w14:textId="77777777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735AA5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0B7F2C5" w14:textId="77777777" w:rsidR="00735AA5" w:rsidRPr="00735AA5" w:rsidRDefault="00735AA5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46B6" w14:textId="2D97D289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735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711B" w14:textId="3474A637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735AA5">
              <w:rPr>
                <w:rFonts w:ascii="Times New Roman" w:hAnsi="Times New Roman" w:cs="Times New Roman"/>
              </w:rPr>
              <w:t>6.000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1377" w14:textId="7A195AA7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866E0E" w:rsidRPr="00735AA5" w14:paraId="1A3DA986" w14:textId="77777777" w:rsidTr="00735AA5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8B3CB51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BE1A8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255CADFE" w14:textId="77777777" w:rsidR="00866E0E" w:rsidRPr="00735AA5" w:rsidRDefault="00866E0E" w:rsidP="00735AA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6F8BB972" w14:textId="77777777" w:rsidR="00866E0E" w:rsidRPr="00735AA5" w:rsidRDefault="00866E0E" w:rsidP="0073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5E5631E3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BC4CBD3" w14:textId="77777777" w:rsidR="00866E0E" w:rsidRPr="00735AA5" w:rsidRDefault="00866E0E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CC28E2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2E4927AA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47837C20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0</w:t>
            </w:r>
          </w:p>
        </w:tc>
      </w:tr>
      <w:tr w:rsidR="00866E0E" w:rsidRPr="00735AA5" w14:paraId="405702C7" w14:textId="77777777" w:rsidTr="00735AA5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A9D419C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AE5E7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0782756F" w14:textId="77777777" w:rsidR="00866E0E" w:rsidRPr="00735AA5" w:rsidRDefault="00866E0E" w:rsidP="00735AA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32DFE4BD" w14:textId="77777777" w:rsidR="00866E0E" w:rsidRPr="00735AA5" w:rsidRDefault="00866E0E" w:rsidP="0073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5256F017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C457C7E" w14:textId="77777777" w:rsidR="00866E0E" w:rsidRPr="00735AA5" w:rsidRDefault="00866E0E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DB52" w14:textId="39B7AE3B" w:rsidR="00866E0E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A1D9" w14:textId="56A3E71F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B920" w14:textId="68E67A5C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0</w:t>
            </w:r>
          </w:p>
        </w:tc>
      </w:tr>
      <w:tr w:rsidR="00866E0E" w:rsidRPr="00735AA5" w14:paraId="1147B5A4" w14:textId="77777777" w:rsidTr="00735AA5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5125EF0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10471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49A42211" w14:textId="77777777" w:rsidR="00866E0E" w:rsidRPr="00735AA5" w:rsidRDefault="00866E0E" w:rsidP="00735AA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38BBB6CD" w14:textId="77777777" w:rsidR="00866E0E" w:rsidRPr="00735AA5" w:rsidRDefault="00866E0E" w:rsidP="0073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14609B09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9286376" w14:textId="77777777" w:rsidR="00866E0E" w:rsidRPr="00735AA5" w:rsidRDefault="00866E0E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92BC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3394" w14:textId="6CF0FD0D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735AA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8338" w14:textId="7428CF8F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735AA5" w:rsidRPr="00735AA5" w14:paraId="6BE3401C" w14:textId="77777777" w:rsidTr="00735AA5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7101433" w14:textId="77777777" w:rsidR="00735AA5" w:rsidRPr="00735AA5" w:rsidRDefault="00735AA5" w:rsidP="00735A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394D0" w14:textId="77777777" w:rsidR="00735AA5" w:rsidRPr="00735AA5" w:rsidRDefault="00735AA5" w:rsidP="00735A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4BD0B073" w14:textId="77777777" w:rsidR="00735AA5" w:rsidRPr="00735AA5" w:rsidRDefault="00735AA5" w:rsidP="00735AA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200E1128" w14:textId="77777777" w:rsidR="00735AA5" w:rsidRPr="00735AA5" w:rsidRDefault="00735AA5" w:rsidP="00735AA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  <w:vAlign w:val="center"/>
          </w:tcPr>
          <w:p w14:paraId="56B4FC27" w14:textId="77777777" w:rsidR="00735AA5" w:rsidRPr="00735AA5" w:rsidRDefault="00735AA5" w:rsidP="00735A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783A4F16" w14:textId="77777777" w:rsidR="00735AA5" w:rsidRPr="00735AA5" w:rsidRDefault="00735AA5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06E9" w14:textId="5CAF9A42" w:rsidR="00735AA5" w:rsidRPr="00735AA5" w:rsidRDefault="00735AA5" w:rsidP="00735A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735AA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05AA" w14:textId="57BDB2D0" w:rsidR="00735AA5" w:rsidRPr="00735AA5" w:rsidRDefault="00735AA5" w:rsidP="00735A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735AA5">
              <w:rPr>
                <w:rFonts w:ascii="Times New Roman" w:hAnsi="Times New Roman" w:cs="Times New Roman"/>
                <w:b/>
              </w:rPr>
              <w:t>6.000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2FAF" w14:textId="2381B16D" w:rsidR="00735AA5" w:rsidRPr="00735AA5" w:rsidRDefault="00735AA5" w:rsidP="00735A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735AA5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</w:tr>
      <w:tr w:rsidR="00735AA5" w:rsidRPr="00735AA5" w14:paraId="1CCF3A63" w14:textId="77777777" w:rsidTr="00735AA5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7C92DC63" w14:textId="117FDA4B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735A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Пројекат 4.1.1.3. Унапријеђење техничких капацитета КП „Парк“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DCA7C" w14:textId="77777777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730" w:type="pct"/>
            <w:vMerge w:val="restart"/>
            <w:vAlign w:val="center"/>
          </w:tcPr>
          <w:p w14:paraId="0B2A791E" w14:textId="41807099" w:rsidR="00735AA5" w:rsidRPr="00735AA5" w:rsidRDefault="00735AA5" w:rsidP="00735AA5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735AA5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Набављено</w:t>
            </w:r>
          </w:p>
          <w:p w14:paraId="7775190F" w14:textId="77777777" w:rsidR="00735AA5" w:rsidRPr="00735AA5" w:rsidRDefault="00735AA5" w:rsidP="00735AA5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735AA5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25 Велики контејнери</w:t>
            </w:r>
          </w:p>
          <w:p w14:paraId="624F583F" w14:textId="776C7ACA" w:rsidR="00735AA5" w:rsidRPr="00735AA5" w:rsidRDefault="00735AA5" w:rsidP="00735AA5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735AA5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230 Мали контејнери</w:t>
            </w:r>
          </w:p>
          <w:p w14:paraId="18F95636" w14:textId="77777777" w:rsidR="00735AA5" w:rsidRPr="00735AA5" w:rsidRDefault="00735AA5" w:rsidP="00735AA5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735AA5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20 Канте</w:t>
            </w:r>
          </w:p>
          <w:p w14:paraId="306D099E" w14:textId="77777777" w:rsidR="00735AA5" w:rsidRPr="00735AA5" w:rsidRDefault="00735AA5" w:rsidP="00735AA5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735AA5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5 Возила за смеће</w:t>
            </w:r>
          </w:p>
          <w:p w14:paraId="6216CE7C" w14:textId="77777777" w:rsidR="00735AA5" w:rsidRPr="00735AA5" w:rsidRDefault="00735AA5" w:rsidP="00735AA5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</w:p>
          <w:p w14:paraId="76EDCF16" w14:textId="256746E0" w:rsidR="00735AA5" w:rsidRPr="00735AA5" w:rsidRDefault="00735AA5" w:rsidP="00735AA5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14:paraId="3B8838E1" w14:textId="238C16B0" w:rsidR="00735AA5" w:rsidRPr="00735AA5" w:rsidRDefault="00735AA5" w:rsidP="0073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735AA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Одјељење за просторно планирање и комуналне послове</w:t>
            </w:r>
            <w:r w:rsidRPr="00735AA5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/ КП Парк</w:t>
            </w:r>
          </w:p>
        </w:tc>
        <w:tc>
          <w:tcPr>
            <w:tcW w:w="237" w:type="pct"/>
            <w:vMerge w:val="restart"/>
            <w:shd w:val="clear" w:color="auto" w:fill="FFFFFF" w:themeFill="background1"/>
            <w:vAlign w:val="center"/>
          </w:tcPr>
          <w:p w14:paraId="73FAE2E8" w14:textId="77777777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735AA5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ADFCFF2" w14:textId="77777777" w:rsidR="00735AA5" w:rsidRPr="00735AA5" w:rsidRDefault="00735AA5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65E1" w14:textId="72E39515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6963" w14:textId="39CBF00A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F686" w14:textId="17AF9617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100.000</w:t>
            </w:r>
          </w:p>
        </w:tc>
      </w:tr>
      <w:tr w:rsidR="00735AA5" w:rsidRPr="00735AA5" w14:paraId="5CE34935" w14:textId="77777777" w:rsidTr="00735AA5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4FFBB49" w14:textId="77777777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0B8C2" w14:textId="77777777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097CD122" w14:textId="77777777" w:rsidR="00735AA5" w:rsidRPr="00735AA5" w:rsidRDefault="00735AA5" w:rsidP="00735AA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146FB323" w14:textId="77777777" w:rsidR="00735AA5" w:rsidRPr="00735AA5" w:rsidRDefault="00735AA5" w:rsidP="0073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1C37F885" w14:textId="77777777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A45BFA3" w14:textId="77777777" w:rsidR="00735AA5" w:rsidRPr="00735AA5" w:rsidRDefault="00735AA5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5A854" w14:textId="77777777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2FA78FBC" w14:textId="77777777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4A41E461" w14:textId="77777777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0</w:t>
            </w:r>
          </w:p>
        </w:tc>
      </w:tr>
      <w:tr w:rsidR="00735AA5" w:rsidRPr="00735AA5" w14:paraId="31870187" w14:textId="77777777" w:rsidTr="00735AA5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67C6CA5" w14:textId="77777777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0A91E" w14:textId="77777777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1D44C010" w14:textId="77777777" w:rsidR="00735AA5" w:rsidRPr="00735AA5" w:rsidRDefault="00735AA5" w:rsidP="00735AA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7188E952" w14:textId="77777777" w:rsidR="00735AA5" w:rsidRPr="00735AA5" w:rsidRDefault="00735AA5" w:rsidP="0073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2C6BE1E1" w14:textId="77777777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1C54E94" w14:textId="77777777" w:rsidR="00735AA5" w:rsidRPr="00735AA5" w:rsidRDefault="00735AA5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5570" w14:textId="461DA9D3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8314" w14:textId="7B08E9B4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647D" w14:textId="1FFA875E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0</w:t>
            </w:r>
          </w:p>
        </w:tc>
      </w:tr>
      <w:tr w:rsidR="00735AA5" w:rsidRPr="00735AA5" w14:paraId="3B39288D" w14:textId="77777777" w:rsidTr="00735AA5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3526419" w14:textId="77777777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6D492" w14:textId="77777777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0EA5B571" w14:textId="77777777" w:rsidR="00735AA5" w:rsidRPr="00735AA5" w:rsidRDefault="00735AA5" w:rsidP="00735AA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062E5FB6" w14:textId="77777777" w:rsidR="00735AA5" w:rsidRPr="00735AA5" w:rsidRDefault="00735AA5" w:rsidP="0073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3C1A6A50" w14:textId="77777777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C6D4472" w14:textId="77777777" w:rsidR="00735AA5" w:rsidRPr="00735AA5" w:rsidRDefault="00735AA5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AAE5" w14:textId="6927E70E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F918" w14:textId="3AD7EFFC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E8C2" w14:textId="091E5F9B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0</w:t>
            </w:r>
          </w:p>
        </w:tc>
      </w:tr>
      <w:tr w:rsidR="00735AA5" w:rsidRPr="00735AA5" w14:paraId="6062CCE9" w14:textId="77777777" w:rsidTr="00735AA5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AD58D68" w14:textId="77777777" w:rsidR="00735AA5" w:rsidRPr="00735AA5" w:rsidRDefault="00735AA5" w:rsidP="00735A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E7CA4" w14:textId="77777777" w:rsidR="00735AA5" w:rsidRPr="00735AA5" w:rsidRDefault="00735AA5" w:rsidP="00735A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1420595A" w14:textId="77777777" w:rsidR="00735AA5" w:rsidRPr="00735AA5" w:rsidRDefault="00735AA5" w:rsidP="00735AA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381086E5" w14:textId="77777777" w:rsidR="00735AA5" w:rsidRPr="00735AA5" w:rsidRDefault="00735AA5" w:rsidP="00735AA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  <w:vAlign w:val="center"/>
          </w:tcPr>
          <w:p w14:paraId="6D13D7AE" w14:textId="77777777" w:rsidR="00735AA5" w:rsidRPr="00735AA5" w:rsidRDefault="00735AA5" w:rsidP="00735A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2D461BE8" w14:textId="77777777" w:rsidR="00735AA5" w:rsidRPr="00735AA5" w:rsidRDefault="00735AA5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6A1F" w14:textId="75F52E82" w:rsidR="00735AA5" w:rsidRPr="00735AA5" w:rsidRDefault="00735AA5" w:rsidP="00735A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151A" w14:textId="3A301FE2" w:rsidR="00735AA5" w:rsidRPr="00735AA5" w:rsidRDefault="00735AA5" w:rsidP="00735A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b/>
              </w:rPr>
              <w:t>100.000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91BD" w14:textId="6D46749A" w:rsidR="00735AA5" w:rsidRPr="00735AA5" w:rsidRDefault="00735AA5" w:rsidP="00735A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b/>
              </w:rPr>
              <w:t>100.000</w:t>
            </w:r>
          </w:p>
        </w:tc>
      </w:tr>
      <w:tr w:rsidR="00735AA5" w:rsidRPr="00735AA5" w14:paraId="3E44DF20" w14:textId="77777777" w:rsidTr="00735AA5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081F75D3" w14:textId="23DA95D3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735A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Пројекат 4.1.1.4. Провођење промотивних кампање о јачању свијести грађана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7D8AC" w14:textId="77777777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730" w:type="pct"/>
            <w:vMerge w:val="restart"/>
            <w:vAlign w:val="center"/>
          </w:tcPr>
          <w:p w14:paraId="74402116" w14:textId="19FB8F7C" w:rsidR="00735AA5" w:rsidRPr="00735AA5" w:rsidRDefault="00735AA5" w:rsidP="00735AA5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Мин. 3 годишње-промотивне кампање о јачању свијести грађана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14:paraId="5B424AB1" w14:textId="1D1D0273" w:rsidR="00735AA5" w:rsidRPr="00735AA5" w:rsidRDefault="00735AA5" w:rsidP="00735AA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735AA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просторно планирање и комуналне послове </w:t>
            </w:r>
            <w:r w:rsidRPr="00735AA5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управљање имовином</w:t>
            </w:r>
          </w:p>
          <w:p w14:paraId="19385254" w14:textId="77777777" w:rsidR="00735AA5" w:rsidRPr="00735AA5" w:rsidRDefault="00735AA5" w:rsidP="0073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  <w:vAlign w:val="center"/>
          </w:tcPr>
          <w:p w14:paraId="20BB14D1" w14:textId="77777777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735AA5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41A6786" w14:textId="77777777" w:rsidR="00735AA5" w:rsidRPr="00735AA5" w:rsidRDefault="00735AA5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521A" w14:textId="67C99C8F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81CB" w14:textId="4BED2103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1420" w14:textId="42F43A19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1.000</w:t>
            </w:r>
          </w:p>
        </w:tc>
      </w:tr>
      <w:tr w:rsidR="00866E0E" w:rsidRPr="00735AA5" w14:paraId="298CB3CC" w14:textId="77777777" w:rsidTr="00735AA5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3309DBF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0A166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1DDC8705" w14:textId="77777777" w:rsidR="00866E0E" w:rsidRPr="00735AA5" w:rsidRDefault="00866E0E" w:rsidP="00735AA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303490CD" w14:textId="77777777" w:rsidR="00866E0E" w:rsidRPr="00735AA5" w:rsidRDefault="00866E0E" w:rsidP="0073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6BA3D4F9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72E3FC2" w14:textId="77777777" w:rsidR="00866E0E" w:rsidRPr="00735AA5" w:rsidRDefault="00866E0E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50AD27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760F6311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47588254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0</w:t>
            </w:r>
          </w:p>
        </w:tc>
      </w:tr>
      <w:tr w:rsidR="00866E0E" w:rsidRPr="00735AA5" w14:paraId="6180DA3E" w14:textId="77777777" w:rsidTr="00735AA5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5DA6670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89B8B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579420ED" w14:textId="77777777" w:rsidR="00866E0E" w:rsidRPr="00735AA5" w:rsidRDefault="00866E0E" w:rsidP="00735AA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68C000A2" w14:textId="77777777" w:rsidR="00866E0E" w:rsidRPr="00735AA5" w:rsidRDefault="00866E0E" w:rsidP="0073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28E52D35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B04025F" w14:textId="77777777" w:rsidR="00866E0E" w:rsidRPr="00735AA5" w:rsidRDefault="00866E0E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F896" w14:textId="2E659831" w:rsidR="00866E0E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78EC" w14:textId="3F1EA399" w:rsidR="00866E0E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B4D4" w14:textId="0A8C51BE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0</w:t>
            </w:r>
          </w:p>
        </w:tc>
      </w:tr>
      <w:tr w:rsidR="00866E0E" w:rsidRPr="00735AA5" w14:paraId="6D21BA1C" w14:textId="77777777" w:rsidTr="00735AA5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7416354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C4916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2ADC93FB" w14:textId="77777777" w:rsidR="00866E0E" w:rsidRPr="00735AA5" w:rsidRDefault="00866E0E" w:rsidP="00735AA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6B25C67E" w14:textId="77777777" w:rsidR="00866E0E" w:rsidRPr="00735AA5" w:rsidRDefault="00866E0E" w:rsidP="0073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233CC676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D966BEA" w14:textId="77777777" w:rsidR="00866E0E" w:rsidRPr="00735AA5" w:rsidRDefault="00866E0E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E20D" w14:textId="44289381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D1E3" w14:textId="63AF9F84" w:rsidR="00866E0E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97AD" w14:textId="63877B1E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</w:rPr>
              <w:t>0</w:t>
            </w:r>
          </w:p>
        </w:tc>
      </w:tr>
      <w:tr w:rsidR="00735AA5" w:rsidRPr="00735AA5" w14:paraId="0404B64E" w14:textId="77777777" w:rsidTr="00735AA5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1EDC486" w14:textId="77777777" w:rsidR="00735AA5" w:rsidRPr="00735AA5" w:rsidRDefault="00735AA5" w:rsidP="00735A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9285D" w14:textId="77777777" w:rsidR="00735AA5" w:rsidRPr="00735AA5" w:rsidRDefault="00735AA5" w:rsidP="00735A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63AE4FE6" w14:textId="77777777" w:rsidR="00735AA5" w:rsidRPr="00735AA5" w:rsidRDefault="00735AA5" w:rsidP="00735AA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313C1BC6" w14:textId="77777777" w:rsidR="00735AA5" w:rsidRPr="00735AA5" w:rsidRDefault="00735AA5" w:rsidP="00735AA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  <w:vAlign w:val="center"/>
          </w:tcPr>
          <w:p w14:paraId="6A024003" w14:textId="77777777" w:rsidR="00735AA5" w:rsidRPr="00735AA5" w:rsidRDefault="00735AA5" w:rsidP="00735A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735E9F0F" w14:textId="77777777" w:rsidR="00735AA5" w:rsidRPr="00735AA5" w:rsidRDefault="00735AA5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F8D7" w14:textId="37FA99E4" w:rsidR="00735AA5" w:rsidRPr="00735AA5" w:rsidRDefault="00735AA5" w:rsidP="00735A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0348" w14:textId="11764D1C" w:rsidR="00735AA5" w:rsidRPr="00735AA5" w:rsidRDefault="00735AA5" w:rsidP="00735A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b/>
              </w:rPr>
              <w:t>1.000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BD51" w14:textId="5F8B2AE1" w:rsidR="00735AA5" w:rsidRPr="00735AA5" w:rsidRDefault="00735AA5" w:rsidP="00735A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5AA5">
              <w:rPr>
                <w:rFonts w:ascii="Times New Roman" w:hAnsi="Times New Roman" w:cs="Times New Roman"/>
                <w:b/>
              </w:rPr>
              <w:t>1.000</w:t>
            </w:r>
          </w:p>
        </w:tc>
      </w:tr>
      <w:tr w:rsidR="00735AA5" w:rsidRPr="00735AA5" w14:paraId="2897F9B9" w14:textId="77777777" w:rsidTr="00735AA5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43D274B3" w14:textId="77777777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735AA5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7BD3D0DD" w14:textId="77777777" w:rsidR="00735AA5" w:rsidRPr="00735AA5" w:rsidRDefault="00735AA5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0800A653" w14:textId="78F8D2AD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735AA5">
              <w:rPr>
                <w:rFonts w:ascii="Times New Roman" w:hAnsi="Times New Roman" w:cs="Times New Roman"/>
                <w:b/>
              </w:rPr>
              <w:t>10.000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1BF97155" w14:textId="7CB727FC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735AA5">
              <w:rPr>
                <w:rFonts w:ascii="Times New Roman" w:hAnsi="Times New Roman" w:cs="Times New Roman"/>
                <w:b/>
              </w:rPr>
              <w:t>117.000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4B7D7FAD" w14:textId="1985F98B" w:rsidR="00735AA5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735AA5">
              <w:rPr>
                <w:rFonts w:ascii="Times New Roman" w:hAnsi="Times New Roman" w:cs="Times New Roman"/>
                <w:b/>
              </w:rPr>
              <w:t>111.000</w:t>
            </w:r>
          </w:p>
        </w:tc>
      </w:tr>
      <w:tr w:rsidR="00866E0E" w:rsidRPr="00735AA5" w14:paraId="1C535B6F" w14:textId="77777777" w:rsidTr="00735AA5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6953FAEE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55CE7CAA" w14:textId="77777777" w:rsidR="00866E0E" w:rsidRPr="00735AA5" w:rsidRDefault="00866E0E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DEEAF6" w:themeFill="accent1" w:themeFillTint="33"/>
            <w:vAlign w:val="center"/>
          </w:tcPr>
          <w:p w14:paraId="6D91576D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735AA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  <w:vAlign w:val="center"/>
          </w:tcPr>
          <w:p w14:paraId="7BD3F059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735AA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5" w:type="pct"/>
            <w:shd w:val="clear" w:color="auto" w:fill="DEEAF6" w:themeFill="accent1" w:themeFillTint="33"/>
            <w:vAlign w:val="center"/>
          </w:tcPr>
          <w:p w14:paraId="0CB87B00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735AA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866E0E" w:rsidRPr="00735AA5" w14:paraId="61E61ECF" w14:textId="77777777" w:rsidTr="00735AA5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44E78026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002C0EF2" w14:textId="77777777" w:rsidR="00866E0E" w:rsidRPr="00735AA5" w:rsidRDefault="00866E0E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354604ED" w14:textId="43C2FAE0" w:rsidR="00866E0E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735AA5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5A37B59D" w14:textId="2A1F31C0" w:rsidR="00866E0E" w:rsidRPr="00735AA5" w:rsidRDefault="00735AA5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735AA5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263F3522" w14:textId="09C46C71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735AA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866E0E" w:rsidRPr="00735AA5" w14:paraId="234EAE05" w14:textId="77777777" w:rsidTr="00735AA5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5438D3A6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231C6917" w14:textId="77777777" w:rsidR="00866E0E" w:rsidRPr="00735AA5" w:rsidRDefault="00866E0E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13F84C68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-RS"/>
              </w:rPr>
            </w:pPr>
            <w:r w:rsidRPr="00735AA5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3797FC56" w14:textId="77777777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-RS"/>
              </w:rPr>
            </w:pPr>
            <w:r w:rsidRPr="00735AA5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5CB83ED1" w14:textId="4F80EEC9" w:rsidR="00866E0E" w:rsidRPr="00735AA5" w:rsidRDefault="00866E0E" w:rsidP="007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735AA5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</w:tr>
      <w:tr w:rsidR="00735AA5" w:rsidRPr="00735AA5" w14:paraId="0FB81CAB" w14:textId="77777777" w:rsidTr="00735AA5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1C76C458" w14:textId="77777777" w:rsidR="00735AA5" w:rsidRPr="00735AA5" w:rsidRDefault="00735AA5" w:rsidP="00735A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1357253C" w14:textId="77777777" w:rsidR="00735AA5" w:rsidRPr="00735AA5" w:rsidRDefault="00735AA5" w:rsidP="00735AA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735AA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113C2A4B" w14:textId="205576A7" w:rsidR="00735AA5" w:rsidRPr="00735AA5" w:rsidRDefault="00735AA5" w:rsidP="00735A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735AA5">
              <w:rPr>
                <w:rFonts w:ascii="Times New Roman" w:hAnsi="Times New Roman" w:cs="Times New Roman"/>
                <w:b/>
              </w:rPr>
              <w:t>10.000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4C2F3B43" w14:textId="09B5B226" w:rsidR="00735AA5" w:rsidRPr="00735AA5" w:rsidRDefault="00735AA5" w:rsidP="00735A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735AA5">
              <w:rPr>
                <w:rFonts w:ascii="Times New Roman" w:hAnsi="Times New Roman" w:cs="Times New Roman"/>
                <w:b/>
              </w:rPr>
              <w:t>117.000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4B016623" w14:textId="1A80083D" w:rsidR="00735AA5" w:rsidRPr="00735AA5" w:rsidRDefault="00735AA5" w:rsidP="00735A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735AA5">
              <w:rPr>
                <w:rFonts w:ascii="Times New Roman" w:hAnsi="Times New Roman" w:cs="Times New Roman"/>
                <w:b/>
              </w:rPr>
              <w:t>111.000</w:t>
            </w:r>
          </w:p>
        </w:tc>
      </w:tr>
    </w:tbl>
    <w:p w14:paraId="53A6ADC5" w14:textId="77777777" w:rsidR="00866E0E" w:rsidRDefault="00866E0E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2B29B3AE" w14:textId="77777777" w:rsidR="0008137A" w:rsidRDefault="0008137A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79DED6F9" w14:textId="77777777" w:rsidR="0008137A" w:rsidRDefault="0008137A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74EA1A92" w14:textId="77777777" w:rsidR="0008137A" w:rsidRDefault="0008137A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0"/>
        <w:gridCol w:w="1341"/>
        <w:gridCol w:w="2235"/>
        <w:gridCol w:w="1439"/>
        <w:gridCol w:w="725"/>
        <w:gridCol w:w="1273"/>
        <w:gridCol w:w="1417"/>
        <w:gridCol w:w="1350"/>
        <w:gridCol w:w="31"/>
        <w:gridCol w:w="1454"/>
      </w:tblGrid>
      <w:tr w:rsidR="0008137A" w:rsidRPr="00C86025" w14:paraId="6E75B241" w14:textId="77777777" w:rsidTr="001E05B0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6BEB20C8" w14:textId="77777777" w:rsidR="0008137A" w:rsidRPr="00C86025" w:rsidRDefault="0008137A" w:rsidP="000813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број и мјера (преноси се из табеле Б.): </w:t>
            </w: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"/>
              </w:rPr>
              <w:t>25. МЈЕРА</w:t>
            </w:r>
          </w:p>
          <w:p w14:paraId="647410CA" w14:textId="36559543" w:rsidR="0008137A" w:rsidRPr="00C86025" w:rsidRDefault="0008137A" w:rsidP="000813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"/>
              </w:rPr>
              <w:t>4.1.2.Заштита животне средине и унапређење енергетске ефикасности на подручју општине</w:t>
            </w:r>
          </w:p>
        </w:tc>
        <w:tc>
          <w:tcPr>
            <w:tcW w:w="2042" w:type="pct"/>
            <w:gridSpan w:val="6"/>
            <w:shd w:val="clear" w:color="auto" w:fill="BDD6EE" w:themeFill="accent1" w:themeFillTint="66"/>
            <w:vAlign w:val="center"/>
          </w:tcPr>
          <w:p w14:paraId="5BD702BA" w14:textId="77777777" w:rsidR="0008137A" w:rsidRPr="00C86025" w:rsidRDefault="0008137A" w:rsidP="00081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</w:p>
          <w:p w14:paraId="6290780E" w14:textId="77777777" w:rsidR="0008137A" w:rsidRPr="00C86025" w:rsidRDefault="0008137A" w:rsidP="00081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86025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C8602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C86025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5B5A8CCC" w14:textId="77777777" w:rsidR="0008137A" w:rsidRPr="00C86025" w:rsidRDefault="0008137A" w:rsidP="0008137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C86025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3BD85489" w14:textId="77777777" w:rsidR="0008137A" w:rsidRPr="00C86025" w:rsidRDefault="0008137A" w:rsidP="000813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јавне расвјете</w:t>
            </w:r>
          </w:p>
          <w:p w14:paraId="752FF138" w14:textId="77777777" w:rsidR="0008137A" w:rsidRPr="00C86025" w:rsidRDefault="0008137A" w:rsidP="000813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511 200 Издаци за инвестиционо одржавање, осталих објекта-јавна расвјета </w:t>
            </w:r>
          </w:p>
          <w:p w14:paraId="4B45EF4C" w14:textId="77777777" w:rsidR="0008137A" w:rsidRPr="00C86025" w:rsidRDefault="0008137A" w:rsidP="000813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412 800 Расходи за услуге одржавања јавних површина и заштите животне средине</w:t>
            </w:r>
          </w:p>
          <w:p w14:paraId="54FA1D7C" w14:textId="77777777" w:rsidR="0008137A" w:rsidRPr="00C86025" w:rsidRDefault="0008137A" w:rsidP="0008137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C86025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00670160</w:t>
            </w:r>
          </w:p>
          <w:p w14:paraId="1A4A06F3" w14:textId="77777777" w:rsidR="0008137A" w:rsidRPr="00C86025" w:rsidRDefault="0008137A" w:rsidP="000813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412 800 Утрошак електричне енергије за јавну расвјету и семафоре</w:t>
            </w:r>
          </w:p>
          <w:p w14:paraId="24F95725" w14:textId="77777777" w:rsidR="0008137A" w:rsidRPr="00C86025" w:rsidRDefault="0008137A" w:rsidP="000813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412 500 Расходи за текуће одржавање</w:t>
            </w:r>
          </w:p>
          <w:p w14:paraId="15B57C7E" w14:textId="0C90E922" w:rsidR="0008137A" w:rsidRPr="00C86025" w:rsidRDefault="0008137A" w:rsidP="00081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415 200 Капитални грант-санација фасада и кровова на градским објектима</w:t>
            </w:r>
          </w:p>
        </w:tc>
      </w:tr>
      <w:tr w:rsidR="0008137A" w:rsidRPr="00C86025" w14:paraId="3923169A" w14:textId="77777777" w:rsidTr="001E05B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439D1D31" w14:textId="77777777" w:rsidR="0008137A" w:rsidRPr="00C86025" w:rsidRDefault="0008137A" w:rsidP="000813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7D75AE59" w14:textId="77777777" w:rsidR="0008137A" w:rsidRPr="00C86025" w:rsidRDefault="0008137A" w:rsidP="000813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Стратешки циљ 4. </w:t>
            </w:r>
            <w:r w:rsidRPr="00C86025">
              <w:rPr>
                <w:rFonts w:ascii="Times New Roman" w:hAnsi="Times New Roman" w:cs="Times New Roman"/>
                <w:noProof/>
                <w:sz w:val="19"/>
                <w:szCs w:val="19"/>
                <w:lang w:val="sr-Cyrl-BA"/>
              </w:rPr>
              <w:t>Одрживо управљање простором и животном средином</w:t>
            </w:r>
          </w:p>
          <w:p w14:paraId="38E15FC0" w14:textId="34F9A5FC" w:rsidR="0008137A" w:rsidRPr="00C86025" w:rsidRDefault="0008137A" w:rsidP="00081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Приоритет  4.1.   </w:t>
            </w:r>
            <w:r w:rsidRPr="00C86025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Одрживо управљање животном средином</w:t>
            </w:r>
            <w:r w:rsidRPr="00C86025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</w:tc>
      </w:tr>
      <w:tr w:rsidR="0008137A" w:rsidRPr="00C86025" w14:paraId="68D871B1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1226E139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C86025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C86025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C86025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пројекат / активност</w:t>
            </w:r>
          </w:p>
        </w:tc>
        <w:tc>
          <w:tcPr>
            <w:tcW w:w="438" w:type="pct"/>
            <w:vMerge w:val="restart"/>
            <w:shd w:val="clear" w:color="auto" w:fill="D0CECE" w:themeFill="background2" w:themeFillShade="E6"/>
            <w:vAlign w:val="center"/>
          </w:tcPr>
          <w:p w14:paraId="789B01EC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lang w:val="sr-Cyrl"/>
              </w:rPr>
              <w:t>Рок извршења</w:t>
            </w:r>
          </w:p>
          <w:p w14:paraId="6DA5C01B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0" w:type="pct"/>
            <w:vMerge w:val="restart"/>
            <w:shd w:val="clear" w:color="auto" w:fill="D0CECE" w:themeFill="background2" w:themeFillShade="E6"/>
            <w:vAlign w:val="center"/>
          </w:tcPr>
          <w:p w14:paraId="0AC7B1F0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C86025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C86025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C86025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C86025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C86025">
              <w:rPr>
                <w:rFonts w:ascii="Times New Roman" w:hAnsi="Times New Roman" w:cs="Times New Roman"/>
                <w:b/>
                <w:szCs w:val="17"/>
                <w:lang w:val="sr-Cyrl"/>
              </w:rPr>
              <w:t>/ активности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2A020DD8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C86025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2BD9E027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C86025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6078F2FC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86025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5"/>
            <w:shd w:val="clear" w:color="auto" w:fill="D0CECE" w:themeFill="background2" w:themeFillShade="E6"/>
            <w:vAlign w:val="center"/>
          </w:tcPr>
          <w:p w14:paraId="1B0E9DF1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финансијских</w:t>
            </w:r>
          </w:p>
          <w:p w14:paraId="1ACDEBB6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08137A" w:rsidRPr="00C86025" w14:paraId="47E96250" w14:textId="77777777" w:rsidTr="001E05B0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528E8591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38" w:type="pct"/>
            <w:vMerge/>
            <w:shd w:val="clear" w:color="auto" w:fill="D0CECE" w:themeFill="background2" w:themeFillShade="E6"/>
            <w:vAlign w:val="center"/>
          </w:tcPr>
          <w:p w14:paraId="40A6E597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730" w:type="pct"/>
            <w:vMerge/>
            <w:shd w:val="clear" w:color="auto" w:fill="D0CECE" w:themeFill="background2" w:themeFillShade="E6"/>
            <w:vAlign w:val="center"/>
          </w:tcPr>
          <w:p w14:paraId="5DC2AA7F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10139F69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5BD72761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14:paraId="680EA2D5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C86025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3" w:type="pct"/>
            <w:shd w:val="clear" w:color="auto" w:fill="D0CECE" w:themeFill="background2" w:themeFillShade="E6"/>
            <w:vAlign w:val="center"/>
          </w:tcPr>
          <w:p w14:paraId="1489A31E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C86025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7F437249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C86025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59846A28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C86025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08137A" w:rsidRPr="00C86025" w14:paraId="3B69DC67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1D0023C7" w14:textId="77777777" w:rsidR="0008137A" w:rsidRPr="00C86025" w:rsidRDefault="0008137A" w:rsidP="00081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86025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5F6D7279" w14:textId="29694D52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4.1.2.1 Енергетска ефикасност јавне расвјете на подручју општине Мркоњић Град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04EAD22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</w:p>
          <w:p w14:paraId="4554D382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</w:p>
          <w:p w14:paraId="04CD7CE1" w14:textId="6242FA1E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730" w:type="pct"/>
            <w:vMerge w:val="restart"/>
          </w:tcPr>
          <w:p w14:paraId="61106352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>Потрошња енергије у јавном сектору (јавне зграде у надлежности општине)</w:t>
            </w:r>
            <w:r w:rsidRPr="00C86025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ab/>
              <w:t>4.900 MWh/год.</w:t>
            </w:r>
          </w:p>
          <w:p w14:paraId="4CBF3381" w14:textId="77777777" w:rsidR="0008137A" w:rsidRPr="00C86025" w:rsidRDefault="0008137A" w:rsidP="0008137A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86025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>Смањење за 10% до 2026. године</w:t>
            </w:r>
            <w:r w:rsidRPr="00C86025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14:paraId="5B2C7C5E" w14:textId="5E27B939" w:rsidR="0008137A" w:rsidRPr="00C86025" w:rsidRDefault="0008137A" w:rsidP="0008137A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Замијењена постојећа расвјетна тијела енергетски-ефикасним свјетиљкама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42B90FFC" w14:textId="77777777" w:rsidR="0008137A" w:rsidRPr="00C86025" w:rsidRDefault="0008137A" w:rsidP="00081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0A7012D" w14:textId="77777777" w:rsidR="0008137A" w:rsidRPr="00C86025" w:rsidRDefault="0008137A" w:rsidP="00081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</w:p>
          <w:p w14:paraId="68FC9BE5" w14:textId="0961628E" w:rsidR="0008137A" w:rsidRPr="00C86025" w:rsidRDefault="0008137A" w:rsidP="00081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Одјељење за издрадњу града и управљање имовином</w:t>
            </w:r>
          </w:p>
        </w:tc>
        <w:tc>
          <w:tcPr>
            <w:tcW w:w="237" w:type="pct"/>
            <w:vMerge w:val="restart"/>
            <w:vAlign w:val="center"/>
          </w:tcPr>
          <w:p w14:paraId="3DF5820C" w14:textId="2CD1BC43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К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E8AE8BE" w14:textId="77777777" w:rsidR="0008137A" w:rsidRPr="00C86025" w:rsidRDefault="0008137A" w:rsidP="0008137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F8776" w14:textId="49AFE544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>574.000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28CC6374" w14:textId="70BD8E71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 xml:space="preserve">500.000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44102BB7" w14:textId="4BB107AD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 xml:space="preserve">500.000   </w:t>
            </w:r>
          </w:p>
        </w:tc>
      </w:tr>
      <w:tr w:rsidR="0008137A" w:rsidRPr="00C86025" w14:paraId="4D90CFD0" w14:textId="77777777" w:rsidTr="0008137A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7393BD9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B9EB45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  <w:vAlign w:val="center"/>
          </w:tcPr>
          <w:p w14:paraId="0C837E13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B8867BC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vAlign w:val="center"/>
          </w:tcPr>
          <w:p w14:paraId="2B00600E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871BADF" w14:textId="77777777" w:rsidR="0008137A" w:rsidRPr="00C86025" w:rsidRDefault="0008137A" w:rsidP="0008137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E948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79745B0D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7FD5F123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08137A" w:rsidRPr="00C86025" w14:paraId="07D9DC9B" w14:textId="77777777" w:rsidTr="0008137A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7814165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B68992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29C883A0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C6E65F3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vAlign w:val="center"/>
          </w:tcPr>
          <w:p w14:paraId="0249C012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A2D22" w14:textId="77777777" w:rsidR="0008137A" w:rsidRPr="00C86025" w:rsidRDefault="0008137A" w:rsidP="0008137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824CD8" w14:textId="5EA7DD6E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79CABCA1" w14:textId="77187A15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 xml:space="preserve">500.000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71B3553C" w14:textId="7050726F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 xml:space="preserve">500.000   </w:t>
            </w:r>
          </w:p>
        </w:tc>
      </w:tr>
      <w:tr w:rsidR="0008137A" w:rsidRPr="00C86025" w14:paraId="04322E46" w14:textId="77777777" w:rsidTr="0008137A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BF0D8E3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BD473E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0562FA02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11DC22B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vAlign w:val="center"/>
          </w:tcPr>
          <w:p w14:paraId="2DAEC23D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45E771A" w14:textId="77777777" w:rsidR="0008137A" w:rsidRPr="00C86025" w:rsidRDefault="0008137A" w:rsidP="0008137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BEB39" w14:textId="4D354A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7F4BCE2F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1A31D12B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8137A" w:rsidRPr="00C86025" w14:paraId="7E18B893" w14:textId="77777777" w:rsidTr="001E05B0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1425EA21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93BE65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77FBEA53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65976DA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vAlign w:val="center"/>
          </w:tcPr>
          <w:p w14:paraId="0131570D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5CE536A2" w14:textId="77777777" w:rsidR="0008137A" w:rsidRPr="00C86025" w:rsidRDefault="0008137A" w:rsidP="0008137A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C56F" w14:textId="295FA615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>574.000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1DCB" w14:textId="6322F0DA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 xml:space="preserve">1.000.000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F939" w14:textId="71B400BE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 xml:space="preserve">1.000.000   </w:t>
            </w:r>
          </w:p>
        </w:tc>
      </w:tr>
      <w:tr w:rsidR="0008137A" w:rsidRPr="00C86025" w14:paraId="09BE92DF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521542EC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8602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47C5C3D0" w14:textId="14B54A2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4.1.2.2. Успостављање система за праћење стања животне средине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8F5D18A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730" w:type="pct"/>
            <w:vMerge w:val="restart"/>
          </w:tcPr>
          <w:p w14:paraId="59745FD7" w14:textId="77777777" w:rsidR="0008137A" w:rsidRPr="00C86025" w:rsidRDefault="0008137A" w:rsidP="0008137A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</w:p>
          <w:p w14:paraId="608DAA99" w14:textId="5C35E464" w:rsidR="0008137A" w:rsidRPr="00C86025" w:rsidRDefault="0008137A" w:rsidP="0008137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6025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До 2025.г успостављен систем за праћење и систем за одговор на промјене основних параметара стања животне средине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35D69436" w14:textId="77777777" w:rsidR="0008137A" w:rsidRPr="00C86025" w:rsidRDefault="0008137A" w:rsidP="00081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400B34A" w14:textId="77777777" w:rsidR="0008137A" w:rsidRPr="00C86025" w:rsidRDefault="0008137A" w:rsidP="00081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29EABEEE" w14:textId="77777777" w:rsidR="0008137A" w:rsidRPr="00C86025" w:rsidRDefault="0008137A" w:rsidP="00081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DAB67E9" w14:textId="77777777" w:rsidR="0008137A" w:rsidRPr="00C86025" w:rsidRDefault="0008137A" w:rsidP="00081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37" w:type="pct"/>
            <w:vMerge w:val="restart"/>
            <w:vAlign w:val="center"/>
          </w:tcPr>
          <w:p w14:paraId="23BE1902" w14:textId="1A87AB72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lastRenderedPageBreak/>
              <w:t>К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ED22084" w14:textId="77777777" w:rsidR="0008137A" w:rsidRPr="00C86025" w:rsidRDefault="0008137A" w:rsidP="0008137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6E364A08" w14:textId="7276BF7A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33C30C31" w14:textId="22004CF3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 xml:space="preserve">100.000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5CB7943B" w14:textId="65508B2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</w:tr>
      <w:tr w:rsidR="0008137A" w:rsidRPr="00C86025" w14:paraId="3B2395DD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F153D04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CD2B1A6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59F5F60F" w14:textId="77777777" w:rsidR="0008137A" w:rsidRPr="00C86025" w:rsidRDefault="0008137A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BED8599" w14:textId="77777777" w:rsidR="0008137A" w:rsidRPr="00C86025" w:rsidRDefault="0008137A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722B2ADA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D17D917" w14:textId="77777777" w:rsidR="0008137A" w:rsidRPr="00C86025" w:rsidRDefault="0008137A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F036C7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187227AB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6E688783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08137A" w:rsidRPr="00C86025" w14:paraId="794D43B1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F392111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B66497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493DBF69" w14:textId="77777777" w:rsidR="0008137A" w:rsidRPr="00C86025" w:rsidRDefault="0008137A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0E4EEB7" w14:textId="77777777" w:rsidR="0008137A" w:rsidRPr="00C86025" w:rsidRDefault="0008137A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49A6DEF0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1C36BB7" w14:textId="77777777" w:rsidR="0008137A" w:rsidRPr="00C86025" w:rsidRDefault="0008137A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0CBE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B6E2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B81F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08137A" w:rsidRPr="00C86025" w14:paraId="43E38BB5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42AD39D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A0500AF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4CF7FA76" w14:textId="77777777" w:rsidR="0008137A" w:rsidRPr="00C86025" w:rsidRDefault="0008137A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050663E" w14:textId="77777777" w:rsidR="0008137A" w:rsidRPr="00C86025" w:rsidRDefault="0008137A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076F4F83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44A1926" w14:textId="77777777" w:rsidR="0008137A" w:rsidRPr="00C86025" w:rsidRDefault="0008137A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A85D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BE4B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1A2A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08137A" w:rsidRPr="00C86025" w14:paraId="1A05D4E6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B737F6A" w14:textId="77777777" w:rsidR="0008137A" w:rsidRPr="00C86025" w:rsidRDefault="0008137A" w:rsidP="000813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EBC51F" w14:textId="77777777" w:rsidR="0008137A" w:rsidRPr="00C86025" w:rsidRDefault="0008137A" w:rsidP="000813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37F61845" w14:textId="77777777" w:rsidR="0008137A" w:rsidRPr="00C86025" w:rsidRDefault="0008137A" w:rsidP="0008137A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70DD905" w14:textId="77777777" w:rsidR="0008137A" w:rsidRPr="00C86025" w:rsidRDefault="0008137A" w:rsidP="0008137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694B795E" w14:textId="77777777" w:rsidR="0008137A" w:rsidRPr="00C86025" w:rsidRDefault="0008137A" w:rsidP="000813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0F7C025D" w14:textId="77777777" w:rsidR="0008137A" w:rsidRPr="00C86025" w:rsidRDefault="0008137A" w:rsidP="0008137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23735CE3" w14:textId="519E1E04" w:rsidR="0008137A" w:rsidRPr="00C86025" w:rsidRDefault="0008137A" w:rsidP="000813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b/>
                <w:color w:val="000000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1BBF45A9" w14:textId="24FBBA05" w:rsidR="0008137A" w:rsidRPr="00C86025" w:rsidRDefault="0008137A" w:rsidP="000813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b/>
                <w:color w:val="000000"/>
              </w:rPr>
              <w:t xml:space="preserve">100.000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13E02C07" w14:textId="171213C4" w:rsidR="0008137A" w:rsidRPr="00C86025" w:rsidRDefault="0008137A" w:rsidP="000813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b/>
                <w:color w:val="000000"/>
              </w:rPr>
              <w:t xml:space="preserve">0   </w:t>
            </w:r>
          </w:p>
        </w:tc>
      </w:tr>
      <w:tr w:rsidR="0008137A" w:rsidRPr="00C86025" w14:paraId="7A87BAA7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63F9B8AA" w14:textId="3D48B6B2" w:rsidR="0008137A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C86025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Пројекат 4.1.2.</w:t>
            </w: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3</w:t>
            </w: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 Израда SECAP-a -Акционог плана за одрживу енергију и климу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E2E4E49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730" w:type="pct"/>
            <w:vMerge w:val="restart"/>
          </w:tcPr>
          <w:p w14:paraId="517E4260" w14:textId="77777777" w:rsidR="0008137A" w:rsidRPr="00C86025" w:rsidRDefault="0008137A" w:rsidP="0008137A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</w:p>
          <w:p w14:paraId="73C54074" w14:textId="295B6CEB" w:rsidR="0008137A" w:rsidRPr="00C86025" w:rsidRDefault="00920ED1" w:rsidP="0008137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6025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До 2025.г.усвојен Акционог плана за одрживу енергију и климу  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71468B56" w14:textId="77777777" w:rsidR="0008137A" w:rsidRPr="00C86025" w:rsidRDefault="0008137A" w:rsidP="00081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A5C6358" w14:textId="77777777" w:rsidR="0008137A" w:rsidRPr="00C86025" w:rsidRDefault="0008137A" w:rsidP="00081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055BFF9D" w14:textId="77777777" w:rsidR="0008137A" w:rsidRPr="00C86025" w:rsidRDefault="0008137A" w:rsidP="00081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569D8F1" w14:textId="77777777" w:rsidR="0008137A" w:rsidRPr="00C86025" w:rsidRDefault="0008137A" w:rsidP="00081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37" w:type="pct"/>
            <w:vMerge w:val="restart"/>
            <w:vAlign w:val="center"/>
          </w:tcPr>
          <w:p w14:paraId="38B46427" w14:textId="250FA11E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B72F465" w14:textId="77777777" w:rsidR="0008137A" w:rsidRPr="00C86025" w:rsidRDefault="0008137A" w:rsidP="0008137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6CACB" w14:textId="03560843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796E8A36" w14:textId="28D72AD4" w:rsidR="0008137A" w:rsidRPr="00C86025" w:rsidRDefault="00920ED1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color w:val="000000"/>
                <w:lang w:val="sr-Cyrl-RS"/>
              </w:rPr>
              <w:t>0</w:t>
            </w:r>
            <w:r w:rsidR="0008137A" w:rsidRPr="00C86025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20B929DD" w14:textId="149ABE45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</w:tr>
      <w:tr w:rsidR="0008137A" w:rsidRPr="00C86025" w14:paraId="040489F0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410A1C9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1B8571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33DB2FB2" w14:textId="77777777" w:rsidR="0008137A" w:rsidRPr="00C86025" w:rsidRDefault="0008137A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AC18BDD" w14:textId="77777777" w:rsidR="0008137A" w:rsidRPr="00C86025" w:rsidRDefault="0008137A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6E1F9312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C5A080F" w14:textId="77777777" w:rsidR="0008137A" w:rsidRPr="00C86025" w:rsidRDefault="0008137A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FE4B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0F6F4ABB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3B92A659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08137A" w:rsidRPr="00C86025" w14:paraId="2011DC76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D2C7B5A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850A41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00E7424C" w14:textId="77777777" w:rsidR="0008137A" w:rsidRPr="00C86025" w:rsidRDefault="0008137A" w:rsidP="0008137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2E719A1" w14:textId="77777777" w:rsidR="0008137A" w:rsidRPr="00C86025" w:rsidRDefault="0008137A" w:rsidP="00081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36CEFBEC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3DA36826" w14:textId="77777777" w:rsidR="0008137A" w:rsidRPr="00C86025" w:rsidRDefault="0008137A" w:rsidP="0008137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DF445C" w14:textId="4A27FDD8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504E4CFF" w14:textId="557C4045" w:rsidR="0008137A" w:rsidRPr="00C86025" w:rsidRDefault="00920ED1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/>
                <w:lang w:val="sr-Cyrl-RS"/>
              </w:rPr>
              <w:t>0</w:t>
            </w:r>
            <w:r w:rsidR="0008137A" w:rsidRPr="00C86025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66ECA8BA" w14:textId="03949200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</w:tr>
      <w:tr w:rsidR="0008137A" w:rsidRPr="00C86025" w14:paraId="06578D47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8435C21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323FD7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51C823D9" w14:textId="77777777" w:rsidR="0008137A" w:rsidRPr="00C86025" w:rsidRDefault="0008137A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61428B5" w14:textId="77777777" w:rsidR="0008137A" w:rsidRPr="00C86025" w:rsidRDefault="0008137A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4E6A584F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0CA9D26" w14:textId="77777777" w:rsidR="0008137A" w:rsidRPr="00C86025" w:rsidRDefault="0008137A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9B76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E3D8" w14:textId="75B1B621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B779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08137A" w:rsidRPr="00C86025" w14:paraId="6D6EC2D3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7D39B0E" w14:textId="77777777" w:rsidR="0008137A" w:rsidRPr="00C86025" w:rsidRDefault="0008137A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BF0661E" w14:textId="77777777" w:rsidR="0008137A" w:rsidRPr="00C86025" w:rsidRDefault="0008137A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108A544F" w14:textId="77777777" w:rsidR="0008137A" w:rsidRPr="00C86025" w:rsidRDefault="0008137A" w:rsidP="001E05B0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5D11226" w14:textId="77777777" w:rsidR="0008137A" w:rsidRPr="00C86025" w:rsidRDefault="0008137A" w:rsidP="001E05B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60B1FF2A" w14:textId="77777777" w:rsidR="0008137A" w:rsidRPr="00C86025" w:rsidRDefault="0008137A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2796D36A" w14:textId="77777777" w:rsidR="0008137A" w:rsidRPr="00C86025" w:rsidRDefault="0008137A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60394539" w14:textId="77777777" w:rsidR="0008137A" w:rsidRPr="00C86025" w:rsidRDefault="0008137A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b/>
                <w:color w:val="000000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102192FF" w14:textId="0183D82D" w:rsidR="0008137A" w:rsidRPr="00C86025" w:rsidRDefault="00920ED1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b/>
                <w:color w:val="000000"/>
                <w:lang w:val="sr-Cyrl-RS"/>
              </w:rPr>
              <w:t>0</w:t>
            </w:r>
            <w:r w:rsidR="0008137A" w:rsidRPr="00C86025">
              <w:rPr>
                <w:rFonts w:ascii="Times New Roman" w:hAnsi="Times New Roman" w:cs="Times New Roman"/>
                <w:b/>
                <w:color w:val="000000"/>
              </w:rPr>
              <w:t xml:space="preserve">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7310FAB4" w14:textId="77777777" w:rsidR="0008137A" w:rsidRPr="00C86025" w:rsidRDefault="0008137A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b/>
                <w:color w:val="000000"/>
              </w:rPr>
              <w:t xml:space="preserve">0   </w:t>
            </w:r>
          </w:p>
        </w:tc>
      </w:tr>
      <w:tr w:rsidR="00920ED1" w:rsidRPr="00C86025" w14:paraId="4F28A1CF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07818C37" w14:textId="77CE8E88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4.1.2.4. Постављање соларних панела за производњу електричне енергије на објекту ЈУ Центар за социјални рад</w:t>
            </w: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)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FECCB23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730" w:type="pct"/>
            <w:vMerge w:val="restart"/>
          </w:tcPr>
          <w:p w14:paraId="0A39B730" w14:textId="77777777" w:rsidR="00920ED1" w:rsidRPr="00C86025" w:rsidRDefault="00920ED1" w:rsidP="001E05B0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</w:p>
          <w:p w14:paraId="63356C20" w14:textId="77777777" w:rsidR="00920ED1" w:rsidRPr="00C86025" w:rsidRDefault="00920ED1" w:rsidP="001E05B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Потрошња енергије у јавном сектору (јавне зграде у надлежности општине) 4.900 MWh/год. </w:t>
            </w:r>
          </w:p>
          <w:p w14:paraId="1381F09A" w14:textId="77777777" w:rsidR="00920ED1" w:rsidRPr="00C86025" w:rsidRDefault="00920ED1" w:rsidP="001E05B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6025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Смањење за 10% до 2026. године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7AF809C6" w14:textId="77777777" w:rsidR="00920ED1" w:rsidRPr="00C86025" w:rsidRDefault="00920ED1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89BFC39" w14:textId="77777777" w:rsidR="00920ED1" w:rsidRPr="00C86025" w:rsidRDefault="00920ED1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3327E3F6" w14:textId="77777777" w:rsidR="00920ED1" w:rsidRPr="00C86025" w:rsidRDefault="00920ED1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C611243" w14:textId="77777777" w:rsidR="00920ED1" w:rsidRPr="00C86025" w:rsidRDefault="00920ED1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37" w:type="pct"/>
            <w:vMerge w:val="restart"/>
            <w:vAlign w:val="center"/>
          </w:tcPr>
          <w:p w14:paraId="5306492A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331AC45" w14:textId="77777777" w:rsidR="00920ED1" w:rsidRPr="00C86025" w:rsidRDefault="00920ED1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AAF02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16088E56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 xml:space="preserve">75.000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61492BF8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</w:tr>
      <w:tr w:rsidR="00920ED1" w:rsidRPr="00C86025" w14:paraId="387D9C24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4D45E6F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237B92B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6EC76F39" w14:textId="77777777" w:rsidR="00920ED1" w:rsidRPr="00C86025" w:rsidRDefault="00920ED1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402DE48" w14:textId="77777777" w:rsidR="00920ED1" w:rsidRPr="00C86025" w:rsidRDefault="00920ED1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2D1664AC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F20DF58" w14:textId="77777777" w:rsidR="00920ED1" w:rsidRPr="00C86025" w:rsidRDefault="00920ED1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250A09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16FED7A9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49A42072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920ED1" w:rsidRPr="00C86025" w14:paraId="13358CB5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5DBEC0B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0FB291B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5E64B2BE" w14:textId="77777777" w:rsidR="00920ED1" w:rsidRPr="00C86025" w:rsidRDefault="00920ED1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82A1D3B" w14:textId="77777777" w:rsidR="00920ED1" w:rsidRPr="00C86025" w:rsidRDefault="00920ED1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62B04416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F30F02A" w14:textId="77777777" w:rsidR="00920ED1" w:rsidRPr="00C86025" w:rsidRDefault="00920ED1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7A2B83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70E41987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 xml:space="preserve">75.000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79B4412E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</w:tr>
      <w:tr w:rsidR="00920ED1" w:rsidRPr="00C86025" w14:paraId="7936231B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863AD23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F5BFB9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58C91C42" w14:textId="77777777" w:rsidR="00920ED1" w:rsidRPr="00C86025" w:rsidRDefault="00920ED1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64DFA27" w14:textId="77777777" w:rsidR="00920ED1" w:rsidRPr="00C86025" w:rsidRDefault="00920ED1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68826C67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E859B22" w14:textId="77777777" w:rsidR="00920ED1" w:rsidRPr="00C86025" w:rsidRDefault="00920ED1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60E3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AFEB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A0D6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920ED1" w:rsidRPr="00C86025" w14:paraId="4C2504F3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CEDBC45" w14:textId="77777777" w:rsidR="00920ED1" w:rsidRPr="00C86025" w:rsidRDefault="00920ED1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75C677A" w14:textId="77777777" w:rsidR="00920ED1" w:rsidRPr="00C86025" w:rsidRDefault="00920ED1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6EFA86F0" w14:textId="77777777" w:rsidR="00920ED1" w:rsidRPr="00C86025" w:rsidRDefault="00920ED1" w:rsidP="001E05B0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C179A4E" w14:textId="77777777" w:rsidR="00920ED1" w:rsidRPr="00C86025" w:rsidRDefault="00920ED1" w:rsidP="001E05B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50875237" w14:textId="77777777" w:rsidR="00920ED1" w:rsidRPr="00C86025" w:rsidRDefault="00920ED1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7269E470" w14:textId="77777777" w:rsidR="00920ED1" w:rsidRPr="00C86025" w:rsidRDefault="00920ED1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636DA26F" w14:textId="77777777" w:rsidR="00920ED1" w:rsidRPr="00C86025" w:rsidRDefault="00920ED1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b/>
                <w:color w:val="000000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7FFD5F00" w14:textId="77777777" w:rsidR="00920ED1" w:rsidRPr="00C86025" w:rsidRDefault="00920ED1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b/>
                <w:color w:val="000000"/>
              </w:rPr>
              <w:t xml:space="preserve">150.000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36328BAC" w14:textId="77777777" w:rsidR="00920ED1" w:rsidRPr="00C86025" w:rsidRDefault="00920ED1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b/>
                <w:color w:val="000000"/>
              </w:rPr>
              <w:t xml:space="preserve">0   </w:t>
            </w:r>
          </w:p>
        </w:tc>
      </w:tr>
      <w:tr w:rsidR="00920ED1" w:rsidRPr="00C86025" w14:paraId="23515DFC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304469B7" w14:textId="3B6AFC76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Пројекат 4.1.2.5. Студија управљања отпадним водама и друга техничка документација у вези са третманом отпадних вода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B9855BD" w14:textId="7777777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730" w:type="pct"/>
            <w:vMerge w:val="restart"/>
          </w:tcPr>
          <w:p w14:paraId="2E1E1FB5" w14:textId="77777777" w:rsidR="00920ED1" w:rsidRPr="00C86025" w:rsidRDefault="00920ED1" w:rsidP="00920ED1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</w:p>
          <w:p w14:paraId="7ABB29CD" w14:textId="376731DC" w:rsidR="00920ED1" w:rsidRPr="00C86025" w:rsidRDefault="00920ED1" w:rsidP="00920ED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6025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Урађена Студија управљања отпадним водама до краја 2026.г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793FA05F" w14:textId="77777777" w:rsidR="00920ED1" w:rsidRPr="00C86025" w:rsidRDefault="00920ED1" w:rsidP="0092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8F842F1" w14:textId="77777777" w:rsidR="00920ED1" w:rsidRPr="00C86025" w:rsidRDefault="00920ED1" w:rsidP="0092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072CD6B8" w14:textId="77777777" w:rsidR="00920ED1" w:rsidRPr="00C86025" w:rsidRDefault="00920ED1" w:rsidP="0092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E36090A" w14:textId="77777777" w:rsidR="00920ED1" w:rsidRPr="00C86025" w:rsidRDefault="00920ED1" w:rsidP="0092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37" w:type="pct"/>
            <w:vMerge w:val="restart"/>
            <w:vAlign w:val="center"/>
          </w:tcPr>
          <w:p w14:paraId="5A05A750" w14:textId="7777777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5F08A5F" w14:textId="77777777" w:rsidR="00920ED1" w:rsidRPr="00C86025" w:rsidRDefault="00920ED1" w:rsidP="00920ED1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91DFB" w14:textId="7C4B7B0E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FD3E4" w14:textId="4323133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</w:rPr>
              <w:t xml:space="preserve">20.000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0A406" w14:textId="5DA7FAC0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920ED1" w:rsidRPr="00C86025" w14:paraId="5F64BDB4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38F644B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F073942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432C72AA" w14:textId="77777777" w:rsidR="00920ED1" w:rsidRPr="00C86025" w:rsidRDefault="00920ED1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B37CDDC" w14:textId="77777777" w:rsidR="00920ED1" w:rsidRPr="00C86025" w:rsidRDefault="00920ED1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46E12C31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7692147" w14:textId="77777777" w:rsidR="00920ED1" w:rsidRPr="00C86025" w:rsidRDefault="00920ED1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2E7397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3C1536AE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14DF8E5A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920ED1" w:rsidRPr="00C86025" w14:paraId="758A0D43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6CE8645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01E3C7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5F8C138C" w14:textId="77777777" w:rsidR="00920ED1" w:rsidRPr="00C86025" w:rsidRDefault="00920ED1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BD6BBED" w14:textId="77777777" w:rsidR="00920ED1" w:rsidRPr="00C86025" w:rsidRDefault="00920ED1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17F43350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0E615118" w14:textId="77777777" w:rsidR="00920ED1" w:rsidRPr="00C86025" w:rsidRDefault="00920ED1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0AEB4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6BEB16F0" w14:textId="3B73A6F5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/>
                <w:lang w:val="sr-Cyrl-RS"/>
              </w:rPr>
              <w:t>0</w:t>
            </w:r>
            <w:r w:rsidRPr="00C86025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34DBF671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/>
              </w:rPr>
              <w:t xml:space="preserve">0   </w:t>
            </w:r>
          </w:p>
        </w:tc>
      </w:tr>
      <w:tr w:rsidR="00920ED1" w:rsidRPr="00C86025" w14:paraId="69FEC240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C2BB6BB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0DF348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663AF8B5" w14:textId="77777777" w:rsidR="00920ED1" w:rsidRPr="00C86025" w:rsidRDefault="00920ED1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F6412A3" w14:textId="77777777" w:rsidR="00920ED1" w:rsidRPr="00C86025" w:rsidRDefault="00920ED1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3D2C0415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CA55FAF" w14:textId="77777777" w:rsidR="00920ED1" w:rsidRPr="00C86025" w:rsidRDefault="00920ED1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B668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9AF4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876A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920ED1" w:rsidRPr="00C86025" w14:paraId="0AA091ED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D6EFBCC" w14:textId="77777777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BEA630" w14:textId="77777777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0DFA5AA1" w14:textId="77777777" w:rsidR="00920ED1" w:rsidRPr="00C86025" w:rsidRDefault="00920ED1" w:rsidP="00920ED1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8738823" w14:textId="77777777" w:rsidR="00920ED1" w:rsidRPr="00C86025" w:rsidRDefault="00920ED1" w:rsidP="00920ED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633A82A6" w14:textId="77777777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56B315A3" w14:textId="77777777" w:rsidR="00920ED1" w:rsidRPr="00C86025" w:rsidRDefault="00920ED1" w:rsidP="00920ED1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1E74E" w14:textId="6CBC6831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3740C" w14:textId="02A78C9F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20.000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7F2F6" w14:textId="1E0EDB31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920ED1" w:rsidRPr="00C86025" w14:paraId="078D5CA6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39F0B498" w14:textId="502BE219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4.1.2.6. Подршка субјектима који производе електричну енергију из обновљивих извора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24D043B" w14:textId="7777777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730" w:type="pct"/>
            <w:vMerge w:val="restart"/>
          </w:tcPr>
          <w:p w14:paraId="3FA8438B" w14:textId="77777777" w:rsidR="00920ED1" w:rsidRPr="00C86025" w:rsidRDefault="00920ED1" w:rsidP="00920ED1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</w:p>
          <w:p w14:paraId="35340BDB" w14:textId="68EC2947" w:rsidR="00920ED1" w:rsidRPr="00C86025" w:rsidRDefault="00920ED1" w:rsidP="00920ED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6025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>Најмање 20 до 2030.г.-Број субјеката који производе електричну енергију из обновљивих извора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28B79AAA" w14:textId="77777777" w:rsidR="00920ED1" w:rsidRPr="00C86025" w:rsidRDefault="00920ED1" w:rsidP="0092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6B537E3" w14:textId="77777777" w:rsidR="00920ED1" w:rsidRPr="00C86025" w:rsidRDefault="00920ED1" w:rsidP="0092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112DC7EC" w14:textId="77777777" w:rsidR="00920ED1" w:rsidRPr="00C86025" w:rsidRDefault="00920ED1" w:rsidP="0092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5B7503" w14:textId="77777777" w:rsidR="00920ED1" w:rsidRPr="00C86025" w:rsidRDefault="00920ED1" w:rsidP="0092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37" w:type="pct"/>
            <w:vMerge w:val="restart"/>
            <w:vAlign w:val="center"/>
          </w:tcPr>
          <w:p w14:paraId="63A4CA7B" w14:textId="7777777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3F8BB15" w14:textId="77777777" w:rsidR="00920ED1" w:rsidRPr="00C86025" w:rsidRDefault="00920ED1" w:rsidP="00920ED1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DEBC5" w14:textId="4E08BC32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AC7EC" w14:textId="7436945E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</w:rPr>
              <w:t xml:space="preserve">100.000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47D08" w14:textId="6B798CB9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 xml:space="preserve">200.000   </w:t>
            </w:r>
          </w:p>
        </w:tc>
      </w:tr>
      <w:tr w:rsidR="00920ED1" w:rsidRPr="00C86025" w14:paraId="5DB82A46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527FD62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A307177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2F7DCC68" w14:textId="77777777" w:rsidR="00920ED1" w:rsidRPr="00C86025" w:rsidRDefault="00920ED1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8177419" w14:textId="77777777" w:rsidR="00920ED1" w:rsidRPr="00C86025" w:rsidRDefault="00920ED1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06CD8D0C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6A8AE0C" w14:textId="77777777" w:rsidR="00920ED1" w:rsidRPr="00C86025" w:rsidRDefault="00920ED1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29CE09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3ED21AA4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1D54EA95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920ED1" w:rsidRPr="00C86025" w14:paraId="024CCE44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D3A9897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BFCDEE7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3F001C1C" w14:textId="77777777" w:rsidR="00920ED1" w:rsidRPr="00C86025" w:rsidRDefault="00920ED1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2432FFF" w14:textId="77777777" w:rsidR="00920ED1" w:rsidRPr="00C86025" w:rsidRDefault="00920ED1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66950A99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EC47BED" w14:textId="77777777" w:rsidR="00920ED1" w:rsidRPr="00C86025" w:rsidRDefault="00920ED1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3CF7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B1F7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093A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920ED1" w:rsidRPr="00C86025" w14:paraId="5E3975A9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791B229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6CB63A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649785B1" w14:textId="77777777" w:rsidR="00920ED1" w:rsidRPr="00C86025" w:rsidRDefault="00920ED1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3F0C11A" w14:textId="77777777" w:rsidR="00920ED1" w:rsidRPr="00C86025" w:rsidRDefault="00920ED1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662CC834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F0950D9" w14:textId="77777777" w:rsidR="00920ED1" w:rsidRPr="00C86025" w:rsidRDefault="00920ED1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8C7F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9AAF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0E68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920ED1" w:rsidRPr="00C86025" w14:paraId="0E8C7D8F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D63B1FA" w14:textId="77777777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AFBF00" w14:textId="77777777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753F5483" w14:textId="77777777" w:rsidR="00920ED1" w:rsidRPr="00C86025" w:rsidRDefault="00920ED1" w:rsidP="00920ED1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99A2CEA" w14:textId="77777777" w:rsidR="00920ED1" w:rsidRPr="00C86025" w:rsidRDefault="00920ED1" w:rsidP="00920ED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4AB9C248" w14:textId="77777777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535F239D" w14:textId="77777777" w:rsidR="00920ED1" w:rsidRPr="00C86025" w:rsidRDefault="00920ED1" w:rsidP="00920ED1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6279D" w14:textId="75F77783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A62E4" w14:textId="653C15B8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100.000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088C9" w14:textId="00C4681D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200.000   </w:t>
            </w:r>
          </w:p>
        </w:tc>
      </w:tr>
      <w:tr w:rsidR="00920ED1" w:rsidRPr="00C86025" w14:paraId="3AED3A27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156DDA70" w14:textId="2B3AE64F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Активност: </w:t>
            </w: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 4.1.2.7. </w:t>
            </w: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Санација фасада и кровова на градским објектима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261B80E" w14:textId="176EB2A3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730" w:type="pct"/>
            <w:vMerge w:val="restart"/>
          </w:tcPr>
          <w:p w14:paraId="68F6CB9E" w14:textId="77777777" w:rsidR="00920ED1" w:rsidRPr="00C86025" w:rsidRDefault="00920ED1" w:rsidP="00920ED1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</w:p>
          <w:p w14:paraId="69DEC1DB" w14:textId="5EEE48B5" w:rsidR="00920ED1" w:rsidRPr="00C86025" w:rsidRDefault="00920ED1" w:rsidP="00920ED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6025">
              <w:rPr>
                <w:rFonts w:ascii="Times New Roman" w:hAnsi="Times New Roman"/>
                <w:color w:val="000000" w:themeColor="text1"/>
                <w:sz w:val="19"/>
                <w:szCs w:val="19"/>
                <w:lang w:val="sr-Cyrl-RS"/>
              </w:rPr>
              <w:t xml:space="preserve">Санирана најмање 1 фасада или 1 кров на градским објектима годишње 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185B622A" w14:textId="77777777" w:rsidR="00920ED1" w:rsidRPr="00C86025" w:rsidRDefault="00920ED1" w:rsidP="0092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4D199A3" w14:textId="77777777" w:rsidR="00920ED1" w:rsidRPr="00C86025" w:rsidRDefault="00920ED1" w:rsidP="0092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Одјељење за просторно планирање и комуналне </w:t>
            </w: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lastRenderedPageBreak/>
              <w:t>послове</w:t>
            </w: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77FFB46A" w14:textId="77777777" w:rsidR="00920ED1" w:rsidRPr="00C86025" w:rsidRDefault="00920ED1" w:rsidP="0092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1BFE76C" w14:textId="76683F90" w:rsidR="00920ED1" w:rsidRPr="00C86025" w:rsidRDefault="00920ED1" w:rsidP="0092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37" w:type="pct"/>
            <w:vMerge w:val="restart"/>
            <w:vAlign w:val="center"/>
          </w:tcPr>
          <w:p w14:paraId="5A1DCD2F" w14:textId="187F8EEA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45571B2" w14:textId="77777777" w:rsidR="00920ED1" w:rsidRPr="00C86025" w:rsidRDefault="00920ED1" w:rsidP="00920ED1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7898A" w14:textId="2A939D96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</w:rPr>
              <w:t xml:space="preserve">30.000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43EBC" w14:textId="410B397E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</w:rPr>
              <w:t xml:space="preserve">30.000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796B4" w14:textId="0B07A318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 xml:space="preserve">30.000   </w:t>
            </w:r>
          </w:p>
        </w:tc>
      </w:tr>
      <w:tr w:rsidR="0008137A" w:rsidRPr="00C86025" w14:paraId="0A558726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9DCBDF0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46F7CDF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24166B4D" w14:textId="77777777" w:rsidR="0008137A" w:rsidRPr="00C86025" w:rsidRDefault="0008137A" w:rsidP="0008137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B1F3F38" w14:textId="77777777" w:rsidR="0008137A" w:rsidRPr="00C86025" w:rsidRDefault="0008137A" w:rsidP="00081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48C8FD71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1AFB76F" w14:textId="77777777" w:rsidR="0008137A" w:rsidRPr="00C86025" w:rsidRDefault="0008137A" w:rsidP="0008137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1CFFEE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4C9328CC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4491040F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08137A" w:rsidRPr="00C86025" w14:paraId="0A54F9B0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E2E6C2A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5F832F1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3DC71D6B" w14:textId="77777777" w:rsidR="0008137A" w:rsidRPr="00C86025" w:rsidRDefault="0008137A" w:rsidP="0008137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AC071DB" w14:textId="77777777" w:rsidR="0008137A" w:rsidRPr="00C86025" w:rsidRDefault="0008137A" w:rsidP="00081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63DCAC2F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3C667CF" w14:textId="77777777" w:rsidR="0008137A" w:rsidRPr="00C86025" w:rsidRDefault="0008137A" w:rsidP="0008137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36C9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748A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C2D4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08137A" w:rsidRPr="00C86025" w14:paraId="46C97F08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8FB9107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F7AD4E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69C07B99" w14:textId="77777777" w:rsidR="0008137A" w:rsidRPr="00C86025" w:rsidRDefault="0008137A" w:rsidP="0008137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8529CDD" w14:textId="77777777" w:rsidR="0008137A" w:rsidRPr="00C86025" w:rsidRDefault="0008137A" w:rsidP="00081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34587C90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1AF7595" w14:textId="77777777" w:rsidR="0008137A" w:rsidRPr="00C86025" w:rsidRDefault="0008137A" w:rsidP="0008137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A3BC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052B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F9FE" w14:textId="77777777" w:rsidR="0008137A" w:rsidRPr="00C86025" w:rsidRDefault="0008137A" w:rsidP="0008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920ED1" w:rsidRPr="00C86025" w14:paraId="1E09BDD3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B1B3631" w14:textId="77777777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DFAB8F0" w14:textId="77777777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36959F70" w14:textId="77777777" w:rsidR="00920ED1" w:rsidRPr="00C86025" w:rsidRDefault="00920ED1" w:rsidP="00920ED1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51253C5" w14:textId="77777777" w:rsidR="00920ED1" w:rsidRPr="00C86025" w:rsidRDefault="00920ED1" w:rsidP="00920ED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4B247C5D" w14:textId="77777777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51C3E6C8" w14:textId="77777777" w:rsidR="00920ED1" w:rsidRPr="00C86025" w:rsidRDefault="00920ED1" w:rsidP="00920ED1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96F2E" w14:textId="497082EB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30.000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B2076" w14:textId="5874C4DA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30.000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92628" w14:textId="23E7BB37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30.000   </w:t>
            </w:r>
          </w:p>
        </w:tc>
      </w:tr>
      <w:tr w:rsidR="00920ED1" w:rsidRPr="00C86025" w14:paraId="29B2DEEF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76C413B4" w14:textId="395B885F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Активност:</w:t>
            </w: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="00FF185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4.1.2.8</w:t>
            </w: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. </w:t>
            </w: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Одржавање јавних површина и заштита животне средине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B34C83D" w14:textId="1E69F7D2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730" w:type="pct"/>
            <w:vMerge w:val="restart"/>
          </w:tcPr>
          <w:p w14:paraId="75D87A2C" w14:textId="72A0AB45" w:rsidR="00920ED1" w:rsidRPr="00C86025" w:rsidRDefault="00920ED1" w:rsidP="00920E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Јавне површине се редовно одржавају у складу са Програмом заједничке комуналне потрошње за 2024.године и односи се на: зимска служба, чишћење улица, утрошак воде на јавним површинама, уређење ужег градског подручја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1D9BDE56" w14:textId="77777777" w:rsidR="00920ED1" w:rsidRPr="00C86025" w:rsidRDefault="00920ED1" w:rsidP="0092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FAD3CF0" w14:textId="77777777" w:rsidR="00920ED1" w:rsidRPr="00C86025" w:rsidRDefault="00920ED1" w:rsidP="0092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3407D021" w14:textId="77777777" w:rsidR="00920ED1" w:rsidRPr="00C86025" w:rsidRDefault="00920ED1" w:rsidP="0092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CD3E193" w14:textId="18D77B24" w:rsidR="00920ED1" w:rsidRPr="00C86025" w:rsidRDefault="00920ED1" w:rsidP="0092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37" w:type="pct"/>
            <w:vMerge w:val="restart"/>
            <w:vAlign w:val="center"/>
          </w:tcPr>
          <w:p w14:paraId="378173FC" w14:textId="6BF5BF92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C4B4B22" w14:textId="5E53D9D7" w:rsidR="00920ED1" w:rsidRPr="00C86025" w:rsidRDefault="00920ED1" w:rsidP="00920ED1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E4738" w14:textId="2900524A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 xml:space="preserve">30.000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F1087" w14:textId="1C8CF9A6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 xml:space="preserve">40.000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9D526" w14:textId="52E53E48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 xml:space="preserve">50.000   </w:t>
            </w:r>
          </w:p>
        </w:tc>
      </w:tr>
      <w:tr w:rsidR="00920ED1" w:rsidRPr="00C86025" w14:paraId="3CEA5977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E1F3F48" w14:textId="7777777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FCB796F" w14:textId="7777777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5BFE6DB7" w14:textId="77777777" w:rsidR="00920ED1" w:rsidRPr="00C86025" w:rsidRDefault="00920ED1" w:rsidP="00920ED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AC3EFE1" w14:textId="77777777" w:rsidR="00920ED1" w:rsidRPr="00C86025" w:rsidRDefault="00920ED1" w:rsidP="0092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59D661E1" w14:textId="7777777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075D819" w14:textId="51D8FD59" w:rsidR="00920ED1" w:rsidRPr="00C86025" w:rsidRDefault="00920ED1" w:rsidP="00920ED1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FE504" w14:textId="7777777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75318B30" w14:textId="7777777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08B5AE3F" w14:textId="7777777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920ED1" w:rsidRPr="00C86025" w14:paraId="7E67BE02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576F503" w14:textId="7777777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A23235" w14:textId="7777777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4C6CE4FC" w14:textId="77777777" w:rsidR="00920ED1" w:rsidRPr="00C86025" w:rsidRDefault="00920ED1" w:rsidP="00920ED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8996733" w14:textId="77777777" w:rsidR="00920ED1" w:rsidRPr="00C86025" w:rsidRDefault="00920ED1" w:rsidP="0092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0018C63B" w14:textId="7777777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1796979" w14:textId="0C7C1CEC" w:rsidR="00920ED1" w:rsidRPr="00C86025" w:rsidRDefault="00920ED1" w:rsidP="00920ED1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2EF6" w14:textId="7777777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58FB" w14:textId="7777777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3ED8" w14:textId="7777777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920ED1" w:rsidRPr="00C86025" w14:paraId="6B2F6235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CF145E4" w14:textId="7777777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131CB5" w14:textId="7777777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1B4146B7" w14:textId="77777777" w:rsidR="00920ED1" w:rsidRPr="00C86025" w:rsidRDefault="00920ED1" w:rsidP="00920ED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24290CE" w14:textId="77777777" w:rsidR="00920ED1" w:rsidRPr="00C86025" w:rsidRDefault="00920ED1" w:rsidP="0092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3EB9FCC3" w14:textId="7777777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0229B16" w14:textId="106E3831" w:rsidR="00920ED1" w:rsidRPr="00C86025" w:rsidRDefault="00920ED1" w:rsidP="00920ED1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5117" w14:textId="7777777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BEBE" w14:textId="7777777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49A7" w14:textId="77777777" w:rsidR="00920ED1" w:rsidRPr="00C86025" w:rsidRDefault="00920ED1" w:rsidP="009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920ED1" w:rsidRPr="00C86025" w14:paraId="7AD139AF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3D78397" w14:textId="77777777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E006E7" w14:textId="77777777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2675BDF6" w14:textId="77777777" w:rsidR="00920ED1" w:rsidRPr="00C86025" w:rsidRDefault="00920ED1" w:rsidP="00920ED1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E054B61" w14:textId="77777777" w:rsidR="00920ED1" w:rsidRPr="00C86025" w:rsidRDefault="00920ED1" w:rsidP="00920ED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vAlign w:val="center"/>
          </w:tcPr>
          <w:p w14:paraId="7C2986E0" w14:textId="77777777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602839E2" w14:textId="6F6E7AF4" w:rsidR="00920ED1" w:rsidRPr="00C86025" w:rsidRDefault="00920ED1" w:rsidP="00920ED1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16C58" w14:textId="28511394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30.000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62C42" w14:textId="58F58939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40.000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CB3F9" w14:textId="74B27145" w:rsidR="00920ED1" w:rsidRPr="00C86025" w:rsidRDefault="00920ED1" w:rsidP="0092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50.000   </w:t>
            </w:r>
          </w:p>
        </w:tc>
      </w:tr>
      <w:tr w:rsidR="00920ED1" w:rsidRPr="00C86025" w14:paraId="40E1D54D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593DBB6E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Активност: 4.1.2.9.Реконструкција фасаде на објекту фискултурне сале Средњошколског центра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04C51FD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</w:p>
          <w:p w14:paraId="7AF22761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</w:p>
          <w:p w14:paraId="36DDB797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730" w:type="pct"/>
            <w:vMerge w:val="restart"/>
            <w:vAlign w:val="center"/>
          </w:tcPr>
          <w:p w14:paraId="72D8DF5D" w14:textId="77777777" w:rsidR="00920ED1" w:rsidRPr="00C86025" w:rsidRDefault="00920ED1" w:rsidP="001E05B0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 xml:space="preserve">Процјена уштеде енергије 180 (МWh) </w:t>
            </w:r>
          </w:p>
          <w:p w14:paraId="04FDE5E1" w14:textId="77777777" w:rsidR="00920ED1" w:rsidRPr="00C86025" w:rsidRDefault="00920ED1" w:rsidP="001E05B0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 xml:space="preserve">Процјена смањења емисија 65 (tCO2) </w:t>
            </w: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енергетски-ефикасним свјетиљкама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173DBBA8" w14:textId="77777777" w:rsidR="00920ED1" w:rsidRPr="00C86025" w:rsidRDefault="00920ED1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</w:p>
          <w:p w14:paraId="3654CF0F" w14:textId="08D5C743" w:rsidR="00920ED1" w:rsidRPr="00C86025" w:rsidRDefault="00920ED1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6E9840AC" w14:textId="77777777" w:rsidR="00920ED1" w:rsidRPr="00C86025" w:rsidRDefault="00920ED1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1F5F899" w14:textId="77777777" w:rsidR="00920ED1" w:rsidRPr="00C86025" w:rsidRDefault="00920ED1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vAlign w:val="center"/>
          </w:tcPr>
          <w:p w14:paraId="344EF800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48CD97D" w14:textId="3D6836A7" w:rsidR="00920ED1" w:rsidRPr="00C86025" w:rsidRDefault="00C86025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060CF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EBB37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 xml:space="preserve">100.000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11AE6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920ED1" w:rsidRPr="00C86025" w14:paraId="159D66BC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2C0CC75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0640B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57BAD508" w14:textId="77777777" w:rsidR="00920ED1" w:rsidRPr="00C86025" w:rsidRDefault="00920ED1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358B8859" w14:textId="77777777" w:rsidR="00920ED1" w:rsidRPr="00C86025" w:rsidRDefault="00920ED1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44FA7C26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8799206" w14:textId="77777777" w:rsidR="00920ED1" w:rsidRPr="00C86025" w:rsidRDefault="00920ED1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3D050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20BB68A1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50A99A9D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920ED1" w:rsidRPr="00C86025" w14:paraId="78FC0B69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27AEAC6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D9BC6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639DDFB5" w14:textId="77777777" w:rsidR="00920ED1" w:rsidRPr="00C86025" w:rsidRDefault="00920ED1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3A9C085B" w14:textId="77777777" w:rsidR="00920ED1" w:rsidRPr="00C86025" w:rsidRDefault="00920ED1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0EF97097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261090E" w14:textId="77777777" w:rsidR="00920ED1" w:rsidRPr="00C86025" w:rsidRDefault="00920ED1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1A68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C3B9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7609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920ED1" w:rsidRPr="00C86025" w14:paraId="40868F66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84EBAAB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C3850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0FE9618E" w14:textId="77777777" w:rsidR="00920ED1" w:rsidRPr="00C86025" w:rsidRDefault="00920ED1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07504E3F" w14:textId="77777777" w:rsidR="00920ED1" w:rsidRPr="00C86025" w:rsidRDefault="00920ED1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2ED66935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28ED112" w14:textId="77777777" w:rsidR="00920ED1" w:rsidRPr="00C86025" w:rsidRDefault="00920ED1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8FEE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88FC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F832" w14:textId="77777777" w:rsidR="00920ED1" w:rsidRPr="00C86025" w:rsidRDefault="00920ED1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920ED1" w:rsidRPr="00C86025" w14:paraId="187274D9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5381200" w14:textId="77777777" w:rsidR="00920ED1" w:rsidRPr="00C86025" w:rsidRDefault="00920ED1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74A96" w14:textId="77777777" w:rsidR="00920ED1" w:rsidRPr="00C86025" w:rsidRDefault="00920ED1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3F954C5C" w14:textId="77777777" w:rsidR="00920ED1" w:rsidRPr="00C86025" w:rsidRDefault="00920ED1" w:rsidP="001E05B0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5D9F4687" w14:textId="77777777" w:rsidR="00920ED1" w:rsidRPr="00C86025" w:rsidRDefault="00920ED1" w:rsidP="001E05B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  <w:vAlign w:val="center"/>
          </w:tcPr>
          <w:p w14:paraId="42619278" w14:textId="77777777" w:rsidR="00920ED1" w:rsidRPr="00C86025" w:rsidRDefault="00920ED1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343CCEE0" w14:textId="77777777" w:rsidR="00920ED1" w:rsidRPr="00C86025" w:rsidRDefault="00920ED1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93394" w14:textId="77777777" w:rsidR="00920ED1" w:rsidRPr="00C86025" w:rsidRDefault="00920ED1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8430" w14:textId="77777777" w:rsidR="00920ED1" w:rsidRPr="00C86025" w:rsidRDefault="00920ED1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100.000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813F4" w14:textId="77777777" w:rsidR="00920ED1" w:rsidRPr="00C86025" w:rsidRDefault="00920ED1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C86025" w:rsidRPr="00C86025" w14:paraId="30C70D53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179D591C" w14:textId="77777777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Активност: 4.1.2.10. Реконструкција фасаде на објекту ЈУ Дјечији вртић „Миља Ђукановић“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03C73" w14:textId="77777777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</w:p>
          <w:p w14:paraId="0ECBC0E0" w14:textId="77777777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</w:p>
          <w:p w14:paraId="39B31496" w14:textId="77777777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730" w:type="pct"/>
            <w:vMerge w:val="restart"/>
            <w:vAlign w:val="center"/>
          </w:tcPr>
          <w:p w14:paraId="262995B6" w14:textId="77777777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>Процјена уштеде енергије 75 (МWh)</w:t>
            </w:r>
          </w:p>
          <w:p w14:paraId="24612B14" w14:textId="77777777" w:rsidR="00C86025" w:rsidRPr="00C86025" w:rsidRDefault="00C86025" w:rsidP="00C86025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>Процјена смањења емисија 77 (tCO2)</w:t>
            </w:r>
          </w:p>
        </w:tc>
        <w:tc>
          <w:tcPr>
            <w:tcW w:w="470" w:type="pct"/>
            <w:vMerge w:val="restart"/>
            <w:shd w:val="clear" w:color="auto" w:fill="auto"/>
            <w:vAlign w:val="bottom"/>
          </w:tcPr>
          <w:p w14:paraId="3EBE6E70" w14:textId="77777777" w:rsidR="00C86025" w:rsidRPr="00C86025" w:rsidRDefault="00C86025" w:rsidP="00C8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</w:p>
          <w:p w14:paraId="2A9FA62A" w14:textId="77777777" w:rsidR="00C86025" w:rsidRPr="00C86025" w:rsidRDefault="00C86025" w:rsidP="00C8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237" w:type="pct"/>
            <w:vMerge w:val="restart"/>
            <w:vAlign w:val="center"/>
          </w:tcPr>
          <w:p w14:paraId="49B66D2D" w14:textId="77777777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68741F8" w14:textId="77777777" w:rsidR="00C86025" w:rsidRPr="00C86025" w:rsidRDefault="00C86025" w:rsidP="00C8602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B324" w14:textId="246DFC05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338" w14:textId="2A6A1014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9EB2" w14:textId="521A0545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 xml:space="preserve">150.000   </w:t>
            </w:r>
          </w:p>
        </w:tc>
      </w:tr>
      <w:tr w:rsidR="00C86025" w:rsidRPr="00C86025" w14:paraId="293F522B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F56E9F7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A8724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3FFF44D3" w14:textId="77777777" w:rsidR="00C86025" w:rsidRPr="00C86025" w:rsidRDefault="00C86025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3F0016D6" w14:textId="77777777" w:rsidR="00C86025" w:rsidRPr="00C86025" w:rsidRDefault="00C86025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0178F4D3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854F768" w14:textId="77777777" w:rsidR="00C86025" w:rsidRPr="00C86025" w:rsidRDefault="00C86025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3FF77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448C3D6D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531D61D7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C86025" w:rsidRPr="00C86025" w14:paraId="52DA555C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D400605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3FC2F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115E4F0D" w14:textId="77777777" w:rsidR="00C86025" w:rsidRPr="00C86025" w:rsidRDefault="00C86025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6A0B4D22" w14:textId="77777777" w:rsidR="00C86025" w:rsidRPr="00C86025" w:rsidRDefault="00C86025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4E9B0005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B5CA486" w14:textId="77777777" w:rsidR="00C86025" w:rsidRPr="00C86025" w:rsidRDefault="00C86025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60F4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33EE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E948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C86025" w:rsidRPr="00C86025" w14:paraId="6FF5A670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D097AF9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F600D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3BD4920A" w14:textId="77777777" w:rsidR="00C86025" w:rsidRPr="00C86025" w:rsidRDefault="00C86025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64F34FC4" w14:textId="77777777" w:rsidR="00C86025" w:rsidRPr="00C86025" w:rsidRDefault="00C86025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6547ECA4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34E32A3" w14:textId="77777777" w:rsidR="00C86025" w:rsidRPr="00C86025" w:rsidRDefault="00C86025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4FA3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F170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2BA2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C86025" w:rsidRPr="00C86025" w14:paraId="23776986" w14:textId="77777777" w:rsidTr="001E05B0">
        <w:trPr>
          <w:trHeight w:val="88"/>
          <w:jc w:val="center"/>
        </w:trPr>
        <w:tc>
          <w:tcPr>
            <w:tcW w:w="1320" w:type="pct"/>
            <w:vMerge/>
            <w:vAlign w:val="center"/>
          </w:tcPr>
          <w:p w14:paraId="3DFF068E" w14:textId="77777777" w:rsidR="00C86025" w:rsidRPr="00C86025" w:rsidRDefault="00C86025" w:rsidP="00C8602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B56C4" w14:textId="77777777" w:rsidR="00C86025" w:rsidRPr="00C86025" w:rsidRDefault="00C86025" w:rsidP="00C8602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772C8D98" w14:textId="77777777" w:rsidR="00C86025" w:rsidRPr="00C86025" w:rsidRDefault="00C86025" w:rsidP="00C860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0340EBBF" w14:textId="77777777" w:rsidR="00C86025" w:rsidRPr="00C86025" w:rsidRDefault="00C86025" w:rsidP="00C86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  <w:vAlign w:val="center"/>
          </w:tcPr>
          <w:p w14:paraId="6CA0A4AC" w14:textId="77777777" w:rsidR="00C86025" w:rsidRPr="00C86025" w:rsidRDefault="00C86025" w:rsidP="00C8602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</w:tcPr>
          <w:p w14:paraId="69DA53B8" w14:textId="77777777" w:rsidR="00C86025" w:rsidRPr="00C86025" w:rsidRDefault="00C86025" w:rsidP="00C8602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A6B6" w14:textId="3177AD4F" w:rsidR="00C86025" w:rsidRPr="00C86025" w:rsidRDefault="00C86025" w:rsidP="00C8602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9166" w14:textId="3135E2E9" w:rsidR="00C86025" w:rsidRPr="00C86025" w:rsidRDefault="00C86025" w:rsidP="00C8602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C860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C480" w14:textId="04CFC143" w:rsidR="00C86025" w:rsidRPr="00C86025" w:rsidRDefault="00C86025" w:rsidP="00C8602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150.000   </w:t>
            </w:r>
          </w:p>
        </w:tc>
      </w:tr>
      <w:tr w:rsidR="00C86025" w:rsidRPr="00C86025" w14:paraId="12805D7C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3717F972" w14:textId="57E04839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ктивност: 4.1.2.11. Увођење система гријања у објекту ЈУ Центар за социјални рад (систем гријања на биомасу- пелет)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953FF" w14:textId="77777777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</w:p>
          <w:p w14:paraId="1FA81F5A" w14:textId="77777777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</w:p>
          <w:p w14:paraId="0FC77EA3" w14:textId="77777777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730" w:type="pct"/>
            <w:vMerge w:val="restart"/>
            <w:vAlign w:val="center"/>
          </w:tcPr>
          <w:p w14:paraId="2B5EBFB2" w14:textId="623ED9DE" w:rsidR="00C86025" w:rsidRPr="00C86025" w:rsidRDefault="00C86025" w:rsidP="00C86025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>Процјена смањења емисија 26 (tCO2)</w:t>
            </w:r>
          </w:p>
        </w:tc>
        <w:tc>
          <w:tcPr>
            <w:tcW w:w="470" w:type="pct"/>
            <w:vMerge w:val="restart"/>
            <w:shd w:val="clear" w:color="auto" w:fill="auto"/>
            <w:vAlign w:val="bottom"/>
          </w:tcPr>
          <w:p w14:paraId="6CECCAA1" w14:textId="77777777" w:rsidR="00C86025" w:rsidRPr="00C86025" w:rsidRDefault="00C86025" w:rsidP="00C8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</w:p>
          <w:p w14:paraId="532680D1" w14:textId="77777777" w:rsidR="00C86025" w:rsidRPr="00C86025" w:rsidRDefault="00C86025" w:rsidP="00C8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237" w:type="pct"/>
            <w:vMerge w:val="restart"/>
            <w:vAlign w:val="center"/>
          </w:tcPr>
          <w:p w14:paraId="0728B55C" w14:textId="77777777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FC23F52" w14:textId="77777777" w:rsidR="00C86025" w:rsidRPr="00C86025" w:rsidRDefault="00C86025" w:rsidP="00C8602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0FC6" w14:textId="09FCB7D8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DD062" w14:textId="3F258C1F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 xml:space="preserve">100.000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014F1" w14:textId="48E65416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C86025" w:rsidRPr="00C86025" w14:paraId="05852E8B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18F2228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E36A4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612310CF" w14:textId="77777777" w:rsidR="00C86025" w:rsidRPr="00C86025" w:rsidRDefault="00C86025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1948D03C" w14:textId="77777777" w:rsidR="00C86025" w:rsidRPr="00C86025" w:rsidRDefault="00C86025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19694B04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76F9B49" w14:textId="77777777" w:rsidR="00C86025" w:rsidRPr="00C86025" w:rsidRDefault="00C86025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A540A0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51ACEC67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71F600AF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C86025" w:rsidRPr="00C86025" w14:paraId="61DA0DD3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1572C70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0A964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797F3FF6" w14:textId="77777777" w:rsidR="00C86025" w:rsidRPr="00C86025" w:rsidRDefault="00C86025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21C5AA05" w14:textId="77777777" w:rsidR="00C86025" w:rsidRPr="00C86025" w:rsidRDefault="00C86025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371839CA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376DC829" w14:textId="77777777" w:rsidR="00C86025" w:rsidRPr="00C86025" w:rsidRDefault="00C86025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9534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AA3C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7812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C86025" w:rsidRPr="00C86025" w14:paraId="57230CAA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55135D7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B38F2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53146C76" w14:textId="77777777" w:rsidR="00C86025" w:rsidRPr="00C86025" w:rsidRDefault="00C86025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5191CED2" w14:textId="77777777" w:rsidR="00C86025" w:rsidRPr="00C86025" w:rsidRDefault="00C86025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61B833F7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2AE7739" w14:textId="77777777" w:rsidR="00C86025" w:rsidRPr="00C86025" w:rsidRDefault="00C86025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C683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4C5B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24D0" w14:textId="77777777" w:rsidR="00C86025" w:rsidRPr="00C86025" w:rsidRDefault="00C86025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C86025" w:rsidRPr="00C86025" w14:paraId="64440CF6" w14:textId="77777777" w:rsidTr="001E05B0">
        <w:trPr>
          <w:trHeight w:val="88"/>
          <w:jc w:val="center"/>
        </w:trPr>
        <w:tc>
          <w:tcPr>
            <w:tcW w:w="1320" w:type="pct"/>
            <w:vMerge/>
            <w:vAlign w:val="center"/>
          </w:tcPr>
          <w:p w14:paraId="76A9AC12" w14:textId="77777777" w:rsidR="00C86025" w:rsidRPr="00C86025" w:rsidRDefault="00C86025" w:rsidP="00C8602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B3855" w14:textId="77777777" w:rsidR="00C86025" w:rsidRPr="00C86025" w:rsidRDefault="00C86025" w:rsidP="00C8602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08ECF038" w14:textId="77777777" w:rsidR="00C86025" w:rsidRPr="00C86025" w:rsidRDefault="00C86025" w:rsidP="00C860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04C857EF" w14:textId="77777777" w:rsidR="00C86025" w:rsidRPr="00C86025" w:rsidRDefault="00C86025" w:rsidP="00C86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  <w:vAlign w:val="center"/>
          </w:tcPr>
          <w:p w14:paraId="14E21929" w14:textId="77777777" w:rsidR="00C86025" w:rsidRPr="00C86025" w:rsidRDefault="00C86025" w:rsidP="00C8602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</w:tcPr>
          <w:p w14:paraId="40EBE940" w14:textId="77777777" w:rsidR="00C86025" w:rsidRPr="00C86025" w:rsidRDefault="00C86025" w:rsidP="00C8602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00E4C" w14:textId="7163312A" w:rsidR="00C86025" w:rsidRPr="00C86025" w:rsidRDefault="00C86025" w:rsidP="00C8602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14F7A" w14:textId="0562128B" w:rsidR="00C86025" w:rsidRPr="00C86025" w:rsidRDefault="00C86025" w:rsidP="00C8602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100.000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2DB4E" w14:textId="0238322A" w:rsidR="00C86025" w:rsidRPr="00C86025" w:rsidRDefault="00C86025" w:rsidP="00C8602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</w:tr>
      <w:tr w:rsidR="00C86025" w:rsidRPr="00C86025" w14:paraId="34BFF093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479EF3DF" w14:textId="648055C2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Активност: 4.1.2.12. Увођење система централног гријања у објекту Ватрогасног дома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A8E0D" w14:textId="77777777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</w:p>
          <w:p w14:paraId="46783A2D" w14:textId="77777777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</w:p>
          <w:p w14:paraId="37FE913F" w14:textId="0D5CA5B2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lastRenderedPageBreak/>
              <w:t>IV</w:t>
            </w:r>
          </w:p>
        </w:tc>
        <w:tc>
          <w:tcPr>
            <w:tcW w:w="730" w:type="pct"/>
            <w:vMerge w:val="restart"/>
            <w:vAlign w:val="center"/>
          </w:tcPr>
          <w:p w14:paraId="3C16F28E" w14:textId="75EF97C1" w:rsidR="00C86025" w:rsidRPr="00C86025" w:rsidRDefault="00C86025" w:rsidP="00C86025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lastRenderedPageBreak/>
              <w:t>Процјена уштеде енергије 10 (МWh)</w:t>
            </w:r>
          </w:p>
        </w:tc>
        <w:tc>
          <w:tcPr>
            <w:tcW w:w="470" w:type="pct"/>
            <w:vMerge w:val="restart"/>
            <w:shd w:val="clear" w:color="auto" w:fill="auto"/>
            <w:vAlign w:val="bottom"/>
          </w:tcPr>
          <w:p w14:paraId="16399DAB" w14:textId="77777777" w:rsidR="00C86025" w:rsidRPr="00C86025" w:rsidRDefault="00C86025" w:rsidP="00C8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Одјељење за просторно </w:t>
            </w:r>
            <w:r w:rsidRPr="00C8602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lastRenderedPageBreak/>
              <w:t>планирање и комуналне послове</w:t>
            </w:r>
          </w:p>
          <w:p w14:paraId="358CD575" w14:textId="4C45650F" w:rsidR="00C86025" w:rsidRPr="00C86025" w:rsidRDefault="00C86025" w:rsidP="00C8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237" w:type="pct"/>
            <w:vMerge w:val="restart"/>
            <w:vAlign w:val="center"/>
          </w:tcPr>
          <w:p w14:paraId="76E5C43D" w14:textId="174E2AEE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7A65716" w14:textId="18F9ACD5" w:rsidR="00C86025" w:rsidRPr="00C86025" w:rsidRDefault="00C86025" w:rsidP="00C8602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DBCD" w14:textId="1611534F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4E7E" w14:textId="217AA71C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1DE7" w14:textId="63FB69A9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 xml:space="preserve">50.000   </w:t>
            </w:r>
          </w:p>
        </w:tc>
      </w:tr>
      <w:tr w:rsidR="0008137A" w:rsidRPr="00C86025" w14:paraId="30C33F39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27D0015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906CF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4E072397" w14:textId="77777777" w:rsidR="0008137A" w:rsidRPr="00C86025" w:rsidRDefault="0008137A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02ED4362" w14:textId="77777777" w:rsidR="0008137A" w:rsidRPr="00C86025" w:rsidRDefault="0008137A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633EACD0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67899D4" w14:textId="77777777" w:rsidR="0008137A" w:rsidRPr="00C86025" w:rsidRDefault="0008137A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24AF0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51F18279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39273905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08137A" w:rsidRPr="00C86025" w14:paraId="493CA975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D5D2F58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E214F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6C807B1C" w14:textId="77777777" w:rsidR="0008137A" w:rsidRPr="00C86025" w:rsidRDefault="0008137A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17FFCFD8" w14:textId="77777777" w:rsidR="0008137A" w:rsidRPr="00C86025" w:rsidRDefault="0008137A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4BD54FE2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16676B4" w14:textId="77777777" w:rsidR="0008137A" w:rsidRPr="00C86025" w:rsidRDefault="0008137A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BCEB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61ED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CA24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08137A" w:rsidRPr="00C86025" w14:paraId="73F24F20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73DDA4D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8BEB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3FC0AF4E" w14:textId="77777777" w:rsidR="0008137A" w:rsidRPr="00C86025" w:rsidRDefault="0008137A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5E12239E" w14:textId="77777777" w:rsidR="0008137A" w:rsidRPr="00C86025" w:rsidRDefault="0008137A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78ED4DE5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2D240CE" w14:textId="77777777" w:rsidR="0008137A" w:rsidRPr="00C86025" w:rsidRDefault="0008137A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E6FF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750A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E782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</w:rPr>
              <w:t>0</w:t>
            </w:r>
          </w:p>
        </w:tc>
      </w:tr>
      <w:tr w:rsidR="00C86025" w:rsidRPr="00C86025" w14:paraId="64BEFD26" w14:textId="77777777" w:rsidTr="001E05B0">
        <w:trPr>
          <w:trHeight w:val="88"/>
          <w:jc w:val="center"/>
        </w:trPr>
        <w:tc>
          <w:tcPr>
            <w:tcW w:w="1320" w:type="pct"/>
            <w:vMerge/>
            <w:vAlign w:val="center"/>
          </w:tcPr>
          <w:p w14:paraId="31D263DB" w14:textId="77777777" w:rsidR="00C86025" w:rsidRPr="00C86025" w:rsidRDefault="00C86025" w:rsidP="00C8602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8B51" w14:textId="77777777" w:rsidR="00C86025" w:rsidRPr="00C86025" w:rsidRDefault="00C86025" w:rsidP="00C8602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  <w:vAlign w:val="center"/>
          </w:tcPr>
          <w:p w14:paraId="0CE69C90" w14:textId="77777777" w:rsidR="00C86025" w:rsidRPr="00C86025" w:rsidRDefault="00C86025" w:rsidP="00C860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0610F6CA" w14:textId="77777777" w:rsidR="00C86025" w:rsidRPr="00C86025" w:rsidRDefault="00C86025" w:rsidP="00C860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  <w:vAlign w:val="center"/>
          </w:tcPr>
          <w:p w14:paraId="53D858E1" w14:textId="77777777" w:rsidR="00C86025" w:rsidRPr="00C86025" w:rsidRDefault="00C86025" w:rsidP="00C8602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</w:tcPr>
          <w:p w14:paraId="2DD6A41A" w14:textId="77777777" w:rsidR="00C86025" w:rsidRPr="00C86025" w:rsidRDefault="00C86025" w:rsidP="00C8602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256A9" w14:textId="386AFB26" w:rsidR="00C86025" w:rsidRPr="00C86025" w:rsidRDefault="00C86025" w:rsidP="00C8602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3435F" w14:textId="3D5F22C9" w:rsidR="00C86025" w:rsidRPr="00C86025" w:rsidRDefault="00C86025" w:rsidP="00C8602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C7345" w14:textId="260F0075" w:rsidR="00C86025" w:rsidRPr="00C86025" w:rsidRDefault="00C86025" w:rsidP="00C8602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86025">
              <w:rPr>
                <w:rFonts w:ascii="Times New Roman" w:hAnsi="Times New Roman" w:cs="Times New Roman"/>
                <w:b/>
              </w:rPr>
              <w:t xml:space="preserve">50.000   </w:t>
            </w:r>
          </w:p>
        </w:tc>
      </w:tr>
      <w:tr w:rsidR="00C86025" w:rsidRPr="00C86025" w14:paraId="7F1A48B6" w14:textId="77777777" w:rsidTr="001E05B0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0E0287E7" w14:textId="77777777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C86025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12246E61" w14:textId="77777777" w:rsidR="00C86025" w:rsidRPr="00C86025" w:rsidRDefault="00C86025" w:rsidP="00C8602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1AAB4154" w14:textId="6EF53F21" w:rsidR="00C86025" w:rsidRPr="003521AE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>634.000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6F5EEEF" w14:textId="459178D9" w:rsidR="00C86025" w:rsidRPr="003521AE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>765.000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13DC223D" w14:textId="413FEEDC" w:rsidR="00C86025" w:rsidRPr="003521AE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>780.000</w:t>
            </w:r>
          </w:p>
        </w:tc>
      </w:tr>
      <w:tr w:rsidR="0008137A" w:rsidRPr="00C86025" w14:paraId="2D9E2F7A" w14:textId="77777777" w:rsidTr="001E05B0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2E64640E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5C5F4354" w14:textId="77777777" w:rsidR="0008137A" w:rsidRPr="00C86025" w:rsidRDefault="0008137A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DEEAF6" w:themeFill="accent1" w:themeFillTint="33"/>
            <w:vAlign w:val="center"/>
          </w:tcPr>
          <w:p w14:paraId="4DA6C9FA" w14:textId="77777777" w:rsidR="0008137A" w:rsidRPr="003521AE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  <w:vAlign w:val="center"/>
          </w:tcPr>
          <w:p w14:paraId="129F5B35" w14:textId="77777777" w:rsidR="0008137A" w:rsidRPr="003521AE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5" w:type="pct"/>
            <w:shd w:val="clear" w:color="auto" w:fill="DEEAF6" w:themeFill="accent1" w:themeFillTint="33"/>
            <w:vAlign w:val="center"/>
          </w:tcPr>
          <w:p w14:paraId="067ABC80" w14:textId="77777777" w:rsidR="0008137A" w:rsidRPr="003521AE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C86025" w:rsidRPr="00C86025" w14:paraId="5E21A8BF" w14:textId="77777777" w:rsidTr="001E05B0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28901EE8" w14:textId="77777777" w:rsidR="00C86025" w:rsidRPr="00C86025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3BFE7DFA" w14:textId="77777777" w:rsidR="00C86025" w:rsidRPr="00C86025" w:rsidRDefault="00C86025" w:rsidP="00C8602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D33B58A" w14:textId="138CABC6" w:rsidR="00C86025" w:rsidRPr="003521AE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3C8412E" w14:textId="0B1B7B2A" w:rsidR="00C86025" w:rsidRPr="003521AE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</w:rPr>
              <w:t>500.000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4795795" w14:textId="0C4DBE24" w:rsidR="00C86025" w:rsidRPr="003521AE" w:rsidRDefault="00C86025" w:rsidP="00C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</w:rPr>
              <w:t>575.000</w:t>
            </w:r>
          </w:p>
        </w:tc>
      </w:tr>
      <w:tr w:rsidR="0008137A" w:rsidRPr="00C86025" w14:paraId="1C66660D" w14:textId="77777777" w:rsidTr="001E05B0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4C539B60" w14:textId="77777777" w:rsidR="0008137A" w:rsidRPr="00C86025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3E7C929C" w14:textId="77777777" w:rsidR="0008137A" w:rsidRPr="00C86025" w:rsidRDefault="0008137A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4C113141" w14:textId="77777777" w:rsidR="0008137A" w:rsidRPr="003521AE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4A9B6880" w14:textId="77777777" w:rsidR="0008137A" w:rsidRPr="003521AE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4704C0D4" w14:textId="77777777" w:rsidR="0008137A" w:rsidRPr="003521AE" w:rsidRDefault="0008137A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</w:tr>
      <w:tr w:rsidR="0008137A" w:rsidRPr="00C86025" w14:paraId="12734A77" w14:textId="77777777" w:rsidTr="001E05B0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1F65BCD1" w14:textId="77777777" w:rsidR="0008137A" w:rsidRPr="00C86025" w:rsidRDefault="0008137A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1D096B54" w14:textId="77777777" w:rsidR="0008137A" w:rsidRPr="00C86025" w:rsidRDefault="0008137A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C86025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0D674159" w14:textId="3E3A5008" w:rsidR="0008137A" w:rsidRPr="003521AE" w:rsidRDefault="00C86025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>634.000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4D429FEA" w14:textId="12338CF5" w:rsidR="0008137A" w:rsidRPr="003521AE" w:rsidRDefault="0008137A" w:rsidP="00C8602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>1</w:t>
            </w:r>
            <w:r w:rsidR="00C86025" w:rsidRPr="003521AE">
              <w:rPr>
                <w:rFonts w:ascii="Times New Roman" w:hAnsi="Times New Roman" w:cs="Times New Roman"/>
                <w:b/>
                <w:lang w:val="sr-Cyrl-RS"/>
              </w:rPr>
              <w:t>.265</w:t>
            </w:r>
            <w:r w:rsidRPr="003521AE">
              <w:rPr>
                <w:rFonts w:ascii="Times New Roman" w:hAnsi="Times New Roman" w:cs="Times New Roman"/>
                <w:b/>
              </w:rPr>
              <w:t>.000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0FFDB0C6" w14:textId="452D0508" w:rsidR="0008137A" w:rsidRPr="003521AE" w:rsidRDefault="0008137A" w:rsidP="00C8602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>1</w:t>
            </w:r>
            <w:r w:rsidR="00C86025" w:rsidRPr="003521AE">
              <w:rPr>
                <w:rFonts w:ascii="Times New Roman" w:hAnsi="Times New Roman" w:cs="Times New Roman"/>
                <w:b/>
                <w:lang w:val="sr-Cyrl-RS"/>
              </w:rPr>
              <w:t>.355</w:t>
            </w:r>
            <w:r w:rsidRPr="003521AE">
              <w:rPr>
                <w:rFonts w:ascii="Times New Roman" w:hAnsi="Times New Roman" w:cs="Times New Roman"/>
                <w:b/>
              </w:rPr>
              <w:t>.000</w:t>
            </w:r>
          </w:p>
        </w:tc>
      </w:tr>
    </w:tbl>
    <w:p w14:paraId="540A46A7" w14:textId="77777777" w:rsidR="0008137A" w:rsidRDefault="0008137A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5E3D2DD4" w14:textId="77777777" w:rsidR="003521AE" w:rsidRDefault="003521AE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6C13FB4D" w14:textId="77777777" w:rsidR="003521AE" w:rsidRDefault="003521AE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0"/>
        <w:gridCol w:w="1341"/>
        <w:gridCol w:w="2235"/>
        <w:gridCol w:w="1439"/>
        <w:gridCol w:w="725"/>
        <w:gridCol w:w="1273"/>
        <w:gridCol w:w="1417"/>
        <w:gridCol w:w="1350"/>
        <w:gridCol w:w="31"/>
        <w:gridCol w:w="1454"/>
      </w:tblGrid>
      <w:tr w:rsidR="003521AE" w:rsidRPr="003521AE" w14:paraId="10164169" w14:textId="77777777" w:rsidTr="001E05B0">
        <w:trPr>
          <w:trHeight w:val="804"/>
          <w:jc w:val="center"/>
        </w:trPr>
        <w:tc>
          <w:tcPr>
            <w:tcW w:w="2958" w:type="pct"/>
            <w:gridSpan w:val="4"/>
            <w:shd w:val="clear" w:color="auto" w:fill="DEEAF6" w:themeFill="accent1" w:themeFillTint="33"/>
            <w:vAlign w:val="center"/>
          </w:tcPr>
          <w:p w14:paraId="2061D26C" w14:textId="77777777" w:rsidR="003521AE" w:rsidRPr="003521AE" w:rsidRDefault="003521AE" w:rsidP="003521AE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521A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3521AE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 (преноси се из табеле Б)</w:t>
            </w:r>
            <w:r w:rsidRPr="003521AE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  <w:r w:rsidRPr="003521AE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 xml:space="preserve">26. </w:t>
            </w:r>
            <w:r w:rsidRPr="003521AE">
              <w:rPr>
                <w:rFonts w:ascii="Times New Roman" w:hAnsi="Times New Roman" w:cs="Times New Roman"/>
                <w:sz w:val="19"/>
                <w:szCs w:val="19"/>
              </w:rPr>
              <w:t>МЈЕРА</w:t>
            </w:r>
            <w:r w:rsidRPr="003521A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14:paraId="26877898" w14:textId="63D23D0B" w:rsidR="003521AE" w:rsidRPr="003521AE" w:rsidRDefault="003521AE" w:rsidP="003521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sz w:val="19"/>
                <w:szCs w:val="19"/>
              </w:rPr>
              <w:t>4.2.1.Израда и доношење спроведбене планске документације за приоритетна подручја</w:t>
            </w:r>
          </w:p>
        </w:tc>
        <w:tc>
          <w:tcPr>
            <w:tcW w:w="2042" w:type="pct"/>
            <w:gridSpan w:val="6"/>
            <w:shd w:val="clear" w:color="auto" w:fill="DEEAF6" w:themeFill="accent1" w:themeFillTint="33"/>
            <w:vAlign w:val="center"/>
          </w:tcPr>
          <w:p w14:paraId="329C31F0" w14:textId="77777777" w:rsidR="003521AE" w:rsidRPr="003521AE" w:rsidRDefault="003521AE" w:rsidP="003521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</w:p>
          <w:p w14:paraId="2D34975C" w14:textId="77777777" w:rsidR="003521AE" w:rsidRPr="003521AE" w:rsidRDefault="003521AE" w:rsidP="0035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3521AE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3521A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3521A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559F6FB9" w14:textId="77777777" w:rsidR="003521AE" w:rsidRPr="003521AE" w:rsidRDefault="003521AE" w:rsidP="003521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3521AE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00670160</w:t>
            </w:r>
          </w:p>
          <w:p w14:paraId="608DFB19" w14:textId="77777777" w:rsidR="003521AE" w:rsidRPr="003521AE" w:rsidRDefault="003521AE" w:rsidP="003521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511 700 Просторно планска документација Балкана и Зеленковац</w:t>
            </w:r>
          </w:p>
          <w:p w14:paraId="41E6E7B1" w14:textId="77777777" w:rsidR="003521AE" w:rsidRPr="003521AE" w:rsidRDefault="003521AE" w:rsidP="003521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511 700 Израда регулационих планова општине</w:t>
            </w:r>
          </w:p>
          <w:p w14:paraId="52534392" w14:textId="77777777" w:rsidR="003521AE" w:rsidRPr="003521AE" w:rsidRDefault="003521AE" w:rsidP="003521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511 700 Израда </w:t>
            </w: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Latn-RS"/>
              </w:rPr>
              <w:t>web GIS</w:t>
            </w: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мапе</w:t>
            </w:r>
          </w:p>
          <w:p w14:paraId="5F5422CF" w14:textId="77777777" w:rsidR="003521AE" w:rsidRPr="003521AE" w:rsidRDefault="003521AE" w:rsidP="0035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511 700 Израда регулационог плана Пословне зоне II Подбрдо</w:t>
            </w:r>
            <w:r w:rsidRPr="003521A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val="bs-Cyrl-BA"/>
              </w:rPr>
              <w:t xml:space="preserve"> </w:t>
            </w:r>
          </w:p>
          <w:p w14:paraId="39C8592F" w14:textId="77777777" w:rsidR="003521AE" w:rsidRPr="003521AE" w:rsidRDefault="003521AE" w:rsidP="0035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</w:pPr>
            <w:r w:rsidRPr="003521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bs-Cyrl-BA"/>
              </w:rPr>
              <w:t>412 300 Успостављање адресног система општине</w:t>
            </w:r>
          </w:p>
          <w:p w14:paraId="0A7A4784" w14:textId="137CB799" w:rsidR="003521AE" w:rsidRPr="003521AE" w:rsidRDefault="003521AE" w:rsidP="003521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</w:p>
        </w:tc>
      </w:tr>
      <w:tr w:rsidR="003521AE" w:rsidRPr="003521AE" w14:paraId="5181B2C7" w14:textId="77777777" w:rsidTr="001E05B0">
        <w:trPr>
          <w:trHeight w:val="20"/>
          <w:jc w:val="center"/>
        </w:trPr>
        <w:tc>
          <w:tcPr>
            <w:tcW w:w="5000" w:type="pct"/>
            <w:gridSpan w:val="10"/>
            <w:shd w:val="clear" w:color="auto" w:fill="D0CECE" w:themeFill="background2" w:themeFillShade="E6"/>
            <w:vAlign w:val="center"/>
          </w:tcPr>
          <w:p w14:paraId="129B2AD3" w14:textId="77777777" w:rsidR="003521AE" w:rsidRPr="003521AE" w:rsidRDefault="003521AE" w:rsidP="003521AE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3521AE">
              <w:rPr>
                <w:rFonts w:ascii="Times New Roman" w:hAnsi="Times New Roman"/>
                <w:sz w:val="19"/>
                <w:szCs w:val="19"/>
              </w:rPr>
              <w:t>Стратегија развоја општине Мркоњић Град  за период 2024.-2030. године</w:t>
            </w:r>
          </w:p>
          <w:p w14:paraId="65C68FC8" w14:textId="77777777" w:rsidR="003521AE" w:rsidRPr="003521AE" w:rsidRDefault="003521AE" w:rsidP="003521AE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3521AE">
              <w:rPr>
                <w:rFonts w:ascii="Times New Roman" w:hAnsi="Times New Roman"/>
                <w:sz w:val="19"/>
                <w:szCs w:val="19"/>
              </w:rPr>
              <w:t>Стратешки циљ 4. Одрживо управљање простором и животном средином</w:t>
            </w:r>
          </w:p>
          <w:p w14:paraId="65538E29" w14:textId="0D86CF2A" w:rsidR="003521AE" w:rsidRPr="003521AE" w:rsidRDefault="003521AE" w:rsidP="003521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sz w:val="19"/>
                <w:szCs w:val="19"/>
              </w:rPr>
              <w:t>Приоритет  4.2.  Одрживо управљање простором</w:t>
            </w:r>
          </w:p>
        </w:tc>
      </w:tr>
      <w:tr w:rsidR="003521AE" w:rsidRPr="003521AE" w14:paraId="7C258540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77B46E1B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3521AE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3521AE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3521AE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пројекат / активност</w:t>
            </w:r>
          </w:p>
        </w:tc>
        <w:tc>
          <w:tcPr>
            <w:tcW w:w="438" w:type="pct"/>
            <w:vMerge w:val="restart"/>
            <w:shd w:val="clear" w:color="auto" w:fill="D0CECE" w:themeFill="background2" w:themeFillShade="E6"/>
            <w:vAlign w:val="center"/>
          </w:tcPr>
          <w:p w14:paraId="5FF0FEA3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lang w:val="sr-Cyrl"/>
              </w:rPr>
              <w:t>Рок извршења</w:t>
            </w:r>
          </w:p>
          <w:p w14:paraId="3B65A4BB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0" w:type="pct"/>
            <w:vMerge w:val="restart"/>
            <w:shd w:val="clear" w:color="auto" w:fill="D0CECE" w:themeFill="background2" w:themeFillShade="E6"/>
            <w:vAlign w:val="center"/>
          </w:tcPr>
          <w:p w14:paraId="456D7AE4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3521AE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3521AE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3521AE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3521AE">
              <w:rPr>
                <w:rFonts w:ascii="Times New Roman" w:hAnsi="Times New Roman" w:cs="Times New Roman"/>
                <w:b/>
                <w:szCs w:val="17"/>
                <w:lang w:val="sr-Cyrl"/>
              </w:rPr>
              <w:t>/ активности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14105852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5218ECF2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2146F1BB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5"/>
            <w:shd w:val="clear" w:color="auto" w:fill="D0CECE" w:themeFill="background2" w:themeFillShade="E6"/>
            <w:vAlign w:val="center"/>
          </w:tcPr>
          <w:p w14:paraId="39B46967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финансијских</w:t>
            </w:r>
          </w:p>
          <w:p w14:paraId="593C5F6C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3521AE" w:rsidRPr="003521AE" w14:paraId="31F0DDA7" w14:textId="77777777" w:rsidTr="001E05B0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4675F258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38" w:type="pct"/>
            <w:vMerge/>
            <w:shd w:val="clear" w:color="auto" w:fill="D0CECE" w:themeFill="background2" w:themeFillShade="E6"/>
            <w:vAlign w:val="center"/>
          </w:tcPr>
          <w:p w14:paraId="35DEEAD1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730" w:type="pct"/>
            <w:vMerge/>
            <w:shd w:val="clear" w:color="auto" w:fill="D0CECE" w:themeFill="background2" w:themeFillShade="E6"/>
            <w:vAlign w:val="center"/>
          </w:tcPr>
          <w:p w14:paraId="43E32D64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7D512A85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2DD91E50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14:paraId="7D6CAF69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3521A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3" w:type="pct"/>
            <w:shd w:val="clear" w:color="auto" w:fill="D0CECE" w:themeFill="background2" w:themeFillShade="E6"/>
            <w:vAlign w:val="center"/>
          </w:tcPr>
          <w:p w14:paraId="4D9252DE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3521A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0181F514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3521A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71A3BF5A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3521A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3521AE" w:rsidRPr="003521AE" w14:paraId="6A7BE5A6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09958DC8" w14:textId="77777777" w:rsidR="003521AE" w:rsidRPr="003521AE" w:rsidRDefault="003521AE" w:rsidP="003521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521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Пројекат: </w:t>
            </w:r>
            <w:r w:rsidRPr="003521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4.2.1.1.</w:t>
            </w:r>
            <w:r w:rsidRPr="003521A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521AE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 xml:space="preserve">Израда </w:t>
            </w: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просторно планске документација Балкана и Зеленковац</w:t>
            </w:r>
          </w:p>
          <w:p w14:paraId="00741BB9" w14:textId="432F5325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4091F37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</w:p>
          <w:p w14:paraId="1CFF7D10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</w:p>
          <w:p w14:paraId="015849B3" w14:textId="106DA0DD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21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730" w:type="pct"/>
            <w:vMerge w:val="restart"/>
            <w:vAlign w:val="center"/>
          </w:tcPr>
          <w:p w14:paraId="082C0155" w14:textId="58C0EDCA" w:rsidR="003521AE" w:rsidRPr="003521AE" w:rsidRDefault="003521AE" w:rsidP="003521AE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3521AE">
              <w:rPr>
                <w:rFonts w:ascii="Times New Roman" w:hAnsi="Times New Roman" w:cs="Times New Roman"/>
                <w:sz w:val="19"/>
                <w:szCs w:val="19"/>
              </w:rPr>
              <w:t>Укупна површина подручја обухваћених новом и измијењеном спроведбеном просторно планском документацијом</w:t>
            </w:r>
            <w:r w:rsidRPr="003521AE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 xml:space="preserve"> 10ха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7C6F3E5D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2B869C6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521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  <w:r w:rsidRPr="003521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07BEB1AA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203C97D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11E5207E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1E1C4C1B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3EA0627A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4655B436" w14:textId="29EEC4C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0EF5E12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8CC4D" w14:textId="24131BB3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3521AE">
              <w:rPr>
                <w:rFonts w:ascii="Times New Roman" w:hAnsi="Times New Roman" w:cs="Times New Roman"/>
              </w:rPr>
              <w:t xml:space="preserve">7.000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982A" w14:textId="6C90A20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 xml:space="preserve">10.000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45635" w14:textId="674389FF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 xml:space="preserve">10.000   </w:t>
            </w:r>
          </w:p>
        </w:tc>
      </w:tr>
      <w:tr w:rsidR="003521AE" w:rsidRPr="003521AE" w14:paraId="668559C6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E260C90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BCC270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  <w:vAlign w:val="center"/>
          </w:tcPr>
          <w:p w14:paraId="587BF929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71275C2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A3C617B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9746288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10F4D3C0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1B6C2626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1F003887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</w:tr>
      <w:tr w:rsidR="003521AE" w:rsidRPr="003521AE" w14:paraId="37C1D10B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4D1ECC1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4746A34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211B0850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51A9A1D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8971518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710E2EE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4DDE9A8E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6FDC081C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673001CC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3521AE" w:rsidRPr="003521AE" w14:paraId="3BCEEC2B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17D55FC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5866DB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3A6ED63F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91DFDF0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EA3ABDE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80528A9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59A09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11231F6B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0B78FEAD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521AE" w:rsidRPr="003521AE" w14:paraId="2D9D5E03" w14:textId="77777777" w:rsidTr="001E05B0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0C4705BE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B3EE84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60D20309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3CB5C3D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5B9E868C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6B9C8265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35F37" w14:textId="71F7B1E5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7.000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8AB01" w14:textId="65578A0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10.000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5201A" w14:textId="2BF15AD9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10.000   </w:t>
            </w:r>
          </w:p>
        </w:tc>
      </w:tr>
      <w:tr w:rsidR="003521AE" w:rsidRPr="003521AE" w14:paraId="09D74292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092C6765" w14:textId="3C691F7E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521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lastRenderedPageBreak/>
              <w:t xml:space="preserve">Пројекат: </w:t>
            </w:r>
            <w:r w:rsidRPr="003521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4.2.1.2.</w:t>
            </w: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Израда регулационих планова општине 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7873A0D" w14:textId="55D12A9B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21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730" w:type="pct"/>
            <w:vMerge w:val="restart"/>
          </w:tcPr>
          <w:p w14:paraId="69CACC94" w14:textId="74A40A02" w:rsidR="003521AE" w:rsidRPr="003521AE" w:rsidRDefault="003521AE" w:rsidP="003521A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21AE">
              <w:rPr>
                <w:rFonts w:ascii="Times New Roman" w:hAnsi="Times New Roman"/>
                <w:sz w:val="19"/>
                <w:szCs w:val="19"/>
              </w:rPr>
              <w:t>Укупна површина подручја обухваћених новом и измијењеном спроведбеном просторно планском документацијом</w:t>
            </w:r>
            <w:r w:rsidRPr="003521AE">
              <w:rPr>
                <w:rFonts w:ascii="Times New Roman" w:hAnsi="Times New Roman"/>
                <w:sz w:val="19"/>
                <w:szCs w:val="19"/>
                <w:lang w:val="sr-Cyrl-RS"/>
              </w:rPr>
              <w:t xml:space="preserve"> 5,64ха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0EEDED0A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8AB473D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521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  <w:r w:rsidRPr="003521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3DD8C840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172B06" w14:textId="5420F1ED" w:rsidR="003521AE" w:rsidRPr="003521AE" w:rsidRDefault="003521AE" w:rsidP="003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27DA562E" w14:textId="19AF3AF8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E28E3BF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09B5" w14:textId="638CA0DE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</w:rPr>
              <w:t xml:space="preserve">7.000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F06D9" w14:textId="33B7DB3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</w:rPr>
              <w:t xml:space="preserve">7.000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67F1C" w14:textId="4DE273A3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 xml:space="preserve">7.000   </w:t>
            </w:r>
          </w:p>
        </w:tc>
      </w:tr>
      <w:tr w:rsidR="003521AE" w:rsidRPr="003521AE" w14:paraId="28BBEAD4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2219603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D84A2B0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64624394" w14:textId="77777777" w:rsidR="003521AE" w:rsidRPr="003521AE" w:rsidRDefault="003521AE" w:rsidP="003521A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8C77888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767C53D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30661BE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E092CA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406BFDEA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09F8CC22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</w:tr>
      <w:tr w:rsidR="003521AE" w:rsidRPr="003521AE" w14:paraId="775631D4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C2C7C84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B1A1F4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769EEAD9" w14:textId="77777777" w:rsidR="003521AE" w:rsidRPr="003521AE" w:rsidRDefault="003521AE" w:rsidP="003521A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9A48589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7A3B89A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EEDD1FF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0C9D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A8F2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1172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</w:tr>
      <w:tr w:rsidR="003521AE" w:rsidRPr="003521AE" w14:paraId="5C42C4C4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0C2960A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02D993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7C618B01" w14:textId="77777777" w:rsidR="003521AE" w:rsidRPr="003521AE" w:rsidRDefault="003521AE" w:rsidP="003521A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51EA4D1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3A5BEB7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89255AF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074C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B797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F28C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3521AE" w:rsidRPr="003521AE" w14:paraId="258E94D4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883803A" w14:textId="77777777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7DAEF90" w14:textId="77777777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65252D85" w14:textId="77777777" w:rsidR="003521AE" w:rsidRPr="003521AE" w:rsidRDefault="003521AE" w:rsidP="003521A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E5028B9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44372024" w14:textId="77777777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11D8E43D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C5DC" w14:textId="12DFBE5D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7.000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B709F" w14:textId="29B78EB9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7.000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C6C96" w14:textId="31FAAC6B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7.000   </w:t>
            </w:r>
          </w:p>
        </w:tc>
      </w:tr>
      <w:tr w:rsidR="003521AE" w:rsidRPr="003521AE" w14:paraId="56E72DCD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5F446576" w14:textId="40EADABE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521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Пројекат: 4.2.1.3. Израда регулационог планова Пословне зоне II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DF55BB9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21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730" w:type="pct"/>
            <w:vMerge w:val="restart"/>
          </w:tcPr>
          <w:p w14:paraId="28CCABB7" w14:textId="312D5FB9" w:rsidR="003521AE" w:rsidRPr="003521AE" w:rsidRDefault="003521AE" w:rsidP="001E05B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21AE">
              <w:rPr>
                <w:rFonts w:ascii="Times New Roman" w:hAnsi="Times New Roman"/>
                <w:sz w:val="19"/>
                <w:szCs w:val="19"/>
              </w:rPr>
              <w:t>Површина пословних локација на располагању предузетницима 16,53 хектара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4EE44759" w14:textId="77777777" w:rsidR="003521AE" w:rsidRPr="003521AE" w:rsidRDefault="003521AE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6920031" w14:textId="77777777" w:rsidR="003521AE" w:rsidRPr="003521AE" w:rsidRDefault="003521AE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521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  <w:r w:rsidRPr="003521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4A1E2FFE" w14:textId="77777777" w:rsidR="003521AE" w:rsidRPr="003521AE" w:rsidRDefault="003521AE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323F519" w14:textId="77777777" w:rsidR="003521AE" w:rsidRPr="003521AE" w:rsidRDefault="003521AE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157E810C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1296F59" w14:textId="77777777" w:rsidR="003521AE" w:rsidRPr="003521AE" w:rsidRDefault="003521AE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1667A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</w:rPr>
              <w:t xml:space="preserve">7.000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51230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</w:rPr>
              <w:t xml:space="preserve">7.000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79A4D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 xml:space="preserve">7.000   </w:t>
            </w:r>
          </w:p>
        </w:tc>
      </w:tr>
      <w:tr w:rsidR="003521AE" w:rsidRPr="003521AE" w14:paraId="49C45FAF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DD4E34A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209B92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5CFD1C75" w14:textId="77777777" w:rsidR="003521AE" w:rsidRPr="003521AE" w:rsidRDefault="003521AE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539AE69" w14:textId="77777777" w:rsidR="003521AE" w:rsidRPr="003521AE" w:rsidRDefault="003521AE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0E4E04A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77D5153" w14:textId="77777777" w:rsidR="003521AE" w:rsidRPr="003521AE" w:rsidRDefault="003521AE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A599D9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250BD241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518DD8D6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</w:tr>
      <w:tr w:rsidR="003521AE" w:rsidRPr="003521AE" w14:paraId="35C07DA2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D97A387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693B8D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191E4AF8" w14:textId="77777777" w:rsidR="003521AE" w:rsidRPr="003521AE" w:rsidRDefault="003521AE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A2ECF28" w14:textId="77777777" w:rsidR="003521AE" w:rsidRPr="003521AE" w:rsidRDefault="003521AE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0CDFAD0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91BC9C3" w14:textId="77777777" w:rsidR="003521AE" w:rsidRPr="003521AE" w:rsidRDefault="003521AE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33A0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6FA5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E3B6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</w:tr>
      <w:tr w:rsidR="003521AE" w:rsidRPr="003521AE" w14:paraId="3A984040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4A07264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A512532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660CB1D9" w14:textId="77777777" w:rsidR="003521AE" w:rsidRPr="003521AE" w:rsidRDefault="003521AE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00FC500" w14:textId="77777777" w:rsidR="003521AE" w:rsidRPr="003521AE" w:rsidRDefault="003521AE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8054B72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E2C21F8" w14:textId="77777777" w:rsidR="003521AE" w:rsidRPr="003521AE" w:rsidRDefault="003521AE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DA7E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04D7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899E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3521AE" w:rsidRPr="003521AE" w14:paraId="1E099328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DE5A685" w14:textId="77777777" w:rsidR="003521AE" w:rsidRPr="003521AE" w:rsidRDefault="003521AE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324343" w14:textId="77777777" w:rsidR="003521AE" w:rsidRPr="003521AE" w:rsidRDefault="003521AE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194B406D" w14:textId="77777777" w:rsidR="003521AE" w:rsidRPr="003521AE" w:rsidRDefault="003521AE" w:rsidP="001E05B0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6F35C67" w14:textId="77777777" w:rsidR="003521AE" w:rsidRPr="003521AE" w:rsidRDefault="003521AE" w:rsidP="001E05B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712CCE35" w14:textId="77777777" w:rsidR="003521AE" w:rsidRPr="003521AE" w:rsidRDefault="003521AE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5EEFAB95" w14:textId="77777777" w:rsidR="003521AE" w:rsidRPr="003521AE" w:rsidRDefault="003521AE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6555D" w14:textId="77777777" w:rsidR="003521AE" w:rsidRPr="003521AE" w:rsidRDefault="003521AE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7.000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58948" w14:textId="77777777" w:rsidR="003521AE" w:rsidRPr="003521AE" w:rsidRDefault="003521AE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7.000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0675A" w14:textId="77777777" w:rsidR="003521AE" w:rsidRPr="003521AE" w:rsidRDefault="003521AE" w:rsidP="001E05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7.000   </w:t>
            </w:r>
          </w:p>
        </w:tc>
      </w:tr>
      <w:tr w:rsidR="003521AE" w:rsidRPr="003521AE" w14:paraId="119B61A7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69F056CA" w14:textId="34E6FE02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Pr="003521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4.2.1.4</w:t>
            </w: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Израда </w:t>
            </w: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web GiS </w:t>
            </w: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 мапе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43E720D" w14:textId="77820792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21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730" w:type="pct"/>
            <w:vMerge w:val="restart"/>
            <w:vAlign w:val="center"/>
          </w:tcPr>
          <w:p w14:paraId="609E9C98" w14:textId="52695311" w:rsidR="003521AE" w:rsidRPr="003521AE" w:rsidRDefault="003521AE" w:rsidP="003521AE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sz w:val="19"/>
                <w:szCs w:val="19"/>
              </w:rPr>
              <w:t>Геоинформациони систем општине (ГИС) у пуној функцији до</w:t>
            </w:r>
            <w:r w:rsidRPr="003521AE">
              <w:rPr>
                <w:rFonts w:ascii="Times New Roman" w:hAnsi="Times New Roman" w:cs="Times New Roman"/>
                <w:sz w:val="19"/>
                <w:szCs w:val="19"/>
                <w:lang w:val="sr-Cyrl-RS"/>
              </w:rPr>
              <w:t xml:space="preserve"> 2026.године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14:paraId="3FEA5945" w14:textId="1B5E342A" w:rsidR="003521AE" w:rsidRPr="003521AE" w:rsidRDefault="003521AE" w:rsidP="003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3521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</w:p>
        </w:tc>
        <w:tc>
          <w:tcPr>
            <w:tcW w:w="237" w:type="pct"/>
            <w:vMerge w:val="restart"/>
            <w:shd w:val="clear" w:color="auto" w:fill="FFFFFF" w:themeFill="background1"/>
            <w:vAlign w:val="center"/>
          </w:tcPr>
          <w:p w14:paraId="1C6F950B" w14:textId="19E4438A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FB58CD3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885F1" w14:textId="7A69842F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 xml:space="preserve">7.000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7622A" w14:textId="67B8F648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DC996" w14:textId="01DD0B3F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3521AE" w:rsidRPr="003521AE" w14:paraId="564345BD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0FDF533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B45B79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172628C5" w14:textId="77777777" w:rsidR="003521AE" w:rsidRPr="003521AE" w:rsidRDefault="003521AE" w:rsidP="003521A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DF6D221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0E7F72E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E028C96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D80720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049605AF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0A64C0C0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</w:tr>
      <w:tr w:rsidR="003521AE" w:rsidRPr="003521AE" w14:paraId="0ED7F203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DD74224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6116127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13C8FB99" w14:textId="77777777" w:rsidR="003521AE" w:rsidRPr="003521AE" w:rsidRDefault="003521AE" w:rsidP="003521A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068DBC0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1C30CF2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2D48298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E39A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5161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C630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</w:tr>
      <w:tr w:rsidR="003521AE" w:rsidRPr="003521AE" w14:paraId="5D8A345C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D6C1703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BB913B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64BF2E51" w14:textId="77777777" w:rsidR="003521AE" w:rsidRPr="003521AE" w:rsidRDefault="003521AE" w:rsidP="003521A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560C7DF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3CE085D0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C7A4133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03B0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5FB1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BA3B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</w:tr>
      <w:tr w:rsidR="003521AE" w:rsidRPr="003521AE" w14:paraId="7ADA2452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A079FD7" w14:textId="77777777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8BBC98" w14:textId="77777777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58CEE39E" w14:textId="77777777" w:rsidR="003521AE" w:rsidRPr="003521AE" w:rsidRDefault="003521AE" w:rsidP="003521A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3FEFA6B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37D9A26E" w14:textId="77777777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33391B58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AE074" w14:textId="52D80B6B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 xml:space="preserve">7.000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181AE" w14:textId="7D6246C3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8CB41" w14:textId="773C481E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3521AE" w:rsidRPr="003521AE" w14:paraId="38EED212" w14:textId="77777777" w:rsidTr="001E05B0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7041698A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187ACDA5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3A2FE5D2" w14:textId="396A3448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21.000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5A906994" w14:textId="3BED8864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24.000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12F26C2" w14:textId="75F90A8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17.000   </w:t>
            </w:r>
          </w:p>
        </w:tc>
      </w:tr>
      <w:tr w:rsidR="003521AE" w:rsidRPr="003521AE" w14:paraId="61926502" w14:textId="77777777" w:rsidTr="001E05B0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3CFDBE1A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6D72C2CF" w14:textId="77777777" w:rsidR="003521AE" w:rsidRPr="003521AE" w:rsidRDefault="003521AE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DEEAF6" w:themeFill="accent1" w:themeFillTint="33"/>
            <w:vAlign w:val="center"/>
          </w:tcPr>
          <w:p w14:paraId="66A87775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  <w:vAlign w:val="center"/>
          </w:tcPr>
          <w:p w14:paraId="67FBB1DF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5" w:type="pct"/>
            <w:shd w:val="clear" w:color="auto" w:fill="DEEAF6" w:themeFill="accent1" w:themeFillTint="33"/>
            <w:vAlign w:val="center"/>
          </w:tcPr>
          <w:p w14:paraId="3DE3A735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521AE" w:rsidRPr="003521AE" w14:paraId="0F10ED60" w14:textId="77777777" w:rsidTr="001E05B0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4839E5E0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7034AEA5" w14:textId="77777777" w:rsidR="003521AE" w:rsidRPr="003521AE" w:rsidRDefault="003521AE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301CDBD7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5E2A9029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21E9528F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521AE" w:rsidRPr="003521AE" w14:paraId="0F7F19E9" w14:textId="77777777" w:rsidTr="001E05B0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176F42E9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22669F9D" w14:textId="77777777" w:rsidR="003521AE" w:rsidRPr="003521AE" w:rsidRDefault="003521AE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56062200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44533D48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4862C07B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</w:tr>
      <w:tr w:rsidR="003521AE" w:rsidRPr="003521AE" w14:paraId="2693E12B" w14:textId="77777777" w:rsidTr="001E05B0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1A11B05A" w14:textId="77777777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33A722B8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2DEBC543" w14:textId="66CDF310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21.000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8FB5BB4" w14:textId="478E5F06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24.000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6DF9E35A" w14:textId="27609281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17.000   </w:t>
            </w:r>
          </w:p>
        </w:tc>
      </w:tr>
    </w:tbl>
    <w:p w14:paraId="559C9848" w14:textId="77777777" w:rsidR="003521AE" w:rsidRDefault="003521AE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481764AB" w14:textId="77777777" w:rsidR="003521AE" w:rsidRDefault="003521AE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579317A1" w14:textId="77777777" w:rsidR="003521AE" w:rsidRDefault="003521AE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40FE6ECE" w14:textId="77777777" w:rsidR="003521AE" w:rsidRDefault="003521AE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7BED9D37" w14:textId="77777777" w:rsidR="003521AE" w:rsidRDefault="003521AE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0"/>
        <w:gridCol w:w="1341"/>
        <w:gridCol w:w="2235"/>
        <w:gridCol w:w="1439"/>
        <w:gridCol w:w="725"/>
        <w:gridCol w:w="1273"/>
        <w:gridCol w:w="1417"/>
        <w:gridCol w:w="1350"/>
        <w:gridCol w:w="31"/>
        <w:gridCol w:w="1454"/>
      </w:tblGrid>
      <w:tr w:rsidR="003521AE" w:rsidRPr="003521AE" w14:paraId="16F8DCD6" w14:textId="77777777" w:rsidTr="001E05B0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00949A86" w14:textId="77777777" w:rsidR="003521AE" w:rsidRPr="003521AE" w:rsidRDefault="003521AE" w:rsidP="0035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 xml:space="preserve">Редни </w:t>
            </w:r>
            <w:r w:rsidRPr="003521AE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3521A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  <w:r w:rsidRPr="003521AE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sr-Cyrl-RS"/>
              </w:rPr>
              <w:t>27. МЈЕРА</w:t>
            </w:r>
          </w:p>
          <w:p w14:paraId="1D369B28" w14:textId="5FF8C46B" w:rsidR="003521AE" w:rsidRPr="003521AE" w:rsidRDefault="003521AE" w:rsidP="003521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 xml:space="preserve">4.2.2. Заштита </w:t>
            </w:r>
            <w:r w:rsidRPr="003521AE">
              <w:rPr>
                <w:rFonts w:ascii="Times New Roman" w:hAnsi="Times New Roman" w:cs="Times New Roman"/>
                <w:sz w:val="19"/>
                <w:szCs w:val="19"/>
                <w:lang w:val="sr-Latn-BA"/>
              </w:rPr>
              <w:t>природних и културно-историјских наслијеђа</w:t>
            </w:r>
          </w:p>
        </w:tc>
        <w:tc>
          <w:tcPr>
            <w:tcW w:w="2042" w:type="pct"/>
            <w:gridSpan w:val="6"/>
            <w:shd w:val="clear" w:color="auto" w:fill="BDD6EE" w:themeFill="accent1" w:themeFillTint="66"/>
            <w:vAlign w:val="center"/>
          </w:tcPr>
          <w:p w14:paraId="6594307C" w14:textId="77777777" w:rsidR="003521AE" w:rsidRPr="003521AE" w:rsidRDefault="003521AE" w:rsidP="0035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3521A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3521AE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3521A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3521A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0114F4C5" w14:textId="77777777" w:rsidR="003521AE" w:rsidRPr="003521AE" w:rsidRDefault="003521AE" w:rsidP="003521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3521AE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00670160</w:t>
            </w:r>
          </w:p>
          <w:p w14:paraId="1BFED660" w14:textId="77777777" w:rsidR="003521AE" w:rsidRPr="003521AE" w:rsidRDefault="003521AE" w:rsidP="003521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одржавање,реконструкцију и адаптацију споменика</w:t>
            </w:r>
          </w:p>
          <w:p w14:paraId="25390170" w14:textId="1A72EC2F" w:rsidR="003521AE" w:rsidRPr="003521AE" w:rsidRDefault="003521AE" w:rsidP="003521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414 100 Субвенције</w:t>
            </w:r>
          </w:p>
        </w:tc>
      </w:tr>
      <w:tr w:rsidR="003521AE" w:rsidRPr="003521AE" w14:paraId="6FE6B911" w14:textId="77777777" w:rsidTr="001E05B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0F1A7EEC" w14:textId="77777777" w:rsidR="003521AE" w:rsidRPr="003521AE" w:rsidRDefault="003521AE" w:rsidP="003521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0683D019" w14:textId="77777777" w:rsidR="003521AE" w:rsidRPr="003521AE" w:rsidRDefault="003521AE" w:rsidP="003521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Стратешки циљ 4. </w:t>
            </w:r>
            <w:r w:rsidRPr="003521AE">
              <w:rPr>
                <w:rFonts w:ascii="Times New Roman" w:hAnsi="Times New Roman" w:cs="Times New Roman"/>
                <w:noProof/>
                <w:sz w:val="19"/>
                <w:szCs w:val="19"/>
                <w:lang w:val="sr-Cyrl-BA"/>
              </w:rPr>
              <w:t>Одрживо управљање простором и животном средином</w:t>
            </w:r>
          </w:p>
          <w:p w14:paraId="49EBA35B" w14:textId="09D2F094" w:rsidR="003521AE" w:rsidRPr="003521AE" w:rsidRDefault="003521AE" w:rsidP="003521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Приоритет  4.2.   </w:t>
            </w:r>
            <w:r w:rsidRPr="003521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Одрживо управљање простором</w:t>
            </w:r>
          </w:p>
        </w:tc>
      </w:tr>
      <w:tr w:rsidR="003521AE" w:rsidRPr="003521AE" w14:paraId="2D45F82F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0156A74F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3521AE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3521AE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3521AE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пројекат / активност</w:t>
            </w:r>
          </w:p>
        </w:tc>
        <w:tc>
          <w:tcPr>
            <w:tcW w:w="438" w:type="pct"/>
            <w:vMerge w:val="restart"/>
            <w:shd w:val="clear" w:color="auto" w:fill="D0CECE" w:themeFill="background2" w:themeFillShade="E6"/>
            <w:vAlign w:val="center"/>
          </w:tcPr>
          <w:p w14:paraId="745D24FD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lang w:val="sr-Cyrl"/>
              </w:rPr>
              <w:t>Рок извршења</w:t>
            </w:r>
          </w:p>
          <w:p w14:paraId="3460ECF5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0" w:type="pct"/>
            <w:vMerge w:val="restart"/>
            <w:shd w:val="clear" w:color="auto" w:fill="D0CECE" w:themeFill="background2" w:themeFillShade="E6"/>
            <w:vAlign w:val="center"/>
          </w:tcPr>
          <w:p w14:paraId="056F395E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3521AE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3521AE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3521AE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3521AE">
              <w:rPr>
                <w:rFonts w:ascii="Times New Roman" w:hAnsi="Times New Roman" w:cs="Times New Roman"/>
                <w:b/>
                <w:szCs w:val="17"/>
                <w:lang w:val="sr-Cyrl"/>
              </w:rPr>
              <w:t>/ активности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16F86DC5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5397CEE5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01E9071B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5"/>
            <w:shd w:val="clear" w:color="auto" w:fill="D0CECE" w:themeFill="background2" w:themeFillShade="E6"/>
            <w:vAlign w:val="center"/>
          </w:tcPr>
          <w:p w14:paraId="63C2371A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финансијских</w:t>
            </w:r>
          </w:p>
          <w:p w14:paraId="2CC8C54D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3521AE" w:rsidRPr="003521AE" w14:paraId="72C7093B" w14:textId="77777777" w:rsidTr="001E05B0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704EFB69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38" w:type="pct"/>
            <w:vMerge/>
            <w:shd w:val="clear" w:color="auto" w:fill="D0CECE" w:themeFill="background2" w:themeFillShade="E6"/>
            <w:vAlign w:val="center"/>
          </w:tcPr>
          <w:p w14:paraId="210FF145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730" w:type="pct"/>
            <w:vMerge/>
            <w:shd w:val="clear" w:color="auto" w:fill="D0CECE" w:themeFill="background2" w:themeFillShade="E6"/>
            <w:vAlign w:val="center"/>
          </w:tcPr>
          <w:p w14:paraId="7BA79CEF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683C77DB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72CEF049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14:paraId="07E517A9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3521A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3" w:type="pct"/>
            <w:shd w:val="clear" w:color="auto" w:fill="D0CECE" w:themeFill="background2" w:themeFillShade="E6"/>
            <w:vAlign w:val="center"/>
          </w:tcPr>
          <w:p w14:paraId="7AC95AAD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3521A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19A8861A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3521A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712D529B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3521AE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3521AE" w:rsidRPr="003521AE" w14:paraId="3A0A9ADC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72829DA8" w14:textId="3E578A71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521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Активност 4.2.2.</w:t>
            </w: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3521A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521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Реконструкција, изградња и адаптација споменика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CB38C11" w14:textId="66CD26D9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730" w:type="pct"/>
            <w:vMerge w:val="restart"/>
            <w:vAlign w:val="center"/>
          </w:tcPr>
          <w:p w14:paraId="3F9C32CA" w14:textId="77777777" w:rsidR="003521AE" w:rsidRPr="003521AE" w:rsidRDefault="003521AE" w:rsidP="003521AE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3521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Изградња споменика у Сурјану</w:t>
            </w:r>
            <w:r w:rsidRPr="003521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ab/>
            </w:r>
          </w:p>
          <w:p w14:paraId="0F1163BC" w14:textId="67584000" w:rsidR="003521AE" w:rsidRPr="003521AE" w:rsidRDefault="003521AE" w:rsidP="003521AE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14:paraId="665553B6" w14:textId="77777777" w:rsidR="003521AE" w:rsidRPr="003521AE" w:rsidRDefault="003521AE" w:rsidP="003521AE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3521A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3521AE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2B81B437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  <w:vAlign w:val="center"/>
          </w:tcPr>
          <w:p w14:paraId="0BF0E74C" w14:textId="32E30852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3E5F31A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BF188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3521AE">
              <w:rPr>
                <w:rFonts w:ascii="Times New Roman" w:hAnsi="Times New Roman" w:cs="Times New Roman"/>
              </w:rPr>
              <w:t xml:space="preserve">7.000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DB404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 xml:space="preserve">10.000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CD7A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 xml:space="preserve">10.000   </w:t>
            </w:r>
          </w:p>
        </w:tc>
      </w:tr>
      <w:tr w:rsidR="003521AE" w:rsidRPr="003521AE" w14:paraId="08529348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3E3C615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32FD81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03340A98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E871CB1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2064AA57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0E795B5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5F67333E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1525C058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6450BC3E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</w:tr>
      <w:tr w:rsidR="003521AE" w:rsidRPr="003521AE" w14:paraId="7158809F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2E8F530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132FF2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612313E7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9BF7F94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28E1180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F42594D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2F68DE34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652134D9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45F55F5E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3521AE" w:rsidRPr="003521AE" w14:paraId="081FF98B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B4B4E0B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2FDE69F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21852786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C49F748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0CA03018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861BF43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37688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0F172FBA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078EB0C4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521AE" w:rsidRPr="003521AE" w14:paraId="5F272374" w14:textId="77777777" w:rsidTr="001E05B0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4DB4EEA9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34A6D5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pct"/>
            <w:vMerge/>
          </w:tcPr>
          <w:p w14:paraId="4BF10043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7A3DDBB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647E5581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5DA31864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BAF0F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7.000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7C084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10.000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181A2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10.000   </w:t>
            </w:r>
          </w:p>
        </w:tc>
      </w:tr>
      <w:tr w:rsidR="003521AE" w:rsidRPr="003521AE" w14:paraId="5CEC42C8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7B87FFDD" w14:textId="3803ACC4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521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Активност: 4.2.2.</w:t>
            </w: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2.</w:t>
            </w:r>
            <w:r w:rsidRPr="003521A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521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Споменик природе „Врела Сане“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B6FC29D" w14:textId="3EE7E4A4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730" w:type="pct"/>
            <w:vMerge w:val="restart"/>
            <w:vAlign w:val="center"/>
          </w:tcPr>
          <w:p w14:paraId="367AE583" w14:textId="77777777" w:rsidR="003521AE" w:rsidRPr="003521AE" w:rsidRDefault="003521AE" w:rsidP="003521AE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3521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Реализација Плана управљања-ангажовање ренџера</w:t>
            </w:r>
            <w:r w:rsidRPr="003521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ab/>
            </w:r>
          </w:p>
          <w:p w14:paraId="7989C84A" w14:textId="613B2EAF" w:rsidR="003521AE" w:rsidRPr="003521AE" w:rsidRDefault="003521AE" w:rsidP="003521A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14:paraId="23C3A8AF" w14:textId="77777777" w:rsidR="003521AE" w:rsidRPr="003521AE" w:rsidRDefault="003521AE" w:rsidP="003521AE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</w:pPr>
            <w:r w:rsidRPr="003521A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Одјељење за </w:t>
            </w:r>
            <w:r w:rsidRPr="003521AE">
              <w:rPr>
                <w:rFonts w:ascii="Times New Roman" w:hAnsi="Times New Roman" w:cs="Times New Roman"/>
                <w:color w:val="000000"/>
                <w:sz w:val="19"/>
                <w:szCs w:val="19"/>
                <w:lang w:val="sr-Cyrl-RS"/>
              </w:rPr>
              <w:t>привреду и финансије</w:t>
            </w:r>
          </w:p>
          <w:p w14:paraId="0DAC4FD9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  <w:vAlign w:val="center"/>
          </w:tcPr>
          <w:p w14:paraId="267FE5FD" w14:textId="231576B6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3A6F08E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742AB" w14:textId="06F9D5C2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</w:rPr>
              <w:t xml:space="preserve">9.000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54DBF" w14:textId="03055BD4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</w:rPr>
              <w:t xml:space="preserve">9.000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477FF" w14:textId="49E2BC52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 xml:space="preserve">9.000   </w:t>
            </w:r>
          </w:p>
        </w:tc>
      </w:tr>
      <w:tr w:rsidR="003521AE" w:rsidRPr="003521AE" w14:paraId="4E83263D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ECAE7FE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32E658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30BBAD8A" w14:textId="77777777" w:rsidR="003521AE" w:rsidRPr="003521AE" w:rsidRDefault="003521AE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AFD4C71" w14:textId="77777777" w:rsidR="003521AE" w:rsidRPr="003521AE" w:rsidRDefault="003521AE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26A6590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6C72F56" w14:textId="77777777" w:rsidR="003521AE" w:rsidRPr="003521AE" w:rsidRDefault="003521AE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6FD0E8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06AE25E2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61EFFB28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</w:tr>
      <w:tr w:rsidR="003521AE" w:rsidRPr="003521AE" w14:paraId="53B80C89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85EE3E7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59E46C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129CAC00" w14:textId="77777777" w:rsidR="003521AE" w:rsidRPr="003521AE" w:rsidRDefault="003521AE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F7F2849" w14:textId="77777777" w:rsidR="003521AE" w:rsidRPr="003521AE" w:rsidRDefault="003521AE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6C393968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A5C3028" w14:textId="77777777" w:rsidR="003521AE" w:rsidRPr="003521AE" w:rsidRDefault="003521AE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6597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43C0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D3D2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</w:tr>
      <w:tr w:rsidR="003521AE" w:rsidRPr="003521AE" w14:paraId="46368245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6C5B750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A166634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485BD98B" w14:textId="77777777" w:rsidR="003521AE" w:rsidRPr="003521AE" w:rsidRDefault="003521AE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6B57EB2" w14:textId="77777777" w:rsidR="003521AE" w:rsidRPr="003521AE" w:rsidRDefault="003521AE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7BCA13EE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26B842E" w14:textId="77777777" w:rsidR="003521AE" w:rsidRPr="003521AE" w:rsidRDefault="003521AE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8FC9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D8E7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E950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3521AE" w:rsidRPr="003521AE" w14:paraId="16CCEF1C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4307399" w14:textId="77777777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CF88F4" w14:textId="77777777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51C5C059" w14:textId="77777777" w:rsidR="003521AE" w:rsidRPr="003521AE" w:rsidRDefault="003521AE" w:rsidP="003521A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A70E9A7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48C084E8" w14:textId="77777777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1CB79EEF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90AD2" w14:textId="03E445D9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9.000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0E585" w14:textId="410F8CBA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9.000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1E0E0" w14:textId="04C6F329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9.000   </w:t>
            </w:r>
          </w:p>
        </w:tc>
      </w:tr>
      <w:tr w:rsidR="003521AE" w:rsidRPr="003521AE" w14:paraId="7BB5831A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4EFDB0B4" w14:textId="28EE4D85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bs-Cyrl-BA"/>
              </w:rPr>
            </w:pPr>
            <w:r w:rsidRPr="003521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Активност: 4.2.2.3. Ревизија Студије влоризације културно-историјског насљеђа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570D7AF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21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730" w:type="pct"/>
            <w:vMerge w:val="restart"/>
          </w:tcPr>
          <w:p w14:paraId="050F3CCE" w14:textId="0BD7E64A" w:rsidR="003521AE" w:rsidRPr="003521AE" w:rsidRDefault="003521AE" w:rsidP="003521A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21AE">
              <w:rPr>
                <w:rFonts w:ascii="Times New Roman" w:hAnsi="Times New Roman"/>
                <w:sz w:val="19"/>
                <w:szCs w:val="19"/>
              </w:rPr>
              <w:t>Ревидована Студија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349C516D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EC8AFA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3521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  <w:r w:rsidRPr="003521A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6C9C847D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B93B05D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7BE1AA7C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B565AEC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ADD95" w14:textId="0507A85F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392C3" w14:textId="6688EAAF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</w:rPr>
              <w:t xml:space="preserve">5.000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249C9" w14:textId="71FD8E31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 xml:space="preserve">5.000   </w:t>
            </w:r>
          </w:p>
        </w:tc>
      </w:tr>
      <w:tr w:rsidR="003521AE" w:rsidRPr="003521AE" w14:paraId="7312473C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D73698A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A4BEF4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7E3E7F2A" w14:textId="77777777" w:rsidR="003521AE" w:rsidRPr="003521AE" w:rsidRDefault="003521AE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EA15702" w14:textId="77777777" w:rsidR="003521AE" w:rsidRPr="003521AE" w:rsidRDefault="003521AE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4E93BF2B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519AD7D" w14:textId="77777777" w:rsidR="003521AE" w:rsidRPr="003521AE" w:rsidRDefault="003521AE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215839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3B4244F2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785BC144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</w:tr>
      <w:tr w:rsidR="003521AE" w:rsidRPr="003521AE" w14:paraId="249FD7FA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F43BA9E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5AEF95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2FA5D2BD" w14:textId="77777777" w:rsidR="003521AE" w:rsidRPr="003521AE" w:rsidRDefault="003521AE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7926B90" w14:textId="77777777" w:rsidR="003521AE" w:rsidRPr="003521AE" w:rsidRDefault="003521AE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1735310E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EA7B356" w14:textId="77777777" w:rsidR="003521AE" w:rsidRPr="003521AE" w:rsidRDefault="003521AE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highlight w:val="yellow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CE7F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B97A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40E8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</w:tr>
      <w:tr w:rsidR="003521AE" w:rsidRPr="003521AE" w14:paraId="6E096A78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32D678A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FE9EB2E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6BF01994" w14:textId="77777777" w:rsidR="003521AE" w:rsidRPr="003521AE" w:rsidRDefault="003521AE" w:rsidP="001E0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51222BF" w14:textId="77777777" w:rsidR="003521AE" w:rsidRPr="003521AE" w:rsidRDefault="003521AE" w:rsidP="001E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</w:tcPr>
          <w:p w14:paraId="53CBED73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1613C8D" w14:textId="77777777" w:rsidR="003521AE" w:rsidRPr="003521AE" w:rsidRDefault="003521AE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DD05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BC97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DA67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521AE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3521AE" w:rsidRPr="003521AE" w14:paraId="05A9B627" w14:textId="77777777" w:rsidTr="001E05B0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A46819D" w14:textId="77777777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DE76655" w14:textId="77777777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30" w:type="pct"/>
            <w:vMerge/>
          </w:tcPr>
          <w:p w14:paraId="314DC649" w14:textId="77777777" w:rsidR="003521AE" w:rsidRPr="003521AE" w:rsidRDefault="003521AE" w:rsidP="003521A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FBCBEA8" w14:textId="77777777" w:rsidR="003521AE" w:rsidRPr="003521AE" w:rsidRDefault="003521AE" w:rsidP="003521A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</w:tcPr>
          <w:p w14:paraId="56EAE83B" w14:textId="77777777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0CDBF7ED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3066D" w14:textId="01363E5C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</w:rPr>
              <w:t xml:space="preserve">0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A80CD" w14:textId="24F49353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</w:rPr>
              <w:t xml:space="preserve">5.000   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C2664" w14:textId="7075BF2E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3521AE">
              <w:rPr>
                <w:rFonts w:ascii="Times New Roman" w:hAnsi="Times New Roman" w:cs="Times New Roman"/>
              </w:rPr>
              <w:t xml:space="preserve">5.000   </w:t>
            </w:r>
          </w:p>
        </w:tc>
      </w:tr>
      <w:tr w:rsidR="003521AE" w:rsidRPr="003521AE" w14:paraId="42D467D0" w14:textId="77777777" w:rsidTr="001E05B0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5666ECFE" w14:textId="7777777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  <w:color w:val="000000" w:themeColor="text1"/>
                <w:szCs w:val="17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459EAE94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39C4997" w14:textId="3B70D611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16.000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DC0204A" w14:textId="5C739E38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24.000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5EA3893A" w14:textId="6ECB20F7" w:rsidR="003521AE" w:rsidRPr="003521AE" w:rsidRDefault="003521AE" w:rsidP="0035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24.000   </w:t>
            </w:r>
          </w:p>
        </w:tc>
      </w:tr>
      <w:tr w:rsidR="003521AE" w:rsidRPr="003521AE" w14:paraId="42649745" w14:textId="77777777" w:rsidTr="001E05B0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699F660F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231B42F0" w14:textId="77777777" w:rsidR="003521AE" w:rsidRPr="003521AE" w:rsidRDefault="003521AE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DEEAF6" w:themeFill="accent1" w:themeFillTint="33"/>
            <w:vAlign w:val="center"/>
          </w:tcPr>
          <w:p w14:paraId="67E3C3D5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1" w:type="pct"/>
            <w:gridSpan w:val="2"/>
            <w:shd w:val="clear" w:color="auto" w:fill="DEEAF6" w:themeFill="accent1" w:themeFillTint="33"/>
            <w:vAlign w:val="center"/>
          </w:tcPr>
          <w:p w14:paraId="27DCA9A2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75" w:type="pct"/>
            <w:shd w:val="clear" w:color="auto" w:fill="DEEAF6" w:themeFill="accent1" w:themeFillTint="33"/>
            <w:vAlign w:val="center"/>
          </w:tcPr>
          <w:p w14:paraId="57646ADD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521AE" w:rsidRPr="003521AE" w14:paraId="324B5B59" w14:textId="77777777" w:rsidTr="001E05B0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280C1CFE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73C0F777" w14:textId="77777777" w:rsidR="003521AE" w:rsidRPr="003521AE" w:rsidRDefault="003521AE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4CE27D1A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27E62570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43370F1B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521AE" w:rsidRPr="003521AE" w14:paraId="726175E3" w14:textId="77777777" w:rsidTr="001E05B0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0FFC2553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57309946" w14:textId="77777777" w:rsidR="003521AE" w:rsidRPr="003521AE" w:rsidRDefault="003521AE" w:rsidP="001E05B0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7E74EE23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66E0C181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-RS"/>
              </w:rPr>
            </w:pPr>
            <w:r w:rsidRPr="003521AE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576C5764" w14:textId="77777777" w:rsidR="003521AE" w:rsidRPr="003521AE" w:rsidRDefault="003521AE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</w:tr>
      <w:tr w:rsidR="003521AE" w:rsidRPr="003521AE" w14:paraId="635D268B" w14:textId="77777777" w:rsidTr="001E05B0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1FF46826" w14:textId="77777777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7E4C35D2" w14:textId="77777777" w:rsidR="003521AE" w:rsidRPr="003521AE" w:rsidRDefault="003521AE" w:rsidP="003521A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</w:pPr>
            <w:r w:rsidRPr="003521AE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4CB9A616" w14:textId="3CF135C1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16.000   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092569F2" w14:textId="270B1A33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24.000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7B5E151E" w14:textId="39F9910A" w:rsidR="003521AE" w:rsidRPr="003521AE" w:rsidRDefault="003521AE" w:rsidP="003521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521AE">
              <w:rPr>
                <w:rFonts w:ascii="Times New Roman" w:hAnsi="Times New Roman" w:cs="Times New Roman"/>
                <w:b/>
              </w:rPr>
              <w:t xml:space="preserve">24.000   </w:t>
            </w:r>
          </w:p>
        </w:tc>
      </w:tr>
    </w:tbl>
    <w:p w14:paraId="447DDCF2" w14:textId="77777777" w:rsidR="003521AE" w:rsidRDefault="003521AE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3E436191" w14:textId="77777777" w:rsidR="001E05B0" w:rsidRDefault="001E05B0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p w14:paraId="3A02D616" w14:textId="77777777" w:rsidR="001E05B0" w:rsidRDefault="001E05B0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bs-Cyrl-BA" w:eastAsia="hr-HR"/>
        </w:rPr>
      </w:pPr>
    </w:p>
    <w:tbl>
      <w:tblPr>
        <w:tblW w:w="50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0"/>
        <w:gridCol w:w="1341"/>
        <w:gridCol w:w="2235"/>
        <w:gridCol w:w="1439"/>
        <w:gridCol w:w="725"/>
        <w:gridCol w:w="1273"/>
        <w:gridCol w:w="1417"/>
        <w:gridCol w:w="1350"/>
        <w:gridCol w:w="31"/>
        <w:gridCol w:w="1454"/>
      </w:tblGrid>
      <w:tr w:rsidR="001E05B0" w:rsidRPr="001F74E9" w14:paraId="5309C583" w14:textId="77777777" w:rsidTr="001E05B0">
        <w:trPr>
          <w:trHeight w:val="804"/>
          <w:jc w:val="center"/>
        </w:trPr>
        <w:tc>
          <w:tcPr>
            <w:tcW w:w="2958" w:type="pct"/>
            <w:gridSpan w:val="4"/>
            <w:shd w:val="clear" w:color="auto" w:fill="BDD6EE" w:themeFill="accent1" w:themeFillTint="66"/>
            <w:vAlign w:val="center"/>
          </w:tcPr>
          <w:p w14:paraId="79C5EAFB" w14:textId="77777777" w:rsidR="001E05B0" w:rsidRPr="001F74E9" w:rsidRDefault="001E05B0" w:rsidP="001E05B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sr-Cyrl-BA"/>
              </w:rPr>
            </w:pPr>
            <w:r w:rsidRPr="001F74E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1F74E9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1F74E9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  <w:r w:rsidRPr="001F74E9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sr-Cyrl-RS"/>
              </w:rPr>
              <w:t xml:space="preserve"> 28. </w:t>
            </w:r>
            <w:r w:rsidRPr="001F74E9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Мјера</w:t>
            </w:r>
            <w:r w:rsidRPr="001F74E9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ab/>
            </w:r>
          </w:p>
          <w:p w14:paraId="54E58F8C" w14:textId="38D498CB" w:rsidR="001E05B0" w:rsidRPr="001F74E9" w:rsidRDefault="001E05B0" w:rsidP="001E05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7"/>
                <w:lang w:val="sr-Cyrl"/>
              </w:rPr>
            </w:pPr>
            <w:r w:rsidRPr="001F74E9">
              <w:rPr>
                <w:rFonts w:ascii="Times New Roman" w:hAnsi="Times New Roman" w:cs="Times New Roman"/>
                <w:sz w:val="19"/>
                <w:szCs w:val="19"/>
                <w:lang w:val="sr-Cyrl-BA"/>
              </w:rPr>
              <w:t>Административна мјера-Подршка организационим јединицама</w:t>
            </w:r>
          </w:p>
        </w:tc>
        <w:tc>
          <w:tcPr>
            <w:tcW w:w="2042" w:type="pct"/>
            <w:gridSpan w:val="6"/>
            <w:shd w:val="clear" w:color="auto" w:fill="BDD6EE" w:themeFill="accent1" w:themeFillTint="66"/>
            <w:vAlign w:val="center"/>
          </w:tcPr>
          <w:p w14:paraId="601D4218" w14:textId="77777777" w:rsidR="001E05B0" w:rsidRPr="001F74E9" w:rsidRDefault="001E05B0" w:rsidP="001E0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1F74E9">
              <w:rPr>
                <w:rFonts w:ascii="Times New Roman" w:hAnsi="Times New Roman" w:cs="Times New Roman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1F74E9">
              <w:rPr>
                <w:rFonts w:ascii="Times New Roman" w:hAnsi="Times New Roman" w:cs="Times New Roman"/>
                <w:b/>
                <w:sz w:val="19"/>
                <w:szCs w:val="19"/>
                <w:lang w:val="sr-Cyrl"/>
              </w:rPr>
              <w:t xml:space="preserve">(преноси </w:t>
            </w:r>
            <w:r w:rsidRPr="001F74E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1F74E9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5D7D8894" w14:textId="77777777" w:rsidR="001E05B0" w:rsidRPr="001F74E9" w:rsidRDefault="001E05B0" w:rsidP="001E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F74E9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Потрошачка јединица 00670110-Скупштина општине</w:t>
            </w:r>
          </w:p>
          <w:p w14:paraId="33ED8B41" w14:textId="77777777" w:rsidR="001E05B0" w:rsidRPr="001F74E9" w:rsidRDefault="001E05B0" w:rsidP="001E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F74E9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Потрошачка јединица 00670120-Кабинет Начелника</w:t>
            </w:r>
          </w:p>
          <w:p w14:paraId="3B040F43" w14:textId="77777777" w:rsidR="001E05B0" w:rsidRPr="001F74E9" w:rsidRDefault="001E05B0" w:rsidP="001E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F74E9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Потрошачка јединица 00670130-Одјељење за општу управу и друштвене дјелатности</w:t>
            </w:r>
          </w:p>
          <w:p w14:paraId="25CA3E3B" w14:textId="77777777" w:rsidR="001E05B0" w:rsidRPr="001F74E9" w:rsidRDefault="001E05B0" w:rsidP="001E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F74E9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Потрошачка јединица 00670140 Одјељење за привреду и финансије</w:t>
            </w:r>
          </w:p>
          <w:p w14:paraId="5AC21C72" w14:textId="77777777" w:rsidR="001E05B0" w:rsidRPr="001F74E9" w:rsidRDefault="001E05B0" w:rsidP="001E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F74E9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Потрошачка јединица 00670160 Одјељење за просторно планирање и комуналне послове</w:t>
            </w:r>
          </w:p>
          <w:p w14:paraId="63CA3866" w14:textId="77777777" w:rsidR="001E05B0" w:rsidRPr="001F74E9" w:rsidRDefault="001E05B0" w:rsidP="001E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F74E9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Потрошачка јединица 00670170 Одјељење за Одјељење за изградњу града и управљање имовином</w:t>
            </w:r>
          </w:p>
          <w:p w14:paraId="5FE28BFA" w14:textId="77777777" w:rsidR="001E05B0" w:rsidRPr="001F74E9" w:rsidRDefault="001E05B0" w:rsidP="001E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F74E9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Потрошачка јединица 00670170 Одјељење за инспекцијске послове</w:t>
            </w:r>
          </w:p>
          <w:p w14:paraId="1120D761" w14:textId="77777777" w:rsidR="001E05B0" w:rsidRPr="001F74E9" w:rsidRDefault="001E05B0" w:rsidP="001E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F74E9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Потрошачка јединица 00670300 Центар за социјални рад</w:t>
            </w:r>
          </w:p>
          <w:p w14:paraId="33F36ABF" w14:textId="77777777" w:rsidR="001E05B0" w:rsidRPr="001F74E9" w:rsidRDefault="001E05B0" w:rsidP="001E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F74E9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Потрошачка јединица 00670400 ЈУ Дјечији вртић „Др Миља Ђукановић“</w:t>
            </w:r>
          </w:p>
          <w:p w14:paraId="1C52F84E" w14:textId="77777777" w:rsidR="001E05B0" w:rsidRPr="001F74E9" w:rsidRDefault="001E05B0" w:rsidP="001E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F74E9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Потрошачка јединица 00670700  ЈУ Дом здравља „Др Јован Рашковић“</w:t>
            </w:r>
          </w:p>
          <w:p w14:paraId="360C96C9" w14:textId="77777777" w:rsidR="001E05B0" w:rsidRPr="001F74E9" w:rsidRDefault="001E05B0" w:rsidP="001E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F74E9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Потрошачка јединица 08150021 ЈУ Гимназија Мркоњић Град  Потрошачка јединица </w:t>
            </w:r>
          </w:p>
          <w:p w14:paraId="1C017DAE" w14:textId="77777777" w:rsidR="001E05B0" w:rsidRPr="001F74E9" w:rsidRDefault="001E05B0" w:rsidP="001E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F74E9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08150022 ЈУ Средњошколски центар Мркоњић Град  </w:t>
            </w:r>
          </w:p>
          <w:p w14:paraId="003F3BD4" w14:textId="77777777" w:rsidR="001E05B0" w:rsidRPr="001F74E9" w:rsidRDefault="001E05B0" w:rsidP="001E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F74E9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 xml:space="preserve">Потрошачка јединица 08180010 ЈУ Народна библиотека Мркоњић Град  </w:t>
            </w:r>
          </w:p>
          <w:p w14:paraId="53C1F611" w14:textId="14E6EFA9" w:rsidR="001E05B0" w:rsidRPr="001F74E9" w:rsidRDefault="001E05B0" w:rsidP="001E05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7"/>
                <w:lang w:val="sr-Cyrl"/>
              </w:rPr>
            </w:pPr>
            <w:r w:rsidRPr="001F74E9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Потрошачка јединица 00670190 Остала буџетска потрошња</w:t>
            </w:r>
          </w:p>
        </w:tc>
      </w:tr>
      <w:tr w:rsidR="001E05B0" w:rsidRPr="001F74E9" w14:paraId="403BC558" w14:textId="77777777" w:rsidTr="001E05B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6D676FC3" w14:textId="77777777" w:rsidR="001E05B0" w:rsidRPr="001F74E9" w:rsidRDefault="001E05B0" w:rsidP="001E05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</w:pPr>
          </w:p>
          <w:p w14:paraId="343778B6" w14:textId="77777777" w:rsidR="001E05B0" w:rsidRPr="001F74E9" w:rsidRDefault="001E05B0" w:rsidP="001E05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  <w:r w:rsidRPr="001F74E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1F74E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  <w:t>Надлежност у складу са Законом о локалној самоуправи(Службени гласник Републике Српске, број: 97/16, 36/19 и 61/21</w:t>
            </w:r>
          </w:p>
          <w:p w14:paraId="4F1EB51C" w14:textId="77777777" w:rsidR="001E05B0" w:rsidRPr="001F74E9" w:rsidRDefault="001E05B0" w:rsidP="001E05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sr-Cyrl-RS"/>
              </w:rPr>
            </w:pPr>
          </w:p>
          <w:p w14:paraId="17C373BD" w14:textId="2902D9BA" w:rsidR="001E05B0" w:rsidRPr="001F74E9" w:rsidRDefault="001E05B0" w:rsidP="001E0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  <w:tr w:rsidR="001E05B0" w:rsidRPr="001F74E9" w14:paraId="479D0113" w14:textId="77777777" w:rsidTr="001E05B0">
        <w:trPr>
          <w:trHeight w:val="20"/>
          <w:jc w:val="center"/>
        </w:trPr>
        <w:tc>
          <w:tcPr>
            <w:tcW w:w="1320" w:type="pct"/>
            <w:vMerge w:val="restart"/>
            <w:shd w:val="clear" w:color="auto" w:fill="D0CECE" w:themeFill="background2" w:themeFillShade="E6"/>
            <w:vAlign w:val="center"/>
          </w:tcPr>
          <w:p w14:paraId="500E96D6" w14:textId="77777777" w:rsidR="001E05B0" w:rsidRPr="001F74E9" w:rsidRDefault="001E05B0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  <w:highlight w:val="yellow"/>
                <w:lang w:val="bs-Cyrl-BA"/>
              </w:rPr>
            </w:pPr>
            <w:r w:rsidRPr="001F74E9">
              <w:rPr>
                <w:rFonts w:ascii="Times New Roman" w:hAnsi="Times New Roman" w:cs="Times New Roman"/>
                <w:b/>
                <w:szCs w:val="17"/>
                <w:lang w:val="sr-Cyrl"/>
              </w:rPr>
              <w:t>Кључни стратешки пројекат /</w:t>
            </w:r>
            <w:r w:rsidRPr="001F74E9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1F74E9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пројекат / активност</w:t>
            </w:r>
          </w:p>
        </w:tc>
        <w:tc>
          <w:tcPr>
            <w:tcW w:w="438" w:type="pct"/>
            <w:vMerge w:val="restart"/>
            <w:shd w:val="clear" w:color="auto" w:fill="D0CECE" w:themeFill="background2" w:themeFillShade="E6"/>
            <w:vAlign w:val="center"/>
          </w:tcPr>
          <w:p w14:paraId="5ABD6FB9" w14:textId="77777777" w:rsidR="001E05B0" w:rsidRPr="001F74E9" w:rsidRDefault="001E05B0" w:rsidP="001E0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lang w:val="sr-Cyrl"/>
              </w:rPr>
              <w:t>Рок извршења</w:t>
            </w:r>
          </w:p>
          <w:p w14:paraId="30740033" w14:textId="77777777" w:rsidR="001E05B0" w:rsidRPr="001F74E9" w:rsidRDefault="001E05B0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0" w:type="pct"/>
            <w:vMerge w:val="restart"/>
            <w:shd w:val="clear" w:color="auto" w:fill="D0CECE" w:themeFill="background2" w:themeFillShade="E6"/>
            <w:vAlign w:val="center"/>
          </w:tcPr>
          <w:p w14:paraId="6D385EE5" w14:textId="77777777" w:rsidR="001E05B0" w:rsidRPr="001F74E9" w:rsidRDefault="001E05B0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1F74E9">
              <w:rPr>
                <w:rFonts w:ascii="Times New Roman" w:hAnsi="Times New Roman" w:cs="Times New Roman"/>
                <w:b/>
                <w:szCs w:val="17"/>
                <w:lang w:val="sr-Cyrl"/>
              </w:rPr>
              <w:t>Индикатор на нивоу очекиваног резултата кључног стратешког пројекта /</w:t>
            </w:r>
            <w:r w:rsidRPr="001F74E9" w:rsidDel="00834237">
              <w:rPr>
                <w:rFonts w:ascii="Times New Roman" w:hAnsi="Times New Roman" w:cs="Times New Roman"/>
                <w:b/>
                <w:szCs w:val="17"/>
                <w:lang w:val="sr-Cyrl"/>
              </w:rPr>
              <w:t xml:space="preserve"> </w:t>
            </w:r>
            <w:r w:rsidRPr="001F74E9">
              <w:rPr>
                <w:rFonts w:ascii="Times New Roman" w:hAnsi="Times New Roman" w:cs="Times New Roman"/>
                <w:b/>
                <w:szCs w:val="17"/>
                <w:lang w:val="sr-Cyrl"/>
              </w:rPr>
              <w:t>пројекта</w:t>
            </w:r>
            <w:r w:rsidRPr="001F74E9">
              <w:rPr>
                <w:rFonts w:ascii="Times New Roman" w:hAnsi="Times New Roman" w:cs="Times New Roman"/>
                <w:b/>
                <w:szCs w:val="17"/>
                <w:lang w:val="bs-Latn-BA"/>
              </w:rPr>
              <w:t xml:space="preserve"> </w:t>
            </w:r>
            <w:r w:rsidRPr="001F74E9">
              <w:rPr>
                <w:rFonts w:ascii="Times New Roman" w:hAnsi="Times New Roman" w:cs="Times New Roman"/>
                <w:b/>
                <w:szCs w:val="17"/>
                <w:lang w:val="sr-Cyrl"/>
              </w:rPr>
              <w:t>/ активности</w:t>
            </w:r>
          </w:p>
        </w:tc>
        <w:tc>
          <w:tcPr>
            <w:tcW w:w="470" w:type="pct"/>
            <w:vMerge w:val="restart"/>
            <w:shd w:val="clear" w:color="auto" w:fill="D0CECE" w:themeFill="background2" w:themeFillShade="E6"/>
            <w:vAlign w:val="center"/>
          </w:tcPr>
          <w:p w14:paraId="269D6424" w14:textId="77777777" w:rsidR="001E05B0" w:rsidRPr="001F74E9" w:rsidRDefault="001E05B0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7"/>
              </w:rPr>
            </w:pPr>
            <w:r w:rsidRPr="001F74E9">
              <w:rPr>
                <w:rFonts w:ascii="Times New Roman" w:hAnsi="Times New Roman" w:cs="Times New Roman"/>
                <w:b/>
                <w:szCs w:val="17"/>
                <w:lang w:val="sr-Cyrl"/>
              </w:rPr>
              <w:t>Носилац</w:t>
            </w:r>
          </w:p>
          <w:p w14:paraId="7F1770BF" w14:textId="77777777" w:rsidR="001E05B0" w:rsidRPr="001F74E9" w:rsidRDefault="001E05B0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1F74E9">
              <w:rPr>
                <w:rFonts w:ascii="Times New Roman" w:hAnsi="Times New Roman" w:cs="Times New Roman"/>
                <w:i/>
                <w:szCs w:val="17"/>
                <w:lang w:val="sr-Cyrl"/>
              </w:rPr>
              <w:t>(најмањи организаци-они дио)</w:t>
            </w:r>
          </w:p>
        </w:tc>
        <w:tc>
          <w:tcPr>
            <w:tcW w:w="237" w:type="pct"/>
            <w:vMerge w:val="restart"/>
            <w:shd w:val="clear" w:color="auto" w:fill="D0CECE" w:themeFill="background2" w:themeFillShade="E6"/>
            <w:vAlign w:val="center"/>
          </w:tcPr>
          <w:p w14:paraId="414D4E04" w14:textId="77777777" w:rsidR="001E05B0" w:rsidRPr="001F74E9" w:rsidRDefault="001E05B0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1F74E9">
              <w:rPr>
                <w:rFonts w:ascii="Times New Roman" w:hAnsi="Times New Roman" w:cs="Times New Roman"/>
                <w:b/>
                <w:szCs w:val="17"/>
                <w:lang w:val="sr-Cyrl"/>
              </w:rPr>
              <w:t>ПЈИ</w:t>
            </w:r>
          </w:p>
        </w:tc>
        <w:tc>
          <w:tcPr>
            <w:tcW w:w="1805" w:type="pct"/>
            <w:gridSpan w:val="5"/>
            <w:shd w:val="clear" w:color="auto" w:fill="D0CECE" w:themeFill="background2" w:themeFillShade="E6"/>
            <w:vAlign w:val="center"/>
          </w:tcPr>
          <w:p w14:paraId="4DB6C864" w14:textId="77777777" w:rsidR="001E05B0" w:rsidRPr="001F74E9" w:rsidRDefault="001E05B0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17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Извори и износи планираних финансијских</w:t>
            </w:r>
          </w:p>
          <w:p w14:paraId="78329577" w14:textId="77777777" w:rsidR="001E05B0" w:rsidRPr="001F74E9" w:rsidRDefault="001E05B0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Cs w:val="17"/>
                <w:lang w:val="sr-Cyrl"/>
              </w:rPr>
              <w:t>средстава у КМ</w:t>
            </w:r>
          </w:p>
        </w:tc>
      </w:tr>
      <w:tr w:rsidR="001E05B0" w:rsidRPr="001F74E9" w14:paraId="57FB6C86" w14:textId="77777777" w:rsidTr="001E05B0">
        <w:trPr>
          <w:trHeight w:val="473"/>
          <w:jc w:val="center"/>
        </w:trPr>
        <w:tc>
          <w:tcPr>
            <w:tcW w:w="1320" w:type="pct"/>
            <w:vMerge/>
            <w:shd w:val="clear" w:color="auto" w:fill="D0CECE" w:themeFill="background2" w:themeFillShade="E6"/>
            <w:vAlign w:val="center"/>
          </w:tcPr>
          <w:p w14:paraId="6D3EFFB4" w14:textId="77777777" w:rsidR="001E05B0" w:rsidRPr="001F74E9" w:rsidRDefault="001E05B0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438" w:type="pct"/>
            <w:vMerge/>
            <w:shd w:val="clear" w:color="auto" w:fill="D0CECE" w:themeFill="background2" w:themeFillShade="E6"/>
            <w:vAlign w:val="center"/>
          </w:tcPr>
          <w:p w14:paraId="24E4995F" w14:textId="77777777" w:rsidR="001E05B0" w:rsidRPr="001F74E9" w:rsidRDefault="001E05B0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7"/>
              </w:rPr>
            </w:pPr>
          </w:p>
        </w:tc>
        <w:tc>
          <w:tcPr>
            <w:tcW w:w="730" w:type="pct"/>
            <w:vMerge/>
            <w:shd w:val="clear" w:color="auto" w:fill="D0CECE" w:themeFill="background2" w:themeFillShade="E6"/>
            <w:vAlign w:val="center"/>
          </w:tcPr>
          <w:p w14:paraId="70DCAA73" w14:textId="77777777" w:rsidR="001E05B0" w:rsidRPr="001F74E9" w:rsidRDefault="001E05B0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470" w:type="pct"/>
            <w:vMerge/>
            <w:shd w:val="clear" w:color="auto" w:fill="D0CECE" w:themeFill="background2" w:themeFillShade="E6"/>
            <w:vAlign w:val="center"/>
          </w:tcPr>
          <w:p w14:paraId="5C83EEEB" w14:textId="77777777" w:rsidR="001E05B0" w:rsidRPr="001F74E9" w:rsidRDefault="001E05B0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37" w:type="pct"/>
            <w:vMerge/>
            <w:shd w:val="clear" w:color="auto" w:fill="D0CECE" w:themeFill="background2" w:themeFillShade="E6"/>
            <w:vAlign w:val="center"/>
          </w:tcPr>
          <w:p w14:paraId="4C719200" w14:textId="77777777" w:rsidR="001E05B0" w:rsidRPr="001F74E9" w:rsidRDefault="001E05B0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7"/>
              </w:rPr>
            </w:pP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14:paraId="3BFAE1AB" w14:textId="77777777" w:rsidR="001E05B0" w:rsidRPr="001F74E9" w:rsidRDefault="001E05B0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1F74E9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463" w:type="pct"/>
            <w:shd w:val="clear" w:color="auto" w:fill="D0CECE" w:themeFill="background2" w:themeFillShade="E6"/>
            <w:vAlign w:val="center"/>
          </w:tcPr>
          <w:p w14:paraId="22B02488" w14:textId="77777777" w:rsidR="001E05B0" w:rsidRPr="001F74E9" w:rsidRDefault="001E05B0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17"/>
              </w:rPr>
            </w:pPr>
            <w:r w:rsidRPr="001F74E9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2025</w:t>
            </w:r>
          </w:p>
        </w:tc>
        <w:tc>
          <w:tcPr>
            <w:tcW w:w="441" w:type="pct"/>
            <w:shd w:val="clear" w:color="auto" w:fill="D0CECE" w:themeFill="background2" w:themeFillShade="E6"/>
            <w:vAlign w:val="center"/>
          </w:tcPr>
          <w:p w14:paraId="5A762CDA" w14:textId="77777777" w:rsidR="001E05B0" w:rsidRPr="001F74E9" w:rsidRDefault="001E05B0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1F74E9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2026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  <w:vAlign w:val="center"/>
          </w:tcPr>
          <w:p w14:paraId="02A390EC" w14:textId="77777777" w:rsidR="001E05B0" w:rsidRPr="001F74E9" w:rsidRDefault="001E05B0" w:rsidP="001E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7"/>
              </w:rPr>
            </w:pPr>
            <w:r w:rsidRPr="001F74E9">
              <w:rPr>
                <w:rFonts w:ascii="Times New Roman" w:hAnsi="Times New Roman" w:cs="Times New Roman"/>
                <w:bCs/>
                <w:color w:val="000000" w:themeColor="text1"/>
                <w:szCs w:val="17"/>
                <w:lang w:val="sr-Cyrl"/>
              </w:rPr>
              <w:t>2027</w:t>
            </w:r>
          </w:p>
        </w:tc>
      </w:tr>
      <w:tr w:rsidR="001F74E9" w:rsidRPr="001F74E9" w14:paraId="7BCF9869" w14:textId="77777777" w:rsidTr="001F74E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21CB4AC4" w14:textId="38728C4F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28.1. Кабинет Начелника-савјетодавни и протоколарни, административно-технички и други  послови , буџетска резерва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E02411E" w14:textId="749F3AA3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IV</w:t>
            </w:r>
          </w:p>
        </w:tc>
        <w:tc>
          <w:tcPr>
            <w:tcW w:w="730" w:type="pct"/>
            <w:vMerge w:val="restart"/>
            <w:vAlign w:val="center"/>
          </w:tcPr>
          <w:p w14:paraId="2B9C7247" w14:textId="6AD99C45" w:rsidR="001F74E9" w:rsidRPr="001F74E9" w:rsidRDefault="001F74E9" w:rsidP="001F74E9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  <w:lang w:val="sr-Cyrl-BA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 xml:space="preserve">Организовани протоколарни послови. Континуирана </w:t>
            </w: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lastRenderedPageBreak/>
              <w:t>сарадња са  СОРГС. Промовисан рад, пројекти и активности општине у јавности. Обезбијеђени услови за рад-опрема. Реализовани послови управљања развојем, управљања квалитетом. Обезбијеџена буџетска резерва у складу са Законом.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5BD96DA" w14:textId="77777777" w:rsidR="001F74E9" w:rsidRPr="001F74E9" w:rsidRDefault="001F74E9" w:rsidP="001F74E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21"/>
                <w:szCs w:val="21"/>
                <w:lang w:val="sr-Cyrl-RS"/>
              </w:rPr>
              <w:lastRenderedPageBreak/>
              <w:t>Кабинет Начелника</w:t>
            </w:r>
          </w:p>
          <w:p w14:paraId="7A0CD8E7" w14:textId="394CE36D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</w:p>
        </w:tc>
        <w:tc>
          <w:tcPr>
            <w:tcW w:w="237" w:type="pct"/>
            <w:vMerge w:val="restart"/>
            <w:vAlign w:val="center"/>
          </w:tcPr>
          <w:p w14:paraId="59EA058F" w14:textId="503D1BAC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1E431AB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Буџет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2A52241F" w14:textId="67E83EE0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Latn-RS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  <w:t>93.500,00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40792E" w14:textId="2E3A35BF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91.000,00</w:t>
            </w:r>
          </w:p>
        </w:tc>
        <w:tc>
          <w:tcPr>
            <w:tcW w:w="48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75A1DE" w14:textId="70671AF2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90.000,00</w:t>
            </w:r>
          </w:p>
        </w:tc>
      </w:tr>
      <w:tr w:rsidR="001F74E9" w:rsidRPr="001F74E9" w14:paraId="74BF8E94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6170162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9CF594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F85F499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1057684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49A04CD7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5B0B85D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079D8814" w14:textId="3E4B7D3C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7A14E6" w14:textId="3E81BBA9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8086C9" w14:textId="12092514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52F0A7E1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3CDC17E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784F72F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030B9C05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F6D2C67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4A4D5B4A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3F7A2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Донације/Грант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572FBBD8" w14:textId="71104ECB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463DEF" w14:textId="03E02C36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C2EC50" w14:textId="4A0CD315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48C0375F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5655560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B8940A1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B814AF6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A259D7A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7017308D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4AE8C41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77477D57" w14:textId="19ABC672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A069BF" w14:textId="690AA0B2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0570AC" w14:textId="57C3C539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57C595E7" w14:textId="77777777" w:rsidTr="001F74E9">
        <w:trPr>
          <w:trHeight w:val="388"/>
          <w:jc w:val="center"/>
        </w:trPr>
        <w:tc>
          <w:tcPr>
            <w:tcW w:w="1320" w:type="pct"/>
            <w:vMerge/>
            <w:vAlign w:val="center"/>
          </w:tcPr>
          <w:p w14:paraId="11191CE5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7632EB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08C1DEA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A646ADB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69642D05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43201460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Укупно</w:t>
            </w:r>
          </w:p>
        </w:tc>
        <w:tc>
          <w:tcPr>
            <w:tcW w:w="463" w:type="pct"/>
            <w:shd w:val="clear" w:color="auto" w:fill="F2F2F2" w:themeFill="background1" w:themeFillShade="F2"/>
            <w:vAlign w:val="center"/>
          </w:tcPr>
          <w:p w14:paraId="40BA6E82" w14:textId="78CFD208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lang w:val="bs-Cyrl-BA"/>
              </w:rPr>
              <w:t>93.500,00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4B2E3D94" w14:textId="0C641C56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91.000,00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47FD3420" w14:textId="4546124D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90.000,00</w:t>
            </w:r>
          </w:p>
        </w:tc>
      </w:tr>
      <w:tr w:rsidR="001F74E9" w:rsidRPr="001F74E9" w14:paraId="4345E146" w14:textId="77777777" w:rsidTr="001F74E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7ADC0027" w14:textId="6FF6E18D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28.2. Скупштина општине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4FEE495" w14:textId="11714363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IV</w:t>
            </w:r>
          </w:p>
        </w:tc>
        <w:tc>
          <w:tcPr>
            <w:tcW w:w="730" w:type="pct"/>
            <w:vMerge w:val="restart"/>
            <w:vAlign w:val="center"/>
          </w:tcPr>
          <w:p w14:paraId="4866BE62" w14:textId="59EA08ED" w:rsidR="001F74E9" w:rsidRPr="001F74E9" w:rsidRDefault="001F74E9" w:rsidP="001F74E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/>
                <w:sz w:val="21"/>
                <w:szCs w:val="21"/>
                <w:lang w:val="sr-Cyrl-BA"/>
              </w:rPr>
              <w:t>Реализован Програм рада СО-е. Реализовани стручни, административни, технички промотивно-информативни и други послови за потребе Скупштине, скупштинских радних тијела и одборника. Осигуране накнаде одборницима, реализовани послови ОИК-а.Службени гласници објављени благовремено.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24E13897" w14:textId="03808B1F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Скупштина општине</w:t>
            </w:r>
            <w:r w:rsidRPr="001F74E9">
              <w:rPr>
                <w:rFonts w:ascii="Times New Roman" w:hAnsi="Times New Roman" w:cs="Times New Roman"/>
                <w:color w:val="000000"/>
                <w:sz w:val="21"/>
                <w:szCs w:val="21"/>
                <w:lang w:val="sr-Cyrl-RS"/>
              </w:rPr>
              <w:t xml:space="preserve"> </w:t>
            </w:r>
          </w:p>
        </w:tc>
        <w:tc>
          <w:tcPr>
            <w:tcW w:w="237" w:type="pct"/>
            <w:vMerge w:val="restart"/>
            <w:vAlign w:val="center"/>
          </w:tcPr>
          <w:p w14:paraId="6F44B8D7" w14:textId="38A9DA40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A7414F4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Буџет</w:t>
            </w:r>
          </w:p>
        </w:tc>
        <w:tc>
          <w:tcPr>
            <w:tcW w:w="463" w:type="pct"/>
            <w:shd w:val="clear" w:color="auto" w:fill="FFFFFF" w:themeFill="background1"/>
          </w:tcPr>
          <w:p w14:paraId="1254B06E" w14:textId="46B843B3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</w:rPr>
              <w:t>456.700,00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0132FE" w14:textId="217ABA0B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455.000,00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0E1B9C" w14:textId="3E80ACDE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450.000,00</w:t>
            </w:r>
          </w:p>
        </w:tc>
      </w:tr>
      <w:tr w:rsidR="001F74E9" w:rsidRPr="001F74E9" w14:paraId="16DBFC91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AE01DB5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2E09C72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DDE8645" w14:textId="77777777" w:rsidR="001F74E9" w:rsidRPr="001F74E9" w:rsidRDefault="001F74E9" w:rsidP="001F74E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CD20280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6FB69EAC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BF212D6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20C97A61" w14:textId="251C50A8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689E86" w14:textId="69748C19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9658DE" w14:textId="372F97EA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563F3F29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074F7D5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545FD9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29EDEDE3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7CBE03A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5365E4D7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0708E8CC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Донације / 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7BD781AB" w14:textId="4A4F154C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9679BB" w14:textId="37E3B703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C8B11B" w14:textId="35F0C11D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00823168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366E661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A0F2F4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12953AB5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1F9F0D9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6C99660F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3ED3441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4DFA7442" w14:textId="56F0DD66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4AEF3B" w14:textId="702D32E6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C86974" w14:textId="110698B2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4548917D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DAE00FB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7686F60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3C858689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spacing w:after="120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9871108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7DA542E2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4803D648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Укупно</w:t>
            </w:r>
          </w:p>
        </w:tc>
        <w:tc>
          <w:tcPr>
            <w:tcW w:w="463" w:type="pct"/>
            <w:shd w:val="clear" w:color="auto" w:fill="F2F2F2" w:themeFill="background1" w:themeFillShade="F2"/>
            <w:vAlign w:val="center"/>
          </w:tcPr>
          <w:p w14:paraId="56405D80" w14:textId="5AF46EBF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/>
                <w:sz w:val="21"/>
                <w:szCs w:val="21"/>
              </w:rPr>
              <w:t>456.700,00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7E4FCD11" w14:textId="73F17B2A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455.000,00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567AEFA6" w14:textId="5FA640E9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450.000,00</w:t>
            </w:r>
          </w:p>
        </w:tc>
      </w:tr>
      <w:tr w:rsidR="001F74E9" w:rsidRPr="001F74E9" w14:paraId="3E3CA1EF" w14:textId="77777777" w:rsidTr="001F74E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0C024E9E" w14:textId="5D96E765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 xml:space="preserve">28.3. Административна мјера </w:t>
            </w:r>
            <w:r w:rsidRPr="001F74E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Одјељења за </w:t>
            </w:r>
            <w:r w:rsidRPr="001F74E9">
              <w:rPr>
                <w:rFonts w:ascii="Times New Roman" w:hAnsi="Times New Roman" w:cs="Times New Roman"/>
                <w:color w:val="000000"/>
                <w:sz w:val="21"/>
                <w:szCs w:val="21"/>
                <w:lang w:val="sr-Cyrl-RS"/>
              </w:rPr>
              <w:t>општу управу и друштвене дјелатности-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F8EAD95" w14:textId="5BCDBAA4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IV</w:t>
            </w:r>
          </w:p>
        </w:tc>
        <w:tc>
          <w:tcPr>
            <w:tcW w:w="730" w:type="pct"/>
            <w:vMerge w:val="restart"/>
            <w:vAlign w:val="center"/>
          </w:tcPr>
          <w:p w14:paraId="45ECE447" w14:textId="77777777" w:rsidR="001F74E9" w:rsidRPr="001F74E9" w:rsidRDefault="001F74E9" w:rsidP="001F74E9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RS"/>
              </w:rPr>
              <w:t xml:space="preserve">Реализовани програми из надлежности одјељења. Обезбијеђени услови за рад ОУ (набављен потребан канцеларијски материјал, плаћени </w:t>
            </w:r>
            <w:r w:rsidRPr="001F74E9">
              <w:rPr>
                <w:rFonts w:ascii="Times New Roman" w:hAnsi="Times New Roman" w:cs="Times New Roman"/>
                <w:sz w:val="21"/>
                <w:szCs w:val="21"/>
                <w:lang w:val="sr-Cyrl-RS"/>
              </w:rPr>
              <w:lastRenderedPageBreak/>
              <w:t xml:space="preserve">режијски трошкови,текуће одржавање, систематски преглед радника, униформе, обућа, гуме) </w:t>
            </w:r>
          </w:p>
          <w:p w14:paraId="10EA384F" w14:textId="7E7E14B2" w:rsidR="001F74E9" w:rsidRPr="001F74E9" w:rsidRDefault="001F74E9" w:rsidP="001F74E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14:paraId="49ABD0F8" w14:textId="5820F36B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Одјељење за </w:t>
            </w:r>
            <w:r w:rsidRPr="001F74E9">
              <w:rPr>
                <w:rFonts w:ascii="Times New Roman" w:hAnsi="Times New Roman" w:cs="Times New Roman"/>
                <w:color w:val="000000"/>
                <w:sz w:val="21"/>
                <w:szCs w:val="21"/>
                <w:lang w:val="sr-Cyrl-RS"/>
              </w:rPr>
              <w:t xml:space="preserve">општу управу и друштвене дјелатности </w:t>
            </w:r>
          </w:p>
        </w:tc>
        <w:tc>
          <w:tcPr>
            <w:tcW w:w="237" w:type="pct"/>
            <w:vMerge w:val="restart"/>
            <w:vAlign w:val="center"/>
          </w:tcPr>
          <w:p w14:paraId="5F7C8B64" w14:textId="6726A2B6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7FC583D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Буџет</w:t>
            </w:r>
          </w:p>
        </w:tc>
        <w:tc>
          <w:tcPr>
            <w:tcW w:w="463" w:type="pct"/>
            <w:shd w:val="clear" w:color="auto" w:fill="FFFFFF" w:themeFill="background1"/>
          </w:tcPr>
          <w:p w14:paraId="36D1FEFE" w14:textId="7677364B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</w:rPr>
              <w:t>238.000,00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302027" w14:textId="2CF49135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240.000,00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4E55C1" w14:textId="0EFBC31D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240.000,00</w:t>
            </w:r>
          </w:p>
        </w:tc>
      </w:tr>
      <w:tr w:rsidR="001F74E9" w:rsidRPr="001F74E9" w14:paraId="11DD88F9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71D18FA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540FC6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1DEE20C8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36C6A41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0135120A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C01B59D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18A139C8" w14:textId="1B8F1AAC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326254" w14:textId="6B78E961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F324F5" w14:textId="189E10C6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2BCC063A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ADC743F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6649323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0B6DA878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8E4B5B9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491C418A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C0B21F9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Донације / 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32233B4E" w14:textId="5BFEFF9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A6DDC1" w14:textId="02F62A04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95F45A" w14:textId="38B683C4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33884909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D179757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D15CE42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89671CC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E98854F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6C3F1E9C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C862AB3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522101BF" w14:textId="60A02C2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4CEBBB" w14:textId="4CE9C56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FC3BA0" w14:textId="3F46F109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0047AA68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E66A4EE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D1FCF4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1CE1E2DA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spacing w:after="120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0C8803E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46EC8318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7A6E0EE0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Укупно</w:t>
            </w:r>
          </w:p>
        </w:tc>
        <w:tc>
          <w:tcPr>
            <w:tcW w:w="463" w:type="pct"/>
            <w:shd w:val="clear" w:color="auto" w:fill="F2F2F2" w:themeFill="background1" w:themeFillShade="F2"/>
            <w:vAlign w:val="center"/>
          </w:tcPr>
          <w:p w14:paraId="6B3D9B70" w14:textId="3B536A48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/>
                <w:sz w:val="21"/>
                <w:szCs w:val="21"/>
              </w:rPr>
              <w:t>238.000,00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3580FF77" w14:textId="68746374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240.000,00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30D541BD" w14:textId="433CCCC1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240.000,00</w:t>
            </w:r>
          </w:p>
        </w:tc>
      </w:tr>
      <w:tr w:rsidR="001F74E9" w:rsidRPr="001F74E9" w14:paraId="2D49AA33" w14:textId="77777777" w:rsidTr="001F74E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58611AD7" w14:textId="102D4028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lastRenderedPageBreak/>
              <w:t>28.4. Административна мјера Одјељења за привреду и финансије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04F99C1" w14:textId="11C92DE4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IV</w:t>
            </w:r>
          </w:p>
        </w:tc>
        <w:tc>
          <w:tcPr>
            <w:tcW w:w="730" w:type="pct"/>
            <w:vMerge w:val="restart"/>
            <w:vAlign w:val="center"/>
          </w:tcPr>
          <w:p w14:paraId="7F016B5C" w14:textId="77777777" w:rsidR="001F74E9" w:rsidRPr="001F74E9" w:rsidRDefault="001F74E9" w:rsidP="001F74E9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sz w:val="21"/>
                <w:szCs w:val="21"/>
                <w:lang w:val="sr-Cyrl-BA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Реализовани послови из области праћење остваривања политике финансирања у општини, правилности и законитости кориштења буџетских средстава, финансијско, материјалног и рачуноводственог пословања (исплаћене плате, доприноси, накнаде, дневнице, грантови, услуге осигурања, стручне услуге и трезорска лиценца).</w:t>
            </w:r>
          </w:p>
          <w:p w14:paraId="23D47557" w14:textId="7480A553" w:rsidR="001F74E9" w:rsidRPr="001F74E9" w:rsidRDefault="001F74E9" w:rsidP="001F74E9">
            <w:pPr>
              <w:pStyle w:val="NoSpacing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/>
                <w:sz w:val="21"/>
                <w:szCs w:val="21"/>
                <w:lang w:val="sr-Cyrl-BA"/>
              </w:rPr>
              <w:t>Реализовани студијски и аналитички послови и надзор из области привреде, предузетништва и пољопривреде (релизоване субвенције, финансијски извјештаји и друго)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6ADBACBD" w14:textId="469FBF41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Одјељења за привреду и финансије</w:t>
            </w:r>
            <w:r w:rsidRPr="001F74E9">
              <w:rPr>
                <w:rFonts w:ascii="Times New Roman" w:hAnsi="Times New Roman" w:cs="Times New Roman"/>
                <w:color w:val="000000"/>
                <w:sz w:val="21"/>
                <w:szCs w:val="21"/>
                <w:lang w:val="sr-Cyrl-RS"/>
              </w:rPr>
              <w:t xml:space="preserve"> </w:t>
            </w:r>
          </w:p>
        </w:tc>
        <w:tc>
          <w:tcPr>
            <w:tcW w:w="237" w:type="pct"/>
            <w:vMerge w:val="restart"/>
            <w:vAlign w:val="center"/>
          </w:tcPr>
          <w:p w14:paraId="087EAF65" w14:textId="08805B26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F1B7C58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Буџет</w:t>
            </w:r>
          </w:p>
        </w:tc>
        <w:tc>
          <w:tcPr>
            <w:tcW w:w="463" w:type="pct"/>
            <w:shd w:val="clear" w:color="auto" w:fill="FFFFFF" w:themeFill="background1"/>
          </w:tcPr>
          <w:p w14:paraId="5C7E472F" w14:textId="415956B0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</w:rPr>
              <w:t>3.305.000,00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7DC2CB" w14:textId="34C332A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3.310.000,00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A6D517" w14:textId="6E647DED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3.315.000,00</w:t>
            </w:r>
          </w:p>
        </w:tc>
      </w:tr>
      <w:tr w:rsidR="001F74E9" w:rsidRPr="001F74E9" w14:paraId="24942F6E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E132E01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0D8E781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C36258A" w14:textId="77777777" w:rsidR="001F74E9" w:rsidRPr="001F74E9" w:rsidRDefault="001F74E9" w:rsidP="001F74E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44B0BA2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6E09F9ED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FC5DC28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349BA31A" w14:textId="3A076F85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CCFB9A" w14:textId="203FE11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DD3702" w14:textId="4DAAE9B9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4F1C7EB1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3EC516C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FC7A7E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1FF420F2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3A0B06A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769CBDCD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62A65DE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Донације / 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5392F45A" w14:textId="4A4E0CD8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B50087" w14:textId="30D54B2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E22119" w14:textId="01B0F50F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27C7850A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3353880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C54510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9F76A5A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3B7DC23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3F84CB3C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4759031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0D298803" w14:textId="2F4F97E8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539743" w14:textId="7CB5E469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DE9358" w14:textId="6908978A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2621C02E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C47A3F4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369A0E1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164DBE65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spacing w:after="120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F8DD653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3F63F961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7962E629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Укупно</w:t>
            </w:r>
          </w:p>
        </w:tc>
        <w:tc>
          <w:tcPr>
            <w:tcW w:w="463" w:type="pct"/>
            <w:shd w:val="clear" w:color="auto" w:fill="F2F2F2" w:themeFill="background1" w:themeFillShade="F2"/>
            <w:vAlign w:val="center"/>
          </w:tcPr>
          <w:p w14:paraId="6224B09F" w14:textId="078A9BA3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/>
                <w:sz w:val="21"/>
                <w:szCs w:val="21"/>
              </w:rPr>
              <w:t>3.305.000,00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3498BC2C" w14:textId="6D60C58D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3.310.000,00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6277B9DA" w14:textId="52DAE81B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3.315.000,00</w:t>
            </w:r>
          </w:p>
        </w:tc>
      </w:tr>
      <w:tr w:rsidR="001F74E9" w:rsidRPr="001F74E9" w14:paraId="73679E77" w14:textId="77777777" w:rsidTr="001F74E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77D67255" w14:textId="33240F2E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28.5. Административна мјера Одјељења за просторно планирање и комуналне послове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8ED2DF9" w14:textId="57FE7338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IV</w:t>
            </w:r>
          </w:p>
        </w:tc>
        <w:tc>
          <w:tcPr>
            <w:tcW w:w="730" w:type="pct"/>
            <w:vMerge w:val="restart"/>
            <w:vAlign w:val="center"/>
          </w:tcPr>
          <w:p w14:paraId="5A550F39" w14:textId="77777777" w:rsidR="001F74E9" w:rsidRPr="001F74E9" w:rsidRDefault="001F74E9" w:rsidP="001F74E9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sz w:val="21"/>
                <w:szCs w:val="21"/>
                <w:lang w:val="sr-Cyrl-BA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Реализован Програм заједничке комуналне потрошње за 2024. годину (чишћење јавних саобраћајних површина,</w:t>
            </w:r>
            <w:r w:rsidRPr="001F74E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одржавање јавних површина и заштита, животне средине, одржавање фонтана,  одржавање јавне расвјете и семафора, одржавање вертикалне и хоризонтална сигнализације, и трошкови зимске службе).</w:t>
            </w:r>
          </w:p>
          <w:p w14:paraId="10DEAB40" w14:textId="0C35EFFA" w:rsidR="001F74E9" w:rsidRPr="001F74E9" w:rsidRDefault="001F74E9" w:rsidP="001F74E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/>
                <w:sz w:val="21"/>
                <w:szCs w:val="21"/>
                <w:lang w:val="sr-Cyrl-BA"/>
              </w:rPr>
              <w:t xml:space="preserve">  Реализовани послови из дјелокруга рада израда пројектних задатака, издавања дозвола, припрема просторно планске документације, послови из области заједничке комуналне потрошње, поступак регистрације о промјене заједница етажних власника и други послви из оквира своје надлежности.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3F2211C8" w14:textId="275BFE2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Одјељење за просторно планирање и комуналне послове</w:t>
            </w:r>
          </w:p>
        </w:tc>
        <w:tc>
          <w:tcPr>
            <w:tcW w:w="237" w:type="pct"/>
            <w:vMerge w:val="restart"/>
            <w:vAlign w:val="center"/>
          </w:tcPr>
          <w:p w14:paraId="19110531" w14:textId="4134251B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D00F2FB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Буџет</w:t>
            </w:r>
          </w:p>
        </w:tc>
        <w:tc>
          <w:tcPr>
            <w:tcW w:w="463" w:type="pct"/>
            <w:shd w:val="clear" w:color="auto" w:fill="FFFFFF" w:themeFill="background1"/>
          </w:tcPr>
          <w:p w14:paraId="68765A47" w14:textId="2FE131AF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</w:rPr>
              <w:t>288.000,00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72407E" w14:textId="35DF25EF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290.000,00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20EE6C" w14:textId="596D07C0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290.000,00</w:t>
            </w:r>
          </w:p>
        </w:tc>
      </w:tr>
      <w:tr w:rsidR="001F74E9" w:rsidRPr="001F74E9" w14:paraId="046EAEE6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9373789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5A69CD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5998795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DF33C1D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77560E55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B70BF00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6F5C4108" w14:textId="0AD0D1BB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37CE89" w14:textId="46CF2C9D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FB36B6" w14:textId="14EF510A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36A3DDC7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5386BAC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876F38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6C260A1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A01DD8D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449D4017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FB09256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Донације / 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13EAE13C" w14:textId="080A9B40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CF752B" w14:textId="3C04A37B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CEB935" w14:textId="19007E0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0660DFDF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77FE59F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98E5CC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4B47F33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B80BB4B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049DF814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B42C3D9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0B603899" w14:textId="19F28F1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67F41E" w14:textId="42EF8BF0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0CCEA9" w14:textId="7AD85545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3ED224F9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D792383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B54343F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28652C7B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spacing w:after="120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C682B1F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534B2631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05050F27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Укупно</w:t>
            </w:r>
          </w:p>
        </w:tc>
        <w:tc>
          <w:tcPr>
            <w:tcW w:w="463" w:type="pct"/>
            <w:shd w:val="clear" w:color="auto" w:fill="F2F2F2" w:themeFill="background1" w:themeFillShade="F2"/>
            <w:vAlign w:val="center"/>
          </w:tcPr>
          <w:p w14:paraId="2E230D7B" w14:textId="1B253EB9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/>
                <w:sz w:val="21"/>
                <w:szCs w:val="21"/>
              </w:rPr>
              <w:t>288.000,00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11C8F803" w14:textId="7C3A81B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290.000,00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65DF33C6" w14:textId="6F7B5964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290.000,00</w:t>
            </w:r>
          </w:p>
        </w:tc>
      </w:tr>
      <w:tr w:rsidR="001F74E9" w:rsidRPr="001F74E9" w14:paraId="5D69779C" w14:textId="77777777" w:rsidTr="001F74E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1EE12978" w14:textId="0A54DE4A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28.6. Административна мјера Одјељење за изградњу града и управљање имовином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F009F3C" w14:textId="645F8745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IV</w:t>
            </w:r>
          </w:p>
        </w:tc>
        <w:tc>
          <w:tcPr>
            <w:tcW w:w="730" w:type="pct"/>
            <w:vMerge w:val="restart"/>
            <w:vAlign w:val="center"/>
          </w:tcPr>
          <w:p w14:paraId="73C0F56E" w14:textId="77777777" w:rsidR="001F74E9" w:rsidRPr="001F74E9" w:rsidRDefault="001F74E9" w:rsidP="001F74E9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sz w:val="21"/>
                <w:szCs w:val="21"/>
                <w:lang w:val="sr-Cyrl-BA"/>
              </w:rPr>
            </w:pPr>
          </w:p>
          <w:p w14:paraId="4C9480E9" w14:textId="77777777" w:rsidR="001F74E9" w:rsidRPr="001F74E9" w:rsidRDefault="001F74E9" w:rsidP="001F74E9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sz w:val="21"/>
                <w:szCs w:val="21"/>
                <w:lang w:val="sr-Cyrl-BA"/>
              </w:rPr>
            </w:pPr>
          </w:p>
          <w:p w14:paraId="78223F89" w14:textId="77777777" w:rsidR="001F74E9" w:rsidRPr="001F74E9" w:rsidRDefault="001F74E9" w:rsidP="001F74E9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sz w:val="21"/>
                <w:szCs w:val="21"/>
                <w:lang w:val="sr-Cyrl-BA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 xml:space="preserve">Реализован Програм одржавања локалних и категорисаних </w:t>
            </w: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lastRenderedPageBreak/>
              <w:t>путева на подручју општине Мркоњић Град за 2024.годину -одржавање објеката друмског саобраћаја.</w:t>
            </w:r>
          </w:p>
          <w:p w14:paraId="54EC6341" w14:textId="77777777" w:rsidR="001F74E9" w:rsidRPr="001F74E9" w:rsidRDefault="001F74E9" w:rsidP="001F74E9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sz w:val="21"/>
                <w:szCs w:val="21"/>
                <w:lang w:val="sr-Cyrl-BA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Прибављено градско грађевинско земљишта и уређено гробље,</w:t>
            </w:r>
          </w:p>
          <w:p w14:paraId="0BA89174" w14:textId="77777777" w:rsidR="001F74E9" w:rsidRPr="001F74E9" w:rsidRDefault="001F74E9" w:rsidP="001F74E9">
            <w:pPr>
              <w:shd w:val="clear" w:color="auto" w:fill="FFFFFF" w:themeFill="background1"/>
              <w:spacing w:after="0" w:line="20" w:lineRule="atLeast"/>
              <w:rPr>
                <w:rFonts w:ascii="Times New Roman" w:hAnsi="Times New Roman" w:cs="Times New Roman"/>
                <w:sz w:val="21"/>
                <w:szCs w:val="21"/>
                <w:lang w:val="sr-Cyrl-BA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Обезбијеђени услови за рад и редовно одржавање возног парка (Утрошак горива за службена возила)</w:t>
            </w:r>
          </w:p>
          <w:p w14:paraId="3D03BAB7" w14:textId="5CE0C4A3" w:rsidR="001F74E9" w:rsidRPr="001F74E9" w:rsidRDefault="001F74E9" w:rsidP="001F74E9">
            <w:pPr>
              <w:pStyle w:val="NoSpacing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/>
                <w:sz w:val="21"/>
                <w:szCs w:val="21"/>
                <w:lang w:val="sr-Cyrl-BA"/>
              </w:rPr>
              <w:t>Реализовани правни и административни послови одјељења из области имовинско-правних односа за које је надлежна општина.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1D4B2BFB" w14:textId="77777777" w:rsidR="001F74E9" w:rsidRPr="001F74E9" w:rsidRDefault="001F74E9" w:rsidP="001F74E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Одјељење за </w:t>
            </w:r>
            <w:r w:rsidRPr="001F74E9">
              <w:rPr>
                <w:rFonts w:ascii="Times New Roman" w:hAnsi="Times New Roman" w:cs="Times New Roman"/>
                <w:color w:val="000000"/>
                <w:sz w:val="21"/>
                <w:szCs w:val="21"/>
                <w:lang w:val="sr-Cyrl-RS"/>
              </w:rPr>
              <w:t xml:space="preserve">изградњу града и </w:t>
            </w:r>
            <w:r w:rsidRPr="001F74E9">
              <w:rPr>
                <w:rFonts w:ascii="Times New Roman" w:hAnsi="Times New Roman" w:cs="Times New Roman"/>
                <w:color w:val="000000"/>
                <w:sz w:val="21"/>
                <w:szCs w:val="21"/>
                <w:lang w:val="sr-Cyrl-RS"/>
              </w:rPr>
              <w:lastRenderedPageBreak/>
              <w:t>управљање имовином</w:t>
            </w:r>
          </w:p>
          <w:p w14:paraId="339DF505" w14:textId="35E49594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</w:p>
        </w:tc>
        <w:tc>
          <w:tcPr>
            <w:tcW w:w="237" w:type="pct"/>
            <w:vMerge w:val="restart"/>
            <w:vAlign w:val="center"/>
          </w:tcPr>
          <w:p w14:paraId="4DCD8693" w14:textId="0D788E40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lastRenderedPageBreak/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0B0935C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Буџет</w:t>
            </w:r>
          </w:p>
        </w:tc>
        <w:tc>
          <w:tcPr>
            <w:tcW w:w="463" w:type="pct"/>
            <w:shd w:val="clear" w:color="auto" w:fill="FFFFFF" w:themeFill="background1"/>
          </w:tcPr>
          <w:p w14:paraId="71122814" w14:textId="7AD2C574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</w:rPr>
              <w:t>597.000,00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988A8A" w14:textId="17D7C779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598.000,00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07B2F6" w14:textId="07453F83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600.000,00</w:t>
            </w:r>
          </w:p>
        </w:tc>
      </w:tr>
      <w:tr w:rsidR="001F74E9" w:rsidRPr="001F74E9" w14:paraId="285EF33A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21E7942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61EADCB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71FE3642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074894C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51C4043F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7E3C458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27F04D8B" w14:textId="1991814E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DBA4B6" w14:textId="06A226C3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4AC471" w14:textId="15B5B3BA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7825968F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DA5B92E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9BE13FF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C11E1E5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513FA3C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4A73CD27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7922696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Донације / 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1CDF2508" w14:textId="7E1A4920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9C63E5" w14:textId="76BC927A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B126AE" w14:textId="3B4C3D18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31A0A1A1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50DD260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E4C9268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2A9957FB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D0F480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0640B4CF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B6528A9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72D5D5D3" w14:textId="51744EE1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78F85D" w14:textId="76D09569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DCD33E" w14:textId="3B00D93A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481F528F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A65687D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F667CCC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39CE5B7A" w14:textId="77777777" w:rsidR="001F74E9" w:rsidRPr="001F74E9" w:rsidRDefault="001F74E9" w:rsidP="001F74E9">
            <w:pPr>
              <w:pStyle w:val="Footer"/>
              <w:numPr>
                <w:ilvl w:val="0"/>
                <w:numId w:val="19"/>
              </w:numPr>
              <w:spacing w:after="120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C982818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3446F337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20ED5E4C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Укупно</w:t>
            </w:r>
          </w:p>
        </w:tc>
        <w:tc>
          <w:tcPr>
            <w:tcW w:w="463" w:type="pct"/>
            <w:shd w:val="clear" w:color="auto" w:fill="F2F2F2" w:themeFill="background1" w:themeFillShade="F2"/>
            <w:vAlign w:val="center"/>
          </w:tcPr>
          <w:p w14:paraId="4D4750DE" w14:textId="61C215CC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/>
                <w:sz w:val="21"/>
                <w:szCs w:val="21"/>
              </w:rPr>
              <w:t>597.000,00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43F62486" w14:textId="7E334CC3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598.000,00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54E3F448" w14:textId="68298E23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600.000,00</w:t>
            </w:r>
          </w:p>
        </w:tc>
      </w:tr>
      <w:tr w:rsidR="001F74E9" w:rsidRPr="001F74E9" w14:paraId="09099F0C" w14:textId="77777777" w:rsidTr="001F74E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74AF2112" w14:textId="07D77AA8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lastRenderedPageBreak/>
              <w:t xml:space="preserve">28.7. Административна мјера </w:t>
            </w:r>
            <w:r w:rsidRPr="001F74E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>Одјељење за инспекцијске послове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D94A9AB" w14:textId="5B2CADD8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IV</w:t>
            </w:r>
          </w:p>
        </w:tc>
        <w:tc>
          <w:tcPr>
            <w:tcW w:w="730" w:type="pct"/>
            <w:vMerge w:val="restart"/>
            <w:vAlign w:val="center"/>
          </w:tcPr>
          <w:p w14:paraId="25D20DBA" w14:textId="5C16234A" w:rsidR="001F74E9" w:rsidRPr="001F74E9" w:rsidRDefault="001F74E9" w:rsidP="009E4127">
            <w:pPr>
              <w:pStyle w:val="NoSpacing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E4127">
              <w:rPr>
                <w:rFonts w:ascii="Times New Roman" w:hAnsi="Times New Roman"/>
                <w:sz w:val="20"/>
                <w:szCs w:val="21"/>
                <w:lang w:val="sr-Cyrl-BA"/>
              </w:rPr>
              <w:t>Континуирано провођење поступка инспекцијског надзорау области инспекције за храну, ветеринарске инспекције, урбнистичко-грађевинске инспекције, тржишне инспекције, саобраћајне инспекције и комуналне полиције</w:t>
            </w:r>
            <w:r w:rsidRPr="001F74E9">
              <w:rPr>
                <w:rFonts w:ascii="Times New Roman" w:hAnsi="Times New Roman"/>
                <w:sz w:val="21"/>
                <w:szCs w:val="21"/>
                <w:lang w:val="sr-Cyrl-BA"/>
              </w:rPr>
              <w:t>.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19B52279" w14:textId="5854B655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>Одјељење за инспекцијске послове</w:t>
            </w:r>
            <w:r w:rsidRPr="001F74E9">
              <w:rPr>
                <w:rFonts w:ascii="Times New Roman" w:hAnsi="Times New Roman" w:cs="Times New Roman"/>
                <w:color w:val="000000"/>
                <w:sz w:val="21"/>
                <w:szCs w:val="21"/>
                <w:lang w:val="sr-Cyrl-RS"/>
              </w:rPr>
              <w:t xml:space="preserve"> </w:t>
            </w:r>
          </w:p>
        </w:tc>
        <w:tc>
          <w:tcPr>
            <w:tcW w:w="237" w:type="pct"/>
            <w:vMerge w:val="restart"/>
            <w:vAlign w:val="center"/>
          </w:tcPr>
          <w:p w14:paraId="54F8466F" w14:textId="778BF920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3B2FF4B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Буџет</w:t>
            </w:r>
          </w:p>
        </w:tc>
        <w:tc>
          <w:tcPr>
            <w:tcW w:w="463" w:type="pct"/>
            <w:shd w:val="clear" w:color="auto" w:fill="FFFFFF" w:themeFill="background1"/>
          </w:tcPr>
          <w:p w14:paraId="14F8BA76" w14:textId="0E7D5886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</w:rPr>
              <w:t>17.000,00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160F05" w14:textId="0ACF1756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17.000,00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4AF799" w14:textId="49F589E3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17.000,00</w:t>
            </w:r>
          </w:p>
        </w:tc>
      </w:tr>
      <w:tr w:rsidR="00084A57" w:rsidRPr="001F74E9" w14:paraId="79A4E0C4" w14:textId="77777777" w:rsidTr="00084A57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1274981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3BB1E7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C24D52A" w14:textId="77777777" w:rsidR="00084A57" w:rsidRPr="001F74E9" w:rsidRDefault="00084A57" w:rsidP="00084A57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C129BF9" w14:textId="77777777" w:rsidR="00084A57" w:rsidRPr="001F74E9" w:rsidRDefault="00084A57" w:rsidP="00084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50F69911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F5AF373" w14:textId="77777777" w:rsidR="00084A57" w:rsidRPr="001F74E9" w:rsidRDefault="00084A57" w:rsidP="00084A57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7F3A472F" w14:textId="21BC8539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79C9D00E" w14:textId="6A7C4BD8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4E3F9E33" w14:textId="481C819C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084A57" w:rsidRPr="001F74E9" w14:paraId="66F62A90" w14:textId="77777777" w:rsidTr="00084A57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54FC207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FD36614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0BFFD773" w14:textId="77777777" w:rsidR="00084A57" w:rsidRPr="001F74E9" w:rsidRDefault="00084A57" w:rsidP="00084A57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0F90382" w14:textId="77777777" w:rsidR="00084A57" w:rsidRPr="001F74E9" w:rsidRDefault="00084A57" w:rsidP="00084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1C087CED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0CAD5CC1" w14:textId="77777777" w:rsidR="00084A57" w:rsidRPr="001F74E9" w:rsidRDefault="00084A57" w:rsidP="00084A57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Донације / 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71CC049E" w14:textId="584FAB94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3ADA1D8E" w14:textId="3D7685C5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5CACA9AD" w14:textId="08A50D06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084A57" w:rsidRPr="001F74E9" w14:paraId="32A5CF16" w14:textId="77777777" w:rsidTr="00084A57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CCBB28D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D8D95B3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3BB4E2FF" w14:textId="77777777" w:rsidR="00084A57" w:rsidRPr="001F74E9" w:rsidRDefault="00084A57" w:rsidP="00084A57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5752AED" w14:textId="77777777" w:rsidR="00084A57" w:rsidRPr="001F74E9" w:rsidRDefault="00084A57" w:rsidP="00084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1AFC9B38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7DB7401" w14:textId="77777777" w:rsidR="00084A57" w:rsidRPr="001F74E9" w:rsidRDefault="00084A57" w:rsidP="00084A57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68FE4133" w14:textId="03763EBC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7D181E83" w14:textId="06F6AA6A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21577164" w14:textId="3EF1605E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C02CA1" w:rsidRPr="001F74E9" w14:paraId="2E161AFB" w14:textId="77777777" w:rsidTr="00C02CA1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E065CF4" w14:textId="77777777" w:rsidR="00C02CA1" w:rsidRPr="001F74E9" w:rsidRDefault="00C02CA1" w:rsidP="00C02C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528CDEF" w14:textId="77777777" w:rsidR="00C02CA1" w:rsidRPr="001F74E9" w:rsidRDefault="00C02CA1" w:rsidP="00C02C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39714D19" w14:textId="77777777" w:rsidR="00C02CA1" w:rsidRPr="001F74E9" w:rsidRDefault="00C02CA1" w:rsidP="00C02CA1">
            <w:pPr>
              <w:pStyle w:val="Header"/>
              <w:numPr>
                <w:ilvl w:val="0"/>
                <w:numId w:val="19"/>
              </w:numPr>
              <w:spacing w:after="120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AA79AEA" w14:textId="77777777" w:rsidR="00C02CA1" w:rsidRPr="001F74E9" w:rsidRDefault="00C02CA1" w:rsidP="00C02CA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1AEECCE4" w14:textId="77777777" w:rsidR="00C02CA1" w:rsidRPr="001F74E9" w:rsidRDefault="00C02CA1" w:rsidP="00C02C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5636FE0D" w14:textId="77777777" w:rsidR="00C02CA1" w:rsidRPr="001F74E9" w:rsidRDefault="00C02CA1" w:rsidP="00C02CA1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Укупно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16BD0D8B" w14:textId="26687276" w:rsidR="00C02CA1" w:rsidRPr="001F74E9" w:rsidRDefault="00C02CA1" w:rsidP="00C02C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/>
                <w:sz w:val="21"/>
                <w:szCs w:val="21"/>
              </w:rPr>
              <w:t>17.000,00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6DBD58A6" w14:textId="4F7E1CB8" w:rsidR="00C02CA1" w:rsidRPr="001F74E9" w:rsidRDefault="00C02CA1" w:rsidP="00C02C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/>
                <w:sz w:val="21"/>
                <w:szCs w:val="21"/>
              </w:rPr>
              <w:t>17.000,00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13FEB944" w14:textId="61EA3F1B" w:rsidR="00C02CA1" w:rsidRPr="001F74E9" w:rsidRDefault="00C02CA1" w:rsidP="00C02C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/>
                <w:sz w:val="21"/>
                <w:szCs w:val="21"/>
              </w:rPr>
              <w:t>17.000,00</w:t>
            </w:r>
          </w:p>
        </w:tc>
      </w:tr>
      <w:tr w:rsidR="001F74E9" w:rsidRPr="001F74E9" w14:paraId="3E8C35C3" w14:textId="77777777" w:rsidTr="001F74E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6FC97ACE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28.8. </w:t>
            </w: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 xml:space="preserve">Агенција за </w:t>
            </w: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>привредни развој општине Мркоњић Град</w:t>
            </w:r>
          </w:p>
          <w:p w14:paraId="2115C848" w14:textId="38B999EC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</w:pP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BB1355E" w14:textId="528F8152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II/III</w:t>
            </w:r>
          </w:p>
        </w:tc>
        <w:tc>
          <w:tcPr>
            <w:tcW w:w="730" w:type="pct"/>
            <w:vMerge w:val="restart"/>
          </w:tcPr>
          <w:p w14:paraId="661E88C4" w14:textId="77777777" w:rsidR="001F74E9" w:rsidRPr="001F74E9" w:rsidRDefault="001F74E9" w:rsidP="001F74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</w:p>
          <w:p w14:paraId="38592E5E" w14:textId="66610EDD" w:rsidR="001F74E9" w:rsidRPr="001F74E9" w:rsidRDefault="001F74E9" w:rsidP="001F74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 w:rsidRPr="001F74E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>Усвојен Извјештај о раду</w:t>
            </w: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 xml:space="preserve"> Агенције за </w:t>
            </w: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 xml:space="preserve">привредни развој </w:t>
            </w: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lastRenderedPageBreak/>
              <w:t>општине Мркоњић Град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4D1E49AB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  <w:lang w:val="sr-Cyrl-RS"/>
              </w:rPr>
            </w:pPr>
          </w:p>
          <w:p w14:paraId="71FDA655" w14:textId="3484199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  <w:lang w:val="sr-Cyrl-RS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Агенција за  привредни развој </w:t>
            </w:r>
            <w:r w:rsidRPr="001F74E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општине Мркоњић Град </w:t>
            </w:r>
          </w:p>
        </w:tc>
        <w:tc>
          <w:tcPr>
            <w:tcW w:w="237" w:type="pct"/>
            <w:vMerge w:val="restart"/>
            <w:vAlign w:val="center"/>
          </w:tcPr>
          <w:p w14:paraId="165528B1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</w:p>
          <w:p w14:paraId="2AE2F581" w14:textId="6B97C6FC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FF11B9F" w14:textId="6867CA3F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Буџет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3FBD80B9" w14:textId="5ADA8231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  <w:t>195.000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000A81" w14:textId="2FD4800D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197.000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9FD3C6" w14:textId="117689BF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200.000</w:t>
            </w:r>
          </w:p>
        </w:tc>
      </w:tr>
      <w:tr w:rsidR="001F74E9" w:rsidRPr="001F74E9" w14:paraId="7E862BD9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3F743CC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FF0A74C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2E4F05AC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8996304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237" w:type="pct"/>
            <w:vMerge/>
            <w:vAlign w:val="center"/>
          </w:tcPr>
          <w:p w14:paraId="1F784787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45CCCEC" w14:textId="70C6D0D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2F2F2" w:themeFill="background1" w:themeFillShade="F2"/>
            <w:vAlign w:val="center"/>
          </w:tcPr>
          <w:p w14:paraId="572E737E" w14:textId="1ED9DBD1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1188FC" w14:textId="0B8F2880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C0E7B7" w14:textId="0E116E40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222437E5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C4D11E6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3B49E50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332A4359" w14:textId="77777777" w:rsidR="001F74E9" w:rsidRPr="001F74E9" w:rsidRDefault="001F74E9" w:rsidP="001F74E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7667077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237" w:type="pct"/>
            <w:vMerge/>
            <w:vAlign w:val="center"/>
          </w:tcPr>
          <w:p w14:paraId="2FF57BD8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79CD59F" w14:textId="1646AEE9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Донације / 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56BC31E4" w14:textId="5970EDE2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D2DEDC" w14:textId="4DBF461F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BC4809" w14:textId="3DF1E7EE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0462D470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62810FA0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415940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209A3D9" w14:textId="77777777" w:rsidR="001F74E9" w:rsidRPr="001F74E9" w:rsidRDefault="001F74E9" w:rsidP="001F74E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6DF8D22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237" w:type="pct"/>
            <w:vMerge/>
            <w:vAlign w:val="center"/>
          </w:tcPr>
          <w:p w14:paraId="493607E6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8D9E563" w14:textId="30B0DC3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1A41D0D9" w14:textId="110BF833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F5CC0D" w14:textId="045B790B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A209E8" w14:textId="443F5DD5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06E0BA5A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E7C8748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5EB0A4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DAB7B76" w14:textId="77777777" w:rsidR="001F74E9" w:rsidRPr="001F74E9" w:rsidRDefault="001F74E9" w:rsidP="001F74E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6AC4FAF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237" w:type="pct"/>
            <w:vMerge/>
            <w:vAlign w:val="center"/>
          </w:tcPr>
          <w:p w14:paraId="5B79C30A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693C47FF" w14:textId="011BA869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Укупно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48A2FB05" w14:textId="0BC17EAD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lang w:val="bs-Cyrl-BA"/>
              </w:rPr>
              <w:t>195.000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2F84D28C" w14:textId="60224A76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197.000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158E15A3" w14:textId="03028522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200.000</w:t>
            </w:r>
          </w:p>
        </w:tc>
      </w:tr>
      <w:tr w:rsidR="001F74E9" w:rsidRPr="001F74E9" w14:paraId="70582B73" w14:textId="77777777" w:rsidTr="001F74E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7659C1A5" w14:textId="24C67140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>28.10.</w:t>
            </w: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>ЈУ Културно-спортски центар „Петар Кочић“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4DA8550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8D114FC" w14:textId="6BF36E4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5C218142" w14:textId="77777777" w:rsidR="001F74E9" w:rsidRPr="001F74E9" w:rsidRDefault="001F74E9" w:rsidP="001F74E9">
            <w:pPr>
              <w:pStyle w:val="Header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</w:p>
          <w:p w14:paraId="75BBED7C" w14:textId="27F14775" w:rsidR="001F74E9" w:rsidRPr="001F74E9" w:rsidRDefault="001F74E9" w:rsidP="001F74E9">
            <w:pPr>
              <w:pStyle w:val="Header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 xml:space="preserve">Усвојен Извјештај о раду </w:t>
            </w: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>ЈУ Културно-спортски центар „Петар Кочић“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71B6BB76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</w:p>
          <w:p w14:paraId="534219E9" w14:textId="4352CD9F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ЈУ Културно-спортски центар „Петар Кочић“</w:t>
            </w:r>
          </w:p>
        </w:tc>
        <w:tc>
          <w:tcPr>
            <w:tcW w:w="237" w:type="pct"/>
            <w:vMerge w:val="restart"/>
            <w:vAlign w:val="center"/>
          </w:tcPr>
          <w:p w14:paraId="29E8D690" w14:textId="5AA73343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47C20C3" w14:textId="0A512858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Буџет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0901B980" w14:textId="3B4201D5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  <w:t>255.000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36231E" w14:textId="063EE1BB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257.000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EDF18B" w14:textId="38F8B360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259.000</w:t>
            </w:r>
          </w:p>
        </w:tc>
      </w:tr>
      <w:tr w:rsidR="00084A57" w:rsidRPr="001F74E9" w14:paraId="2FD13109" w14:textId="77777777" w:rsidTr="00084A57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187BF56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C3F0BA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2AF6E90A" w14:textId="77777777" w:rsidR="00084A57" w:rsidRPr="001F74E9" w:rsidRDefault="00084A57" w:rsidP="00084A5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D56DEED" w14:textId="77777777" w:rsidR="00084A57" w:rsidRPr="001F74E9" w:rsidRDefault="00084A57" w:rsidP="00084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68B31013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87C8AE9" w14:textId="66856E11" w:rsidR="00084A57" w:rsidRPr="001F74E9" w:rsidRDefault="00084A57" w:rsidP="00084A57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2F2F2" w:themeFill="background1" w:themeFillShade="F2"/>
            <w:vAlign w:val="center"/>
          </w:tcPr>
          <w:p w14:paraId="1CE9D69A" w14:textId="4A6334DE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shd w:val="clear" w:color="auto" w:fill="F2F2F2" w:themeFill="background1" w:themeFillShade="F2"/>
            <w:vAlign w:val="center"/>
          </w:tcPr>
          <w:p w14:paraId="51DA9023" w14:textId="57875BE4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center"/>
          </w:tcPr>
          <w:p w14:paraId="48D85F6A" w14:textId="29059DE6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084A57" w:rsidRPr="001F74E9" w14:paraId="1BB8F993" w14:textId="77777777" w:rsidTr="00084A57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75303B5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C1FDA4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2B2C299D" w14:textId="77777777" w:rsidR="00084A57" w:rsidRPr="001F74E9" w:rsidRDefault="00084A57" w:rsidP="00084A57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84525E1" w14:textId="77777777" w:rsidR="00084A57" w:rsidRPr="001F74E9" w:rsidRDefault="00084A57" w:rsidP="00084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6FCB0B44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B7C2A6F" w14:textId="4C978D8E" w:rsidR="00084A57" w:rsidRPr="001F74E9" w:rsidRDefault="00084A57" w:rsidP="00084A57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Донације / 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4574D28B" w14:textId="45A1DB50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  <w:t>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2DBDFFC1" w14:textId="58CA7BB1" w:rsidR="00084A57" w:rsidRPr="001F74E9" w:rsidRDefault="00C02CA1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6D09601C" w14:textId="4D889A49" w:rsidR="00084A57" w:rsidRPr="001F74E9" w:rsidRDefault="00C02CA1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  <w:t>0</w:t>
            </w:r>
          </w:p>
        </w:tc>
      </w:tr>
      <w:tr w:rsidR="00084A57" w:rsidRPr="001F74E9" w14:paraId="4198DF2E" w14:textId="77777777" w:rsidTr="00084A57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24B495B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49F071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899E45C" w14:textId="77777777" w:rsidR="00084A57" w:rsidRPr="001F74E9" w:rsidRDefault="00084A57" w:rsidP="00084A5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2DA77F0" w14:textId="77777777" w:rsidR="00084A57" w:rsidRPr="001F74E9" w:rsidRDefault="00084A57" w:rsidP="00084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3237F5D9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7DF607F" w14:textId="6D1E5BEC" w:rsidR="00084A57" w:rsidRPr="001F74E9" w:rsidRDefault="00084A57" w:rsidP="00084A57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3F85B9BC" w14:textId="34D49A6A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083333B9" w14:textId="3854CAAD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2F53EC31" w14:textId="4251FADD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F74E9" w:rsidRPr="001F74E9" w14:paraId="359F14A9" w14:textId="77777777" w:rsidTr="00084A57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0B6B736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C9F61BE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297588AC" w14:textId="77777777" w:rsidR="001F74E9" w:rsidRPr="001F74E9" w:rsidRDefault="001F74E9" w:rsidP="001F74E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D08EF60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7AD3F4E3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30669F74" w14:textId="213F4B6C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Укупно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6BFFE9B3" w14:textId="1DEF819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lang w:val="bs-Cyrl-BA"/>
              </w:rPr>
              <w:t>255.000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53B55995" w14:textId="2543747E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257.000</w:t>
            </w: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6F3A9626" w14:textId="43135DB8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259.000</w:t>
            </w:r>
          </w:p>
        </w:tc>
      </w:tr>
      <w:tr w:rsidR="001F74E9" w:rsidRPr="001F74E9" w14:paraId="45A47619" w14:textId="77777777" w:rsidTr="001F74E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75AC60E0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</w:pPr>
            <w:r w:rsidRPr="001F74E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 xml:space="preserve">28.10. ЈУ </w:t>
            </w: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 xml:space="preserve">„Центар за социјални рад“ Мркоњић Град </w:t>
            </w:r>
          </w:p>
          <w:p w14:paraId="32E85DC1" w14:textId="0898DA0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</w:pP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73504E1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IV</w:t>
            </w:r>
          </w:p>
          <w:p w14:paraId="3820DD0E" w14:textId="7283DDC6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47E164E1" w14:textId="77777777" w:rsidR="001F74E9" w:rsidRPr="001F74E9" w:rsidRDefault="001F74E9" w:rsidP="001F74E9">
            <w:pPr>
              <w:pStyle w:val="Header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579A4AE" w14:textId="77777777" w:rsidR="001F74E9" w:rsidRPr="001F74E9" w:rsidRDefault="001F74E9" w:rsidP="001F74E9">
            <w:pPr>
              <w:pStyle w:val="Header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lang w:val="bs-Cyrl-BA"/>
              </w:rPr>
              <w:t>255.000</w:t>
            </w:r>
          </w:p>
          <w:p w14:paraId="2D96A8FA" w14:textId="77777777" w:rsidR="001F74E9" w:rsidRPr="001F74E9" w:rsidRDefault="001F74E9" w:rsidP="001F74E9">
            <w:pPr>
              <w:pStyle w:val="Header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  <w:t>456.000,00</w:t>
            </w:r>
          </w:p>
          <w:p w14:paraId="6AB80C80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1"/>
                <w:szCs w:val="21"/>
                <w:lang w:val="sr-Cyrl-BA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Усвојен Извјештај о раду ЈУ „Центар за социјални рад“ Мркоњић Град за 2024.годину.</w:t>
            </w:r>
          </w:p>
          <w:p w14:paraId="5CA0E5E0" w14:textId="2D8DA243" w:rsidR="001F74E9" w:rsidRPr="001F74E9" w:rsidRDefault="001F74E9" w:rsidP="001F74E9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14:paraId="76A70877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</w:p>
          <w:p w14:paraId="4CFDEFBC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lang w:val="bs-Cyrl-BA"/>
              </w:rPr>
              <w:t>255.000</w:t>
            </w:r>
          </w:p>
          <w:p w14:paraId="08CE69B2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  <w:t>456.000,00</w:t>
            </w:r>
          </w:p>
          <w:p w14:paraId="40075B52" w14:textId="31C46FCE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ЈУ „Центар за социјални рад“</w:t>
            </w:r>
          </w:p>
        </w:tc>
        <w:tc>
          <w:tcPr>
            <w:tcW w:w="237" w:type="pct"/>
            <w:vMerge w:val="restart"/>
            <w:vAlign w:val="center"/>
          </w:tcPr>
          <w:p w14:paraId="754737B8" w14:textId="5B667DC2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831935E" w14:textId="2AC0EF30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Буџет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30EF4B00" w14:textId="7CD99B64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  <w:t>456.000,00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1D0E46" w14:textId="2EB5559B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457.000,00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B97403" w14:textId="450523E1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459.000,00</w:t>
            </w:r>
          </w:p>
        </w:tc>
      </w:tr>
      <w:tr w:rsidR="00084A57" w:rsidRPr="001F74E9" w14:paraId="446E83E1" w14:textId="77777777" w:rsidTr="00084A57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1538335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DD7833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A58FE3D" w14:textId="77777777" w:rsidR="00084A57" w:rsidRPr="001F74E9" w:rsidRDefault="00084A57" w:rsidP="00084A5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31E4F76" w14:textId="77777777" w:rsidR="00084A57" w:rsidRPr="001F74E9" w:rsidRDefault="00084A57" w:rsidP="00084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4CDB51E2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4E13A26" w14:textId="46A4D104" w:rsidR="00084A57" w:rsidRPr="001F74E9" w:rsidRDefault="00084A57" w:rsidP="00084A57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2F2F2" w:themeFill="background1" w:themeFillShade="F2"/>
            <w:vAlign w:val="center"/>
          </w:tcPr>
          <w:p w14:paraId="1F807EA0" w14:textId="79B4B715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shd w:val="clear" w:color="auto" w:fill="F2F2F2" w:themeFill="background1" w:themeFillShade="F2"/>
            <w:vAlign w:val="center"/>
          </w:tcPr>
          <w:p w14:paraId="1F868A28" w14:textId="6C964DD4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center"/>
          </w:tcPr>
          <w:p w14:paraId="076EE5B2" w14:textId="432B3B7F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084A57" w:rsidRPr="001F74E9" w14:paraId="38F7E369" w14:textId="77777777" w:rsidTr="00084A57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EC61AA4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0F8DF7D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  <w:vAlign w:val="center"/>
          </w:tcPr>
          <w:p w14:paraId="16A2BD6B" w14:textId="77777777" w:rsidR="00084A57" w:rsidRPr="001F74E9" w:rsidRDefault="00084A57" w:rsidP="00084A57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C4960D9" w14:textId="77777777" w:rsidR="00084A57" w:rsidRPr="001F74E9" w:rsidRDefault="00084A57" w:rsidP="00084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261560C4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D2E0377" w14:textId="3BF3525B" w:rsidR="00084A57" w:rsidRPr="001F74E9" w:rsidRDefault="00084A57" w:rsidP="00084A57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Донације / 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0947B1EB" w14:textId="24E08E6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1E813500" w14:textId="469B53C1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5DDB166B" w14:textId="5D349DEC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084A57" w:rsidRPr="001F74E9" w14:paraId="0DE3BBDC" w14:textId="77777777" w:rsidTr="00084A57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8DBF323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90B3DD6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F501674" w14:textId="77777777" w:rsidR="00084A57" w:rsidRPr="001F74E9" w:rsidRDefault="00084A57" w:rsidP="00084A5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E7A4691" w14:textId="77777777" w:rsidR="00084A57" w:rsidRPr="001F74E9" w:rsidRDefault="00084A57" w:rsidP="00084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43F20E21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814DF95" w14:textId="00AB46FA" w:rsidR="00084A57" w:rsidRPr="001F74E9" w:rsidRDefault="00084A57" w:rsidP="00084A57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13D21792" w14:textId="162DF5CF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7DDEF79B" w14:textId="3CBA4BFE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6DCDDEA8" w14:textId="3890EBDF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F74E9" w:rsidRPr="001F74E9" w14:paraId="194BFED5" w14:textId="77777777" w:rsidTr="001F74E9">
        <w:trPr>
          <w:trHeight w:val="88"/>
          <w:jc w:val="center"/>
        </w:trPr>
        <w:tc>
          <w:tcPr>
            <w:tcW w:w="1320" w:type="pct"/>
            <w:vMerge/>
            <w:vAlign w:val="center"/>
          </w:tcPr>
          <w:p w14:paraId="74AA9EE4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9E84F7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C5FE68C" w14:textId="77777777" w:rsidR="001F74E9" w:rsidRPr="001F74E9" w:rsidRDefault="001F74E9" w:rsidP="001F74E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61C7B80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7DBAB40A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7E99DBF7" w14:textId="21876F5B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Укупно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6F988824" w14:textId="31B15C00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sz w:val="21"/>
                <w:szCs w:val="21"/>
              </w:rPr>
              <w:t>456.000,00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ABBF32" w14:textId="3587FA72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457.000,00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D2AD37" w14:textId="5918DD06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459.000,00</w:t>
            </w:r>
          </w:p>
        </w:tc>
      </w:tr>
      <w:tr w:rsidR="001F74E9" w:rsidRPr="001F74E9" w14:paraId="5C88983C" w14:textId="77777777" w:rsidTr="001F74E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5F19D974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</w:pPr>
            <w:r w:rsidRPr="001F74E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 xml:space="preserve">28.11. ЈУ </w:t>
            </w: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 xml:space="preserve">Дјечији вртић „Миља Ђукановић“ Мркоњић Град </w:t>
            </w:r>
          </w:p>
          <w:p w14:paraId="137C01C8" w14:textId="6AF0E8A6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</w:pP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FF5BA25" w14:textId="1E215C60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IV</w:t>
            </w:r>
          </w:p>
        </w:tc>
        <w:tc>
          <w:tcPr>
            <w:tcW w:w="730" w:type="pct"/>
            <w:vMerge w:val="restart"/>
          </w:tcPr>
          <w:p w14:paraId="4140391E" w14:textId="77777777" w:rsidR="001F74E9" w:rsidRPr="001F74E9" w:rsidRDefault="001F74E9" w:rsidP="001F74E9">
            <w:pPr>
              <w:pStyle w:val="Header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0E19AC8" w14:textId="77777777" w:rsidR="001F74E9" w:rsidRPr="001F74E9" w:rsidRDefault="001F74E9" w:rsidP="001F74E9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1"/>
                <w:szCs w:val="21"/>
                <w:lang w:val="sr-Cyrl-BA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 xml:space="preserve">Усвојен Извјештај о раду ЈУ </w:t>
            </w: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 xml:space="preserve">Дјечији вртић „Миља Ђукановић“ Мркоњић Град </w:t>
            </w: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за 2024/2025.годину.</w:t>
            </w:r>
          </w:p>
          <w:p w14:paraId="70F2FEEC" w14:textId="0B9B2693" w:rsidR="001F74E9" w:rsidRPr="001F74E9" w:rsidRDefault="001F74E9" w:rsidP="001F74E9">
            <w:pPr>
              <w:pStyle w:val="Header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14:paraId="32E2CBE6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</w:p>
          <w:p w14:paraId="3BEF0D41" w14:textId="69FB9E34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>Дјечији вртић „Миља Ђукановић“ Мркоњић Град</w:t>
            </w:r>
          </w:p>
        </w:tc>
        <w:tc>
          <w:tcPr>
            <w:tcW w:w="237" w:type="pct"/>
            <w:vMerge w:val="restart"/>
            <w:vAlign w:val="center"/>
          </w:tcPr>
          <w:p w14:paraId="5CDC44B0" w14:textId="371A2BA8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943F81F" w14:textId="3B054DB5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Буџет</w:t>
            </w:r>
          </w:p>
        </w:tc>
        <w:tc>
          <w:tcPr>
            <w:tcW w:w="463" w:type="pct"/>
            <w:shd w:val="clear" w:color="auto" w:fill="FFFFFF" w:themeFill="background1"/>
          </w:tcPr>
          <w:p w14:paraId="0F926B1F" w14:textId="0C8CD198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</w:rPr>
              <w:t>1.862.900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243E07" w14:textId="5EB290CF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1.863.000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6C9478" w14:textId="1E3EE5EA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1.863.500</w:t>
            </w:r>
          </w:p>
        </w:tc>
      </w:tr>
      <w:tr w:rsidR="001F74E9" w:rsidRPr="001F74E9" w14:paraId="4510B343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F450B10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C659C7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26EEF99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4EAA54A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38D3C028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E7F81D1" w14:textId="5582E6D4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2F2F2" w:themeFill="background1" w:themeFillShade="F2"/>
            <w:vAlign w:val="center"/>
          </w:tcPr>
          <w:p w14:paraId="6CA40D1C" w14:textId="5AB71FC5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97D15F" w14:textId="6E07120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48206D" w14:textId="204B9673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4C84F59D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CB9FDFD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65194EB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  <w:vAlign w:val="center"/>
          </w:tcPr>
          <w:p w14:paraId="32CAFC8C" w14:textId="77777777" w:rsidR="001F74E9" w:rsidRPr="001F74E9" w:rsidRDefault="001F74E9" w:rsidP="001F74E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0476665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3E2FFADF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1B8101B" w14:textId="19DE3733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Донације / 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1D4EC682" w14:textId="3E4AAB06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2235E0" w14:textId="0ED76FA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79CB9C" w14:textId="79E32425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78D91329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3CF6EFD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7E1A96A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72D289D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A7BF875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00F79027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461CE28" w14:textId="7CF84D61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272EB1E5" w14:textId="39A16395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6B699B" w14:textId="19EE8E6A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BF4579" w14:textId="6FDA2C6E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35082E7F" w14:textId="77777777" w:rsidTr="0032486E">
        <w:trPr>
          <w:trHeight w:val="88"/>
          <w:jc w:val="center"/>
        </w:trPr>
        <w:tc>
          <w:tcPr>
            <w:tcW w:w="1320" w:type="pct"/>
            <w:vMerge/>
            <w:vAlign w:val="center"/>
          </w:tcPr>
          <w:p w14:paraId="3AC114CA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C475DD4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78E75CB0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spacing w:after="120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EDBC180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2F9B2531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6DEE8C89" w14:textId="6E336FEF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Укупно</w:t>
            </w:r>
          </w:p>
        </w:tc>
        <w:tc>
          <w:tcPr>
            <w:tcW w:w="463" w:type="pct"/>
            <w:shd w:val="clear" w:color="auto" w:fill="EDEDED" w:themeFill="accent3" w:themeFillTint="33"/>
            <w:vAlign w:val="center"/>
          </w:tcPr>
          <w:p w14:paraId="73924566" w14:textId="5692ADB4" w:rsidR="001F74E9" w:rsidRPr="001F74E9" w:rsidRDefault="001F74E9" w:rsidP="003248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sz w:val="21"/>
                <w:szCs w:val="21"/>
              </w:rPr>
              <w:t>1.862.900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4D7D4DF8" w14:textId="0D449D15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1.863.000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5B24FCEE" w14:textId="7E69A7A5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1.863.500</w:t>
            </w:r>
          </w:p>
        </w:tc>
      </w:tr>
      <w:tr w:rsidR="001F74E9" w:rsidRPr="001F74E9" w14:paraId="7C713BCB" w14:textId="77777777" w:rsidTr="001F74E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63C744EC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</w:pPr>
            <w:r w:rsidRPr="001F74E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 xml:space="preserve">28.12.ЈУ </w:t>
            </w: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 xml:space="preserve">„Дом здравља Јован Рашковић“ Мркоњић Град </w:t>
            </w:r>
          </w:p>
          <w:p w14:paraId="15EC9787" w14:textId="5ED2C5A9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</w:pP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1CBA245" w14:textId="5915D683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IV</w:t>
            </w:r>
          </w:p>
        </w:tc>
        <w:tc>
          <w:tcPr>
            <w:tcW w:w="730" w:type="pct"/>
            <w:vMerge w:val="restart"/>
          </w:tcPr>
          <w:p w14:paraId="0D989F82" w14:textId="77777777" w:rsidR="001F74E9" w:rsidRPr="001F74E9" w:rsidRDefault="001F74E9" w:rsidP="001F74E9">
            <w:pPr>
              <w:pStyle w:val="Header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27BBF8F5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1"/>
                <w:szCs w:val="21"/>
                <w:lang w:val="sr-Cyrl-BA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 xml:space="preserve">Усвојен Извјештај о раду </w:t>
            </w:r>
            <w:r w:rsidRPr="001F74E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 xml:space="preserve">ЈУ </w:t>
            </w: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>„Дом здравља Јован Рашковић</w:t>
            </w: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“ Мркоњић Град за 2024.годину.</w:t>
            </w:r>
          </w:p>
          <w:p w14:paraId="7C1CEB95" w14:textId="2FED13E0" w:rsidR="001F74E9" w:rsidRPr="001F74E9" w:rsidRDefault="001F74E9" w:rsidP="001F74E9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14:paraId="3A918535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</w:p>
          <w:p w14:paraId="55CE95CF" w14:textId="714A888C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 xml:space="preserve">ЈУ </w:t>
            </w: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>„Дом здравља Јован Рашковић</w:t>
            </w: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“</w:t>
            </w:r>
          </w:p>
        </w:tc>
        <w:tc>
          <w:tcPr>
            <w:tcW w:w="237" w:type="pct"/>
            <w:vMerge w:val="restart"/>
            <w:vAlign w:val="center"/>
          </w:tcPr>
          <w:p w14:paraId="7156159D" w14:textId="02098F8C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E882C10" w14:textId="6BB7EC1B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Буџет</w:t>
            </w:r>
          </w:p>
        </w:tc>
        <w:tc>
          <w:tcPr>
            <w:tcW w:w="463" w:type="pct"/>
            <w:shd w:val="clear" w:color="auto" w:fill="FFFFFF" w:themeFill="background1"/>
          </w:tcPr>
          <w:p w14:paraId="190F1764" w14:textId="6BB9E77D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</w:rPr>
              <w:t>4.167.390,00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730105EE" w14:textId="684694C8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4.168.000,00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094D7AEB" w14:textId="3C2670B2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4.168.500,00</w:t>
            </w:r>
          </w:p>
        </w:tc>
      </w:tr>
      <w:tr w:rsidR="001F74E9" w:rsidRPr="001F74E9" w14:paraId="7EE05CC0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F0FE451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B6BDC9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09B90FF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B1683B1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39C6FD36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1ECC747" w14:textId="09E9BF3F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2F2F2" w:themeFill="background1" w:themeFillShade="F2"/>
            <w:vAlign w:val="center"/>
          </w:tcPr>
          <w:p w14:paraId="13A5AD49" w14:textId="1383AEF4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F58FBA" w14:textId="29BE39A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97B3FA" w14:textId="01B67F1C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52769882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0533747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37C4649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  <w:vAlign w:val="center"/>
          </w:tcPr>
          <w:p w14:paraId="21A1076F" w14:textId="77777777" w:rsidR="001F74E9" w:rsidRPr="001F74E9" w:rsidRDefault="001F74E9" w:rsidP="001F74E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9A6F5E9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5534CDBA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5C5297E" w14:textId="675A9C0A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Донације / 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57D5A734" w14:textId="3DDB7D0A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7C6D54" w14:textId="5136F491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7AF785" w14:textId="44513CA3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2149B8EE" w14:textId="77777777" w:rsidTr="001F74E9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AC5A259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AF1F21E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2EE2552C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BEA3E98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24701D3F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C1EAD0F" w14:textId="1A2128C4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3FE21AFA" w14:textId="17888F9C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31AC7B" w14:textId="7B902183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B2C558" w14:textId="636298CC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F74E9" w:rsidRPr="001F74E9" w14:paraId="7ECCAF0C" w14:textId="77777777" w:rsidTr="001F74E9">
        <w:trPr>
          <w:trHeight w:val="88"/>
          <w:jc w:val="center"/>
        </w:trPr>
        <w:tc>
          <w:tcPr>
            <w:tcW w:w="1320" w:type="pct"/>
            <w:vMerge/>
            <w:vAlign w:val="center"/>
          </w:tcPr>
          <w:p w14:paraId="244854F6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F01453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648550B" w14:textId="77777777" w:rsidR="001F74E9" w:rsidRPr="001F74E9" w:rsidRDefault="001F74E9" w:rsidP="001F74E9">
            <w:pPr>
              <w:pStyle w:val="Header"/>
              <w:numPr>
                <w:ilvl w:val="0"/>
                <w:numId w:val="19"/>
              </w:numPr>
              <w:spacing w:after="120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7FF37D3B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3B183266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2A525789" w14:textId="10A00062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Укупно</w:t>
            </w:r>
          </w:p>
        </w:tc>
        <w:tc>
          <w:tcPr>
            <w:tcW w:w="463" w:type="pct"/>
            <w:shd w:val="clear" w:color="auto" w:fill="FFFFFF" w:themeFill="background1"/>
          </w:tcPr>
          <w:p w14:paraId="33F4EC80" w14:textId="16AB87DB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sz w:val="21"/>
                <w:szCs w:val="21"/>
              </w:rPr>
              <w:t>4.167.390,00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5621BA26" w14:textId="27F5E1E1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4.168.000,00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66EF20DD" w14:textId="29A4A21D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4.168.500,00</w:t>
            </w:r>
          </w:p>
        </w:tc>
      </w:tr>
      <w:tr w:rsidR="001F74E9" w:rsidRPr="001F74E9" w14:paraId="5B86CB92" w14:textId="77777777" w:rsidTr="001F74E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6F119007" w14:textId="77777777" w:rsidR="0032486E" w:rsidRDefault="0032486E" w:rsidP="001F7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</w:p>
          <w:p w14:paraId="70B64FAA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 xml:space="preserve">28.13. ЈУ Гимназија М.Град у складу са законом о средњем образовању </w:t>
            </w:r>
          </w:p>
          <w:p w14:paraId="39E9502B" w14:textId="7A3815BF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</w:pP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6B552FE" w14:textId="35D332B0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IV</w:t>
            </w:r>
          </w:p>
        </w:tc>
        <w:tc>
          <w:tcPr>
            <w:tcW w:w="730" w:type="pct"/>
            <w:vMerge w:val="restart"/>
          </w:tcPr>
          <w:p w14:paraId="2F9B5AC9" w14:textId="77777777" w:rsidR="001F74E9" w:rsidRPr="001F74E9" w:rsidRDefault="001F74E9" w:rsidP="001F74E9">
            <w:pPr>
              <w:pStyle w:val="Header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CB4BCE1" w14:textId="2A1362C5" w:rsidR="001F74E9" w:rsidRPr="001F74E9" w:rsidRDefault="001F74E9" w:rsidP="001F74E9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 xml:space="preserve">Пружена помоћ у средњем образовању, усвојена Информација о раду  </w:t>
            </w: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lastRenderedPageBreak/>
              <w:t xml:space="preserve">ЈУ Гимназија </w:t>
            </w: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 xml:space="preserve">Мркоњић Град за школску 2024/2025.годину 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6B56D33B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</w:p>
          <w:p w14:paraId="16634127" w14:textId="77777777" w:rsidR="001F74E9" w:rsidRPr="001F74E9" w:rsidRDefault="001F74E9" w:rsidP="001F74E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>ЈУ Гимназија М.Град</w:t>
            </w:r>
          </w:p>
          <w:p w14:paraId="5CBECDFE" w14:textId="4BE9F7FA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</w:p>
        </w:tc>
        <w:tc>
          <w:tcPr>
            <w:tcW w:w="237" w:type="pct"/>
            <w:vMerge w:val="restart"/>
            <w:vAlign w:val="center"/>
          </w:tcPr>
          <w:p w14:paraId="1EF16357" w14:textId="43D49439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D7CC0D2" w14:textId="1A69184D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Буџет</w:t>
            </w:r>
          </w:p>
        </w:tc>
        <w:tc>
          <w:tcPr>
            <w:tcW w:w="463" w:type="pct"/>
            <w:shd w:val="clear" w:color="auto" w:fill="FFFFFF" w:themeFill="background1"/>
          </w:tcPr>
          <w:p w14:paraId="25FE0551" w14:textId="19E448B5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</w:rPr>
              <w:t>80.000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1D1EC3C7" w14:textId="562DA7A9" w:rsidR="001F74E9" w:rsidRPr="0032486E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2486E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82.000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40496A7B" w14:textId="1C014DBC" w:rsidR="001F74E9" w:rsidRPr="0032486E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2486E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85.000</w:t>
            </w:r>
          </w:p>
        </w:tc>
      </w:tr>
      <w:tr w:rsidR="008F485A" w:rsidRPr="001F74E9" w14:paraId="7DB1EC30" w14:textId="77777777" w:rsidTr="0032486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D3C868A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602488D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0A6430E" w14:textId="77777777" w:rsidR="008F485A" w:rsidRPr="001F74E9" w:rsidRDefault="008F485A" w:rsidP="008F485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1567576A" w14:textId="77777777" w:rsidR="008F485A" w:rsidRPr="001F74E9" w:rsidRDefault="008F485A" w:rsidP="008F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3891437E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7D70547" w14:textId="4CD60CAD" w:rsidR="008F485A" w:rsidRPr="001F74E9" w:rsidRDefault="008F485A" w:rsidP="008F485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Кредит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239BA" w14:textId="12384619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9D729B" w14:textId="77F99A34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27C93" w14:textId="14395EE1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8F485A" w:rsidRPr="001F74E9" w14:paraId="4A634F46" w14:textId="77777777" w:rsidTr="0032486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2DBEF702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16CE16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0FECEAFA" w14:textId="77777777" w:rsidR="008F485A" w:rsidRPr="001F74E9" w:rsidRDefault="008F485A" w:rsidP="008F485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EFF2927" w14:textId="77777777" w:rsidR="008F485A" w:rsidRPr="001F74E9" w:rsidRDefault="008F485A" w:rsidP="008F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6DDA76B6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091123" w14:textId="09196547" w:rsidR="008F485A" w:rsidRPr="001F74E9" w:rsidRDefault="008F485A" w:rsidP="008F485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Донације / Грант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350A6" w14:textId="77A061BF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99731" w14:textId="6507CF16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A170F" w14:textId="3D9DAD22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8F485A" w:rsidRPr="001F74E9" w14:paraId="5C10BD0F" w14:textId="77777777" w:rsidTr="0032486E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EE50C71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1B26FE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70B38CE0" w14:textId="77777777" w:rsidR="008F485A" w:rsidRPr="001F74E9" w:rsidRDefault="008F485A" w:rsidP="008F485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33306CD4" w14:textId="77777777" w:rsidR="008F485A" w:rsidRPr="001F74E9" w:rsidRDefault="008F485A" w:rsidP="008F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63CBD9CE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E6F970B" w14:textId="2E4EFDB5" w:rsidR="008F485A" w:rsidRPr="001F74E9" w:rsidRDefault="008F485A" w:rsidP="008F485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Остало</w:t>
            </w: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02475B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78370B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E45154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F74E9" w:rsidRPr="001F74E9" w14:paraId="1D409C84" w14:textId="77777777" w:rsidTr="001F74E9">
        <w:trPr>
          <w:trHeight w:val="88"/>
          <w:jc w:val="center"/>
        </w:trPr>
        <w:tc>
          <w:tcPr>
            <w:tcW w:w="1320" w:type="pct"/>
            <w:vMerge/>
            <w:vAlign w:val="center"/>
          </w:tcPr>
          <w:p w14:paraId="0931D579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D74172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77F69EFB" w14:textId="77777777" w:rsidR="001F74E9" w:rsidRPr="001F74E9" w:rsidRDefault="001F74E9" w:rsidP="001F74E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4B3E0AF4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26371194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29AA1390" w14:textId="52AFA9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Укупно</w:t>
            </w:r>
          </w:p>
        </w:tc>
        <w:tc>
          <w:tcPr>
            <w:tcW w:w="463" w:type="pct"/>
            <w:shd w:val="clear" w:color="auto" w:fill="EDEDED" w:themeFill="accent3" w:themeFillTint="33"/>
            <w:vAlign w:val="center"/>
          </w:tcPr>
          <w:p w14:paraId="7CBD4902" w14:textId="594CE9F5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sz w:val="21"/>
                <w:szCs w:val="21"/>
              </w:rPr>
              <w:t>80.000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04A6DFCB" w14:textId="3F629AAF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82.000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10E43136" w14:textId="3C1DD219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85.000</w:t>
            </w:r>
          </w:p>
        </w:tc>
      </w:tr>
      <w:tr w:rsidR="001F74E9" w:rsidRPr="001F74E9" w14:paraId="3359948A" w14:textId="77777777" w:rsidTr="001F74E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52C13AC2" w14:textId="4D1CF873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lastRenderedPageBreak/>
              <w:t>28.15. ЈУ Средњошколски центар  М.Град у складу са законом о средњем образовању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9F81744" w14:textId="024C4E4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IV</w:t>
            </w:r>
          </w:p>
        </w:tc>
        <w:tc>
          <w:tcPr>
            <w:tcW w:w="730" w:type="pct"/>
            <w:vMerge w:val="restart"/>
          </w:tcPr>
          <w:p w14:paraId="6A056051" w14:textId="77777777" w:rsidR="001F74E9" w:rsidRPr="001F74E9" w:rsidRDefault="001F74E9" w:rsidP="001F74E9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6A39DBC" w14:textId="77777777" w:rsidR="001F74E9" w:rsidRPr="001F74E9" w:rsidRDefault="001F74E9" w:rsidP="001F74E9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  <w:t>0</w:t>
            </w:r>
          </w:p>
          <w:p w14:paraId="5553C510" w14:textId="1DE6F643" w:rsidR="001F74E9" w:rsidRPr="001F74E9" w:rsidRDefault="001F74E9" w:rsidP="001F74E9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Усвојена Информација о раду  ЈУ Средњошколски центар  Мркоњић Град за школску 2024/2025.годину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1C5E2277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</w:p>
          <w:p w14:paraId="5D37F2A7" w14:textId="12824E06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</w:p>
          <w:p w14:paraId="09BBCEB5" w14:textId="4664DBF7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>ЈУ Средњошколски центар  М.Град</w:t>
            </w:r>
          </w:p>
        </w:tc>
        <w:tc>
          <w:tcPr>
            <w:tcW w:w="237" w:type="pct"/>
            <w:vMerge w:val="restart"/>
            <w:vAlign w:val="center"/>
          </w:tcPr>
          <w:p w14:paraId="04F5ABB5" w14:textId="0120BB68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FC8E9D6" w14:textId="76769ED5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Буџет</w:t>
            </w:r>
          </w:p>
        </w:tc>
        <w:tc>
          <w:tcPr>
            <w:tcW w:w="463" w:type="pct"/>
            <w:shd w:val="clear" w:color="auto" w:fill="FFFFFF" w:themeFill="background1"/>
          </w:tcPr>
          <w:p w14:paraId="39BFA197" w14:textId="116940B8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</w:rPr>
              <w:t>98.300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A6F873" w14:textId="166EBAC1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98.500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95F80B" w14:textId="4D2910F8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99.000</w:t>
            </w:r>
          </w:p>
        </w:tc>
      </w:tr>
      <w:tr w:rsidR="00084A57" w:rsidRPr="001F74E9" w14:paraId="2425AA40" w14:textId="77777777" w:rsidTr="00084A57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EA4441C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D58EB5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71D099DB" w14:textId="77777777" w:rsidR="00084A57" w:rsidRPr="001F74E9" w:rsidRDefault="00084A57" w:rsidP="00084A5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AAB5A2C" w14:textId="77777777" w:rsidR="00084A57" w:rsidRPr="001F74E9" w:rsidRDefault="00084A57" w:rsidP="00084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4AAF2E50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D909538" w14:textId="3FB83B07" w:rsidR="00084A57" w:rsidRPr="001F74E9" w:rsidRDefault="00084A57" w:rsidP="00084A57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2F2F2" w:themeFill="background1" w:themeFillShade="F2"/>
            <w:vAlign w:val="center"/>
          </w:tcPr>
          <w:p w14:paraId="6EB95D3B" w14:textId="57549AA5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shd w:val="clear" w:color="auto" w:fill="F2F2F2" w:themeFill="background1" w:themeFillShade="F2"/>
            <w:vAlign w:val="center"/>
          </w:tcPr>
          <w:p w14:paraId="583AA31B" w14:textId="73E6A874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center"/>
          </w:tcPr>
          <w:p w14:paraId="5C903A9E" w14:textId="34672441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084A57" w:rsidRPr="001F74E9" w14:paraId="720EF349" w14:textId="77777777" w:rsidTr="00084A57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54010D79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6ECBF3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0092FFD3" w14:textId="77777777" w:rsidR="00084A57" w:rsidRPr="001F74E9" w:rsidRDefault="00084A57" w:rsidP="00084A57">
            <w:pPr>
              <w:pStyle w:val="Header"/>
              <w:numPr>
                <w:ilvl w:val="0"/>
                <w:numId w:val="19"/>
              </w:numPr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226CED43" w14:textId="77777777" w:rsidR="00084A57" w:rsidRPr="001F74E9" w:rsidRDefault="00084A57" w:rsidP="00084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47D6F23E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C17FDC5" w14:textId="102DDA84" w:rsidR="00084A57" w:rsidRPr="001F74E9" w:rsidRDefault="00084A57" w:rsidP="00084A57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Донације / 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5F6F2410" w14:textId="0C566C93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45C76E2D" w14:textId="1711437A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0EDA9190" w14:textId="72D957FC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084A57" w:rsidRPr="001F74E9" w14:paraId="3914975D" w14:textId="77777777" w:rsidTr="00084A57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2983DA4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819BCF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38434F3B" w14:textId="77777777" w:rsidR="00084A57" w:rsidRPr="001F74E9" w:rsidRDefault="00084A57" w:rsidP="00084A5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09436E04" w14:textId="77777777" w:rsidR="00084A57" w:rsidRPr="001F74E9" w:rsidRDefault="00084A57" w:rsidP="00084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7AE05249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AC1BBA0" w14:textId="4A24C242" w:rsidR="00084A57" w:rsidRPr="001F74E9" w:rsidRDefault="00084A57" w:rsidP="00084A57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45479B67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672193AF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0E2B958A" w14:textId="77777777" w:rsidR="00084A57" w:rsidRPr="001F74E9" w:rsidRDefault="00084A57" w:rsidP="0008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F74E9" w:rsidRPr="001F74E9" w14:paraId="2F64D602" w14:textId="77777777" w:rsidTr="001F74E9">
        <w:trPr>
          <w:trHeight w:val="88"/>
          <w:jc w:val="center"/>
        </w:trPr>
        <w:tc>
          <w:tcPr>
            <w:tcW w:w="1320" w:type="pct"/>
            <w:vMerge/>
            <w:vAlign w:val="center"/>
          </w:tcPr>
          <w:p w14:paraId="65FFA885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F0D913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01C470D1" w14:textId="77777777" w:rsidR="001F74E9" w:rsidRPr="001F74E9" w:rsidRDefault="001F74E9" w:rsidP="001F74E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6828BD44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vAlign w:val="center"/>
          </w:tcPr>
          <w:p w14:paraId="7DF1D482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41728B45" w14:textId="6C33EBD8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Укупно</w:t>
            </w:r>
          </w:p>
        </w:tc>
        <w:tc>
          <w:tcPr>
            <w:tcW w:w="463" w:type="pct"/>
            <w:shd w:val="clear" w:color="auto" w:fill="FFFFFF" w:themeFill="background1"/>
          </w:tcPr>
          <w:p w14:paraId="62559C46" w14:textId="1F698802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sz w:val="21"/>
                <w:szCs w:val="21"/>
              </w:rPr>
              <w:t>98.300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590AD7" w14:textId="70A3710C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98.500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0192AD" w14:textId="0B93DAC0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99.000</w:t>
            </w:r>
          </w:p>
        </w:tc>
      </w:tr>
      <w:tr w:rsidR="001F74E9" w:rsidRPr="001F74E9" w14:paraId="68ED57E9" w14:textId="77777777" w:rsidTr="001F74E9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5024F14A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 xml:space="preserve">28.15. ЈУ „Народна библиотека“ Мркоњић Град 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4497A93" w14:textId="4463A015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IV</w:t>
            </w:r>
          </w:p>
        </w:tc>
        <w:tc>
          <w:tcPr>
            <w:tcW w:w="730" w:type="pct"/>
            <w:vMerge w:val="restart"/>
          </w:tcPr>
          <w:p w14:paraId="01F03951" w14:textId="79C29E48" w:rsidR="001F74E9" w:rsidRPr="001F74E9" w:rsidRDefault="001F74E9" w:rsidP="001F74E9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 xml:space="preserve">Извештај о раду  </w:t>
            </w: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>"ЈУ „Народна библиотека“ М.Град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77D378B8" w14:textId="3A3F2951" w:rsidR="001F74E9" w:rsidRPr="001F74E9" w:rsidRDefault="001F74E9" w:rsidP="001F7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>"ЈУ „Народна библиотека“ М.Град</w:t>
            </w:r>
          </w:p>
        </w:tc>
        <w:tc>
          <w:tcPr>
            <w:tcW w:w="237" w:type="pct"/>
            <w:vMerge w:val="restart"/>
            <w:shd w:val="clear" w:color="auto" w:fill="FFFFFF" w:themeFill="background1"/>
          </w:tcPr>
          <w:p w14:paraId="06CB0FB4" w14:textId="2420D754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7262350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Буџет</w:t>
            </w:r>
          </w:p>
        </w:tc>
        <w:tc>
          <w:tcPr>
            <w:tcW w:w="463" w:type="pct"/>
            <w:shd w:val="clear" w:color="auto" w:fill="FFFFFF" w:themeFill="background1"/>
          </w:tcPr>
          <w:p w14:paraId="4D25935F" w14:textId="538ECAB5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</w:rPr>
              <w:t>35.600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35937F26" w14:textId="25BCE3CC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36.000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7681B443" w14:textId="5D6539F5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36.500</w:t>
            </w:r>
          </w:p>
        </w:tc>
      </w:tr>
      <w:tr w:rsidR="002E0AA2" w:rsidRPr="001F74E9" w14:paraId="2AC45F78" w14:textId="77777777" w:rsidTr="00404707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452834C" w14:textId="77777777" w:rsidR="002E0AA2" w:rsidRPr="001F74E9" w:rsidRDefault="002E0AA2" w:rsidP="0040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3EBE7" w14:textId="77777777" w:rsidR="002E0AA2" w:rsidRPr="001F74E9" w:rsidRDefault="002E0AA2" w:rsidP="0040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  <w:shd w:val="clear" w:color="auto" w:fill="F2F2F2" w:themeFill="background1" w:themeFillShade="F2"/>
            <w:vAlign w:val="center"/>
          </w:tcPr>
          <w:p w14:paraId="0BFDC8F9" w14:textId="77777777" w:rsidR="002E0AA2" w:rsidRPr="001F74E9" w:rsidRDefault="002E0AA2" w:rsidP="004047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F2F2F2" w:themeFill="background1" w:themeFillShade="F2"/>
            <w:vAlign w:val="center"/>
          </w:tcPr>
          <w:p w14:paraId="2213B9F2" w14:textId="77777777" w:rsidR="002E0AA2" w:rsidRPr="001F74E9" w:rsidRDefault="002E0AA2" w:rsidP="0040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  <w:vAlign w:val="center"/>
          </w:tcPr>
          <w:p w14:paraId="69D1494F" w14:textId="77777777" w:rsidR="002E0AA2" w:rsidRPr="001F74E9" w:rsidRDefault="002E0AA2" w:rsidP="0040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CF65815" w14:textId="77777777" w:rsidR="002E0AA2" w:rsidRPr="001F74E9" w:rsidRDefault="002E0AA2" w:rsidP="00404707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2F2F2" w:themeFill="background1" w:themeFillShade="F2"/>
            <w:vAlign w:val="center"/>
          </w:tcPr>
          <w:p w14:paraId="319DE530" w14:textId="77777777" w:rsidR="002E0AA2" w:rsidRPr="001F74E9" w:rsidRDefault="002E0AA2" w:rsidP="0040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shd w:val="clear" w:color="auto" w:fill="F2F2F2" w:themeFill="background1" w:themeFillShade="F2"/>
            <w:vAlign w:val="center"/>
          </w:tcPr>
          <w:p w14:paraId="116E27D3" w14:textId="35BF622E" w:rsidR="002E0AA2" w:rsidRPr="001F74E9" w:rsidRDefault="002E0AA2" w:rsidP="0040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center"/>
          </w:tcPr>
          <w:p w14:paraId="49FA84C5" w14:textId="413BFF56" w:rsidR="002E0AA2" w:rsidRPr="001F74E9" w:rsidRDefault="002E0AA2" w:rsidP="0040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2E0AA2" w:rsidRPr="001F74E9" w14:paraId="4274F2A3" w14:textId="77777777" w:rsidTr="00404707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4A8F59A2" w14:textId="77777777" w:rsidR="002E0AA2" w:rsidRPr="001F74E9" w:rsidRDefault="002E0AA2" w:rsidP="0040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E69EC" w14:textId="77777777" w:rsidR="002E0AA2" w:rsidRPr="001F74E9" w:rsidRDefault="002E0AA2" w:rsidP="0040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  <w:shd w:val="clear" w:color="auto" w:fill="FFFFFF" w:themeFill="background1"/>
            <w:vAlign w:val="center"/>
          </w:tcPr>
          <w:p w14:paraId="3EE28D47" w14:textId="77777777" w:rsidR="002E0AA2" w:rsidRPr="001F74E9" w:rsidRDefault="002E0AA2" w:rsidP="004047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  <w:vAlign w:val="center"/>
          </w:tcPr>
          <w:p w14:paraId="1452B117" w14:textId="77777777" w:rsidR="002E0AA2" w:rsidRPr="001F74E9" w:rsidRDefault="002E0AA2" w:rsidP="0040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43608018" w14:textId="77777777" w:rsidR="002E0AA2" w:rsidRPr="001F74E9" w:rsidRDefault="002E0AA2" w:rsidP="0040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81EF028" w14:textId="77777777" w:rsidR="002E0AA2" w:rsidRPr="001F74E9" w:rsidRDefault="002E0AA2" w:rsidP="00404707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Донације / 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05F02DC3" w14:textId="6FA249AF" w:rsidR="002E0AA2" w:rsidRPr="001F74E9" w:rsidRDefault="002E0AA2" w:rsidP="0040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6A1855A6" w14:textId="7B65134C" w:rsidR="002E0AA2" w:rsidRPr="001F74E9" w:rsidRDefault="002E0AA2" w:rsidP="0040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429AA9E8" w14:textId="0A2653AF" w:rsidR="002E0AA2" w:rsidRPr="001F74E9" w:rsidRDefault="002E0AA2" w:rsidP="0040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2E0AA2" w:rsidRPr="001F74E9" w14:paraId="03E26213" w14:textId="77777777" w:rsidTr="00404707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1B8D2A63" w14:textId="77777777" w:rsidR="002E0AA2" w:rsidRPr="001F74E9" w:rsidRDefault="002E0AA2" w:rsidP="0040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FE345" w14:textId="77777777" w:rsidR="002E0AA2" w:rsidRPr="001F74E9" w:rsidRDefault="002E0AA2" w:rsidP="0040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  <w:shd w:val="clear" w:color="auto" w:fill="FFFFFF" w:themeFill="background1"/>
            <w:vAlign w:val="center"/>
          </w:tcPr>
          <w:p w14:paraId="3DDE9699" w14:textId="77777777" w:rsidR="002E0AA2" w:rsidRPr="001F74E9" w:rsidRDefault="002E0AA2" w:rsidP="004047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  <w:vAlign w:val="center"/>
          </w:tcPr>
          <w:p w14:paraId="1F443ED4" w14:textId="77777777" w:rsidR="002E0AA2" w:rsidRPr="001F74E9" w:rsidRDefault="002E0AA2" w:rsidP="0040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182B1D4A" w14:textId="77777777" w:rsidR="002E0AA2" w:rsidRPr="001F74E9" w:rsidRDefault="002E0AA2" w:rsidP="0040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90F644B" w14:textId="77777777" w:rsidR="002E0AA2" w:rsidRPr="001F74E9" w:rsidRDefault="002E0AA2" w:rsidP="00404707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6E8764DD" w14:textId="77777777" w:rsidR="002E0AA2" w:rsidRPr="001F74E9" w:rsidRDefault="002E0AA2" w:rsidP="0040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5B356766" w14:textId="77777777" w:rsidR="002E0AA2" w:rsidRPr="001F74E9" w:rsidRDefault="002E0AA2" w:rsidP="0040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2ACC8A4C" w14:textId="77777777" w:rsidR="002E0AA2" w:rsidRPr="001F74E9" w:rsidRDefault="002E0AA2" w:rsidP="0040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F74E9" w:rsidRPr="001F74E9" w14:paraId="126984F7" w14:textId="77777777" w:rsidTr="001F74E9">
        <w:trPr>
          <w:trHeight w:val="88"/>
          <w:jc w:val="center"/>
        </w:trPr>
        <w:tc>
          <w:tcPr>
            <w:tcW w:w="1320" w:type="pct"/>
            <w:vMerge/>
            <w:vAlign w:val="center"/>
          </w:tcPr>
          <w:p w14:paraId="1ED92BED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6DF58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  <w:shd w:val="clear" w:color="auto" w:fill="FFFFFF" w:themeFill="background1"/>
            <w:vAlign w:val="center"/>
          </w:tcPr>
          <w:p w14:paraId="4762E7F1" w14:textId="77777777" w:rsidR="001F74E9" w:rsidRPr="001F74E9" w:rsidRDefault="001F74E9" w:rsidP="001F74E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  <w:vAlign w:val="center"/>
          </w:tcPr>
          <w:p w14:paraId="3868F280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2D2BEC32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09110FE3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Укупно</w:t>
            </w:r>
          </w:p>
        </w:tc>
        <w:tc>
          <w:tcPr>
            <w:tcW w:w="463" w:type="pct"/>
            <w:shd w:val="clear" w:color="auto" w:fill="FFFFFF" w:themeFill="background1"/>
          </w:tcPr>
          <w:p w14:paraId="6E9B2325" w14:textId="188CC468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sz w:val="21"/>
                <w:szCs w:val="21"/>
              </w:rPr>
              <w:t>35.600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50A03EAC" w14:textId="0C4877C8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36.000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2E912C9E" w14:textId="3BF7BF3E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36.500</w:t>
            </w:r>
          </w:p>
        </w:tc>
      </w:tr>
      <w:tr w:rsidR="008F485A" w:rsidRPr="001F74E9" w14:paraId="03553A30" w14:textId="77777777" w:rsidTr="00404707">
        <w:trPr>
          <w:trHeight w:val="20"/>
          <w:jc w:val="center"/>
        </w:trPr>
        <w:tc>
          <w:tcPr>
            <w:tcW w:w="1320" w:type="pct"/>
            <w:vMerge w:val="restart"/>
            <w:vAlign w:val="center"/>
          </w:tcPr>
          <w:p w14:paraId="4A72D86D" w14:textId="179632C6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bs-Cyrl-BA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 xml:space="preserve">28.17. Остала буџетска потрошња 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2E5B54D" w14:textId="782699F6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IV</w:t>
            </w:r>
          </w:p>
        </w:tc>
        <w:tc>
          <w:tcPr>
            <w:tcW w:w="730" w:type="pct"/>
            <w:vMerge w:val="restart"/>
          </w:tcPr>
          <w:p w14:paraId="26353996" w14:textId="7BED6FDE" w:rsidR="008F485A" w:rsidRPr="001F74E9" w:rsidRDefault="008F485A" w:rsidP="008F485A">
            <w:pPr>
              <w:pStyle w:val="ListParagraph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  <w:lang w:val="sr-Cyrl-BA"/>
              </w:rPr>
              <w:t>Трошкови по основу камата, пореза, судских рјешења, зајмова-отпата главнице и др.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62EEF64C" w14:textId="5EE9A171" w:rsidR="008F485A" w:rsidRPr="001F74E9" w:rsidRDefault="008F485A" w:rsidP="008F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 w:rsidRPr="001F74E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>Одјељење за привреду и финаније</w:t>
            </w:r>
          </w:p>
        </w:tc>
        <w:tc>
          <w:tcPr>
            <w:tcW w:w="237" w:type="pct"/>
            <w:vMerge w:val="restart"/>
            <w:vAlign w:val="center"/>
          </w:tcPr>
          <w:p w14:paraId="046BB467" w14:textId="2BF7F50D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sr-Cyrl-RS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2F49163" w14:textId="62974CAD" w:rsidR="008F485A" w:rsidRPr="001F74E9" w:rsidRDefault="008F485A" w:rsidP="008F485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Буџет</w:t>
            </w:r>
          </w:p>
        </w:tc>
        <w:tc>
          <w:tcPr>
            <w:tcW w:w="463" w:type="pct"/>
            <w:shd w:val="clear" w:color="auto" w:fill="FFFFFF" w:themeFill="background1"/>
          </w:tcPr>
          <w:p w14:paraId="6B7A3EC1" w14:textId="0C31436C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</w:rPr>
              <w:t>1.216.000</w:t>
            </w:r>
          </w:p>
        </w:tc>
        <w:tc>
          <w:tcPr>
            <w:tcW w:w="441" w:type="pct"/>
            <w:shd w:val="clear" w:color="auto" w:fill="FFFFFF" w:themeFill="background1"/>
          </w:tcPr>
          <w:p w14:paraId="4BC6705E" w14:textId="58F444F3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</w:rPr>
              <w:t>1.216.000</w:t>
            </w:r>
          </w:p>
        </w:tc>
        <w:tc>
          <w:tcPr>
            <w:tcW w:w="485" w:type="pct"/>
            <w:gridSpan w:val="2"/>
            <w:shd w:val="clear" w:color="auto" w:fill="FFFFFF" w:themeFill="background1"/>
          </w:tcPr>
          <w:p w14:paraId="16D1A28A" w14:textId="2E05F964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sz w:val="21"/>
                <w:szCs w:val="21"/>
              </w:rPr>
              <w:t>1.216.000</w:t>
            </w:r>
          </w:p>
        </w:tc>
      </w:tr>
      <w:tr w:rsidR="008F485A" w:rsidRPr="001F74E9" w14:paraId="7772E36C" w14:textId="77777777" w:rsidTr="00404707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77A603CC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6ECAA70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  <w:shd w:val="clear" w:color="auto" w:fill="F2F2F2" w:themeFill="background1" w:themeFillShade="F2"/>
          </w:tcPr>
          <w:p w14:paraId="305368E0" w14:textId="77777777" w:rsidR="008F485A" w:rsidRPr="001F74E9" w:rsidRDefault="008F485A" w:rsidP="008F485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F2F2F2" w:themeFill="background1" w:themeFillShade="F2"/>
          </w:tcPr>
          <w:p w14:paraId="0AEB1938" w14:textId="77777777" w:rsidR="008F485A" w:rsidRPr="001F74E9" w:rsidRDefault="008F485A" w:rsidP="008F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shd w:val="clear" w:color="auto" w:fill="F2F2F2" w:themeFill="background1" w:themeFillShade="F2"/>
            <w:vAlign w:val="center"/>
          </w:tcPr>
          <w:p w14:paraId="78332386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CE6D5FF" w14:textId="6165629C" w:rsidR="008F485A" w:rsidRPr="001F74E9" w:rsidRDefault="008F485A" w:rsidP="008F485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2F2F2" w:themeFill="background1" w:themeFillShade="F2"/>
            <w:vAlign w:val="center"/>
          </w:tcPr>
          <w:p w14:paraId="1EAC7D77" w14:textId="3238DFD6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shd w:val="clear" w:color="auto" w:fill="F2F2F2" w:themeFill="background1" w:themeFillShade="F2"/>
            <w:vAlign w:val="center"/>
          </w:tcPr>
          <w:p w14:paraId="5A56124C" w14:textId="67C18A91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shd w:val="clear" w:color="auto" w:fill="F2F2F2" w:themeFill="background1" w:themeFillShade="F2"/>
            <w:vAlign w:val="center"/>
          </w:tcPr>
          <w:p w14:paraId="3308E62C" w14:textId="363D465F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8F485A" w:rsidRPr="001F74E9" w14:paraId="4D43AFC9" w14:textId="77777777" w:rsidTr="00404707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0D8BA458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2C6C0E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  <w:shd w:val="clear" w:color="auto" w:fill="FFFFFF" w:themeFill="background1"/>
          </w:tcPr>
          <w:p w14:paraId="603A35BE" w14:textId="77777777" w:rsidR="008F485A" w:rsidRPr="001F74E9" w:rsidRDefault="008F485A" w:rsidP="008F485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14:paraId="342CA000" w14:textId="77777777" w:rsidR="008F485A" w:rsidRPr="001F74E9" w:rsidRDefault="008F485A" w:rsidP="008F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2F030202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170D0AF" w14:textId="4B548F2C" w:rsidR="008F485A" w:rsidRPr="001F74E9" w:rsidRDefault="008F485A" w:rsidP="008F485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  <w:lang w:val="sr-Cyrl"/>
              </w:rPr>
            </w:pPr>
            <w:r w:rsidRPr="009E41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1"/>
                <w:lang w:val="sr-Cyrl"/>
              </w:rPr>
              <w:t>Донације / Грант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000287C5" w14:textId="6C47222F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7C1F3AE6" w14:textId="6D763E76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55237B72" w14:textId="06EDD7A3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8F485A" w:rsidRPr="001F74E9" w14:paraId="7F1E41EE" w14:textId="77777777" w:rsidTr="00404707">
        <w:trPr>
          <w:trHeight w:val="20"/>
          <w:jc w:val="center"/>
        </w:trPr>
        <w:tc>
          <w:tcPr>
            <w:tcW w:w="1320" w:type="pct"/>
            <w:vMerge/>
            <w:vAlign w:val="center"/>
          </w:tcPr>
          <w:p w14:paraId="38BB9706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F9D9554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  <w:shd w:val="clear" w:color="auto" w:fill="FFFFFF" w:themeFill="background1"/>
          </w:tcPr>
          <w:p w14:paraId="2B766A52" w14:textId="77777777" w:rsidR="008F485A" w:rsidRPr="001F74E9" w:rsidRDefault="008F485A" w:rsidP="008F485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14:paraId="78D9851B" w14:textId="77777777" w:rsidR="008F485A" w:rsidRPr="001F74E9" w:rsidRDefault="008F485A" w:rsidP="008F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4BD45B4A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CBEF0BD" w14:textId="060558D7" w:rsidR="008F485A" w:rsidRPr="001F74E9" w:rsidRDefault="008F485A" w:rsidP="008F485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342647BF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3B9B2FFF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5" w:type="pct"/>
            <w:gridSpan w:val="2"/>
            <w:shd w:val="clear" w:color="auto" w:fill="FFFFFF" w:themeFill="background1"/>
            <w:vAlign w:val="center"/>
          </w:tcPr>
          <w:p w14:paraId="4B8D19A9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F74E9" w:rsidRPr="001F74E9" w14:paraId="07C42139" w14:textId="77777777" w:rsidTr="001F74E9">
        <w:trPr>
          <w:trHeight w:val="88"/>
          <w:jc w:val="center"/>
        </w:trPr>
        <w:tc>
          <w:tcPr>
            <w:tcW w:w="1320" w:type="pct"/>
            <w:vMerge/>
            <w:vAlign w:val="center"/>
          </w:tcPr>
          <w:p w14:paraId="46D449FC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273292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30" w:type="pct"/>
            <w:vMerge/>
            <w:shd w:val="clear" w:color="auto" w:fill="FFFFFF" w:themeFill="background1"/>
          </w:tcPr>
          <w:p w14:paraId="4FCBE5B4" w14:textId="77777777" w:rsidR="001F74E9" w:rsidRPr="001F74E9" w:rsidRDefault="001F74E9" w:rsidP="001F74E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14:paraId="5C37FBFC" w14:textId="77777777" w:rsidR="001F74E9" w:rsidRPr="001F74E9" w:rsidRDefault="001F74E9" w:rsidP="001F74E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</w:tcPr>
          <w:p w14:paraId="6ACAEB54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05B2EE3B" w14:textId="77EB4F08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C69F286" w14:textId="0B5D71DF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sz w:val="21"/>
                <w:szCs w:val="21"/>
              </w:rPr>
              <w:t>1.216.000</w:t>
            </w:r>
          </w:p>
        </w:tc>
        <w:tc>
          <w:tcPr>
            <w:tcW w:w="44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789D526" w14:textId="76946F83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1.210.000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DC2DDD0" w14:textId="4DFCD1D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1.200.000</w:t>
            </w:r>
          </w:p>
        </w:tc>
      </w:tr>
      <w:tr w:rsidR="001F74E9" w:rsidRPr="001F74E9" w14:paraId="70D87294" w14:textId="77777777" w:rsidTr="001F74E9">
        <w:trPr>
          <w:trHeight w:val="20"/>
          <w:jc w:val="center"/>
        </w:trPr>
        <w:tc>
          <w:tcPr>
            <w:tcW w:w="3195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0D646DBA" w14:textId="77777777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lang w:val="sr-Cyrl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D2308A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Буџет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1245" w14:textId="1C6931D0" w:rsidR="001F74E9" w:rsidRPr="001F74E9" w:rsidRDefault="001F74E9" w:rsidP="001F74E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color w:val="000000"/>
              </w:rPr>
              <w:t>13.361.390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CFBC" w14:textId="0407EB5E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color w:val="000000"/>
              </w:rPr>
              <w:t>13.369.500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4414" w14:textId="47971AD6" w:rsidR="001F74E9" w:rsidRPr="001F74E9" w:rsidRDefault="001F74E9" w:rsidP="001F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color w:val="000000"/>
              </w:rPr>
              <w:t>13.372.500</w:t>
            </w:r>
          </w:p>
        </w:tc>
      </w:tr>
      <w:tr w:rsidR="008F485A" w:rsidRPr="001F74E9" w14:paraId="43F40934" w14:textId="77777777" w:rsidTr="00084A57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3AB08443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20CED8C8" w14:textId="77777777" w:rsidR="008F485A" w:rsidRPr="001F74E9" w:rsidRDefault="008F485A" w:rsidP="008F485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Кредит</w:t>
            </w:r>
          </w:p>
        </w:tc>
        <w:tc>
          <w:tcPr>
            <w:tcW w:w="463" w:type="pct"/>
            <w:shd w:val="clear" w:color="auto" w:fill="F2F2F2" w:themeFill="background1" w:themeFillShade="F2"/>
            <w:vAlign w:val="center"/>
          </w:tcPr>
          <w:p w14:paraId="3A5F2D59" w14:textId="20B1EB21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51" w:type="pct"/>
            <w:gridSpan w:val="2"/>
            <w:shd w:val="clear" w:color="auto" w:fill="F2F2F2" w:themeFill="background1" w:themeFillShade="F2"/>
            <w:vAlign w:val="center"/>
          </w:tcPr>
          <w:p w14:paraId="705B8E1D" w14:textId="226BE80C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14:paraId="0367E620" w14:textId="1FF55934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F485A" w:rsidRPr="001F74E9" w14:paraId="1F9867C1" w14:textId="77777777" w:rsidTr="00084A57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0411F6D9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403785F9" w14:textId="77777777" w:rsidR="008F485A" w:rsidRPr="001F74E9" w:rsidRDefault="008F485A" w:rsidP="008F485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9E41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1"/>
                <w:lang w:val="sr-Cyrl"/>
              </w:rPr>
              <w:t>Донације/Гран</w:t>
            </w: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т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2D1B8291" w14:textId="04A689B4" w:rsidR="009E4127" w:rsidRPr="001F74E9" w:rsidRDefault="009E4127" w:rsidP="009E4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51" w:type="pct"/>
            <w:gridSpan w:val="2"/>
            <w:shd w:val="clear" w:color="auto" w:fill="FFFFFF" w:themeFill="background1"/>
            <w:vAlign w:val="center"/>
          </w:tcPr>
          <w:p w14:paraId="136CB7BD" w14:textId="30714666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4CD196F1" w14:textId="744FB21F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</w:p>
        </w:tc>
      </w:tr>
      <w:tr w:rsidR="008F485A" w:rsidRPr="001F74E9" w14:paraId="4D4B22E6" w14:textId="77777777" w:rsidTr="00084A57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34D1268A" w14:textId="77777777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56C0444A" w14:textId="77777777" w:rsidR="008F485A" w:rsidRPr="001F74E9" w:rsidRDefault="008F485A" w:rsidP="008F485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Остало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2908A1A7" w14:textId="3D2F84F0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</w:p>
        </w:tc>
        <w:tc>
          <w:tcPr>
            <w:tcW w:w="451" w:type="pct"/>
            <w:gridSpan w:val="2"/>
            <w:shd w:val="clear" w:color="auto" w:fill="FFFFFF" w:themeFill="background1"/>
            <w:vAlign w:val="center"/>
          </w:tcPr>
          <w:p w14:paraId="4B2E442E" w14:textId="4EEA3326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-RS"/>
              </w:rPr>
            </w:pP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48FA819C" w14:textId="174E8730" w:rsidR="008F485A" w:rsidRPr="001F74E9" w:rsidRDefault="008F485A" w:rsidP="008F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1F74E9" w:rsidRPr="001F74E9" w14:paraId="6AA6BB62" w14:textId="77777777" w:rsidTr="001F74E9">
        <w:trPr>
          <w:trHeight w:val="20"/>
          <w:jc w:val="center"/>
        </w:trPr>
        <w:tc>
          <w:tcPr>
            <w:tcW w:w="3195" w:type="pct"/>
            <w:gridSpan w:val="5"/>
            <w:vMerge/>
            <w:shd w:val="clear" w:color="auto" w:fill="DEEAF6" w:themeFill="accent1" w:themeFillTint="33"/>
            <w:vAlign w:val="center"/>
          </w:tcPr>
          <w:p w14:paraId="5686BA9A" w14:textId="77777777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6" w:type="pct"/>
            <w:shd w:val="clear" w:color="auto" w:fill="DEEAF6" w:themeFill="accent1" w:themeFillTint="33"/>
            <w:vAlign w:val="center"/>
          </w:tcPr>
          <w:p w14:paraId="09B1991D" w14:textId="77777777" w:rsidR="001F74E9" w:rsidRPr="001F74E9" w:rsidRDefault="001F74E9" w:rsidP="001F74E9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</w:pPr>
            <w:r w:rsidRPr="001F74E9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sr-Cyrl"/>
              </w:rPr>
              <w:t>Укупно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A7FA" w14:textId="7FC9F88C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color w:val="000000"/>
              </w:rPr>
              <w:t>13.361.390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15BC" w14:textId="7BCDD920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color w:val="000000"/>
              </w:rPr>
              <w:t>13.369.500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A723" w14:textId="27A2C466" w:rsidR="001F74E9" w:rsidRPr="001F74E9" w:rsidRDefault="001F74E9" w:rsidP="001F74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F74E9">
              <w:rPr>
                <w:rFonts w:ascii="Times New Roman" w:hAnsi="Times New Roman" w:cs="Times New Roman"/>
                <w:b/>
                <w:color w:val="000000"/>
              </w:rPr>
              <w:t>13.372.500</w:t>
            </w:r>
          </w:p>
        </w:tc>
      </w:tr>
    </w:tbl>
    <w:p w14:paraId="19DBDEBD" w14:textId="77777777" w:rsidR="001E05B0" w:rsidRDefault="001E05B0" w:rsidP="007E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bs-Cyrl-BA" w:eastAsia="hr-HR"/>
        </w:rPr>
      </w:pPr>
    </w:p>
    <w:p w14:paraId="3EE0E606" w14:textId="1B313860" w:rsidR="009E4127" w:rsidRDefault="009E4127" w:rsidP="009E4127">
      <w:pPr>
        <w:tabs>
          <w:tab w:val="left" w:pos="115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bs-Cyrl-BA" w:eastAsia="hr-HR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val="bs-Cyrl-BA" w:eastAsia="hr-HR"/>
        </w:rPr>
        <w:t>Мркоњић Град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bs-Cyrl-BA" w:eastAsia="hr-HR"/>
        </w:rPr>
        <w:tab/>
        <w:t>Начелник општине</w:t>
      </w:r>
    </w:p>
    <w:p w14:paraId="065C98CD" w14:textId="0416C98E" w:rsidR="009E4127" w:rsidRDefault="009E4127" w:rsidP="009E4127">
      <w:pPr>
        <w:tabs>
          <w:tab w:val="left" w:pos="115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bs-Cyrl-BA" w:eastAsia="hr-HR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val="bs-Cyrl-BA" w:eastAsia="hr-HR"/>
        </w:rPr>
        <w:tab/>
        <w:t xml:space="preserve">  Драган Вођевић</w:t>
      </w:r>
    </w:p>
    <w:p w14:paraId="6B57120E" w14:textId="77777777" w:rsidR="009E4127" w:rsidRDefault="009E4127" w:rsidP="009E4127">
      <w:pPr>
        <w:tabs>
          <w:tab w:val="left" w:pos="115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bs-Cyrl-BA" w:eastAsia="hr-HR"/>
        </w:rPr>
      </w:pPr>
    </w:p>
    <w:p w14:paraId="4A4C7638" w14:textId="77777777" w:rsidR="009E4127" w:rsidRDefault="009E4127" w:rsidP="009E4127">
      <w:pPr>
        <w:tabs>
          <w:tab w:val="left" w:pos="115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bs-Cyrl-BA" w:eastAsia="hr-HR"/>
        </w:rPr>
      </w:pPr>
    </w:p>
    <w:p w14:paraId="1B0147EE" w14:textId="77777777" w:rsidR="009E4127" w:rsidRPr="00F03F96" w:rsidRDefault="009E4127" w:rsidP="009E4127">
      <w:pPr>
        <w:tabs>
          <w:tab w:val="left" w:pos="115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bs-Cyrl-BA" w:eastAsia="hr-HR"/>
        </w:rPr>
      </w:pPr>
    </w:p>
    <w:sectPr w:rsidR="009E4127" w:rsidRPr="00F03F96" w:rsidSect="00F84CDE">
      <w:pgSz w:w="16838" w:h="11906" w:orient="landscape"/>
      <w:pgMar w:top="1138" w:right="792" w:bottom="1138" w:left="79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2645B" w14:textId="77777777" w:rsidR="00387135" w:rsidRDefault="00387135" w:rsidP="00F1543D">
      <w:pPr>
        <w:spacing w:after="0" w:line="240" w:lineRule="auto"/>
      </w:pPr>
      <w:r>
        <w:separator/>
      </w:r>
    </w:p>
  </w:endnote>
  <w:endnote w:type="continuationSeparator" w:id="0">
    <w:p w14:paraId="3A3B450D" w14:textId="77777777" w:rsidR="00387135" w:rsidRDefault="00387135" w:rsidP="00F1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2511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1C449CB" w14:textId="1E89CE02" w:rsidR="001F74E9" w:rsidRPr="00700AFC" w:rsidRDefault="001F74E9">
        <w:pPr>
          <w:pStyle w:val="Footer"/>
          <w:jc w:val="right"/>
          <w:rPr>
            <w:rFonts w:ascii="Arial" w:hAnsi="Arial" w:cs="Arial"/>
          </w:rPr>
        </w:pPr>
        <w:r w:rsidRPr="00700AFC">
          <w:rPr>
            <w:rFonts w:ascii="Arial" w:hAnsi="Arial" w:cs="Arial"/>
          </w:rPr>
          <w:fldChar w:fldCharType="begin"/>
        </w:r>
        <w:r w:rsidRPr="00700AFC">
          <w:rPr>
            <w:rFonts w:ascii="Arial" w:hAnsi="Arial" w:cs="Arial"/>
          </w:rPr>
          <w:instrText>PAGE   \* MERGEFORMAT</w:instrText>
        </w:r>
        <w:r w:rsidRPr="00700AFC">
          <w:rPr>
            <w:rFonts w:ascii="Arial" w:hAnsi="Arial" w:cs="Arial"/>
          </w:rPr>
          <w:fldChar w:fldCharType="separate"/>
        </w:r>
        <w:r w:rsidR="004432FB">
          <w:rPr>
            <w:rFonts w:ascii="Arial" w:hAnsi="Arial" w:cs="Arial"/>
            <w:noProof/>
          </w:rPr>
          <w:t>3</w:t>
        </w:r>
        <w:r w:rsidRPr="00700AF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102BB" w14:textId="77777777" w:rsidR="00387135" w:rsidRDefault="00387135" w:rsidP="00F1543D">
      <w:pPr>
        <w:spacing w:after="0" w:line="240" w:lineRule="auto"/>
      </w:pPr>
      <w:r>
        <w:separator/>
      </w:r>
    </w:p>
  </w:footnote>
  <w:footnote w:type="continuationSeparator" w:id="0">
    <w:p w14:paraId="324F17C7" w14:textId="77777777" w:rsidR="00387135" w:rsidRDefault="00387135" w:rsidP="00F1543D">
      <w:pPr>
        <w:spacing w:after="0" w:line="240" w:lineRule="auto"/>
      </w:pPr>
      <w:r>
        <w:continuationSeparator/>
      </w:r>
    </w:p>
  </w:footnote>
  <w:footnote w:id="1">
    <w:p w14:paraId="0F7D1F3E" w14:textId="77777777" w:rsidR="001F74E9" w:rsidRDefault="001F74E9"/>
    <w:p w14:paraId="2BC3EEB4" w14:textId="77777777" w:rsidR="001F74E9" w:rsidRPr="004504B7" w:rsidRDefault="001F74E9" w:rsidP="0085566E">
      <w:pPr>
        <w:pStyle w:val="FootnoteText"/>
        <w:rPr>
          <w:lang w:val="sr-Cyrl-BA"/>
        </w:rPr>
      </w:pPr>
    </w:p>
  </w:footnote>
  <w:footnote w:id="2">
    <w:p w14:paraId="16A93D05" w14:textId="77777777" w:rsidR="001F74E9" w:rsidRDefault="001F74E9" w:rsidP="0085566E">
      <w:pPr>
        <w:pStyle w:val="FootnoteText"/>
        <w:rPr>
          <w:lang w:val="sr-Cyrl-BA"/>
        </w:rPr>
      </w:pPr>
    </w:p>
    <w:p w14:paraId="4EE86914" w14:textId="77777777" w:rsidR="001F74E9" w:rsidRDefault="001F74E9" w:rsidP="0085566E">
      <w:pPr>
        <w:pStyle w:val="FootnoteText"/>
        <w:rPr>
          <w:lang w:val="sr-Cyrl-BA"/>
        </w:rPr>
      </w:pPr>
    </w:p>
    <w:p w14:paraId="41178D1E" w14:textId="77777777" w:rsidR="001F74E9" w:rsidRPr="00623B6B" w:rsidRDefault="001F74E9" w:rsidP="003D6D3B">
      <w:pPr>
        <w:pStyle w:val="EndnoteText"/>
        <w:spacing w:after="60"/>
        <w:jc w:val="both"/>
        <w:rPr>
          <w:rFonts w:ascii="Times New Roman" w:hAnsi="Times New Roman" w:cs="Times New Roman"/>
          <w:lang w:val="bs-Cyrl-BA"/>
        </w:rPr>
      </w:pPr>
      <w:r w:rsidRPr="00623B6B">
        <w:rPr>
          <w:rFonts w:ascii="Times New Roman" w:hAnsi="Times New Roman" w:cs="Times New Roman"/>
          <w:b/>
          <w:color w:val="000000" w:themeColor="text1"/>
          <w:lang w:val="bs-Cyrl-BA"/>
        </w:rPr>
        <w:t>Напомена</w:t>
      </w:r>
      <w:r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: У колону „</w:t>
      </w:r>
      <w:r w:rsidRPr="00623B6B">
        <w:rPr>
          <w:rFonts w:ascii="Times New Roman" w:hAnsi="Times New Roman" w:cs="Times New Roman"/>
          <w:b/>
          <w:color w:val="000000" w:themeColor="text1"/>
          <w:lang w:val="bs-Cyrl-BA"/>
        </w:rPr>
        <w:t>Мјера</w:t>
      </w:r>
      <w:r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“ уноси се назив мјере из стратегије развоја или секторске стратегије. </w:t>
      </w:r>
      <w:r w:rsidRPr="00623B6B">
        <w:rPr>
          <w:rFonts w:ascii="Times New Roman" w:eastAsia="Times New Roman" w:hAnsi="Times New Roman" w:cs="Times New Roman"/>
          <w:color w:val="000000"/>
          <w:lang w:val="bs-Cyrl-BA" w:eastAsia="hr-HR"/>
        </w:rPr>
        <w:t>Уколико не постоји стратешки документ из којег се преузимају мјере, оне се дефинишу на основу законских надлежности Р</w:t>
      </w:r>
      <w:bookmarkStart w:id="7" w:name="_GoBack"/>
      <w:bookmarkEnd w:id="7"/>
      <w:r w:rsidRPr="00623B6B">
        <w:rPr>
          <w:rFonts w:ascii="Times New Roman" w:eastAsia="Times New Roman" w:hAnsi="Times New Roman" w:cs="Times New Roman"/>
          <w:color w:val="000000"/>
          <w:lang w:val="bs-Cyrl-BA" w:eastAsia="hr-HR"/>
        </w:rPr>
        <w:t xml:space="preserve">ОУ или ЈЛС. </w:t>
      </w:r>
      <w:r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У колону „</w:t>
      </w:r>
      <w:r w:rsidRPr="00623B6B">
        <w:rPr>
          <w:rFonts w:ascii="Times New Roman" w:hAnsi="Times New Roman" w:cs="Times New Roman"/>
          <w:b/>
          <w:color w:val="000000" w:themeColor="text1"/>
          <w:lang w:val="bs-Cyrl-BA"/>
        </w:rPr>
        <w:t>Стратешки документ, стратешки циљ и приоритет</w:t>
      </w:r>
      <w:r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>“ уноси се назив стратегије развоја или секторске стратегије, те стратешки циљ и приоритет којем мјера припада. У колону „</w:t>
      </w:r>
      <w:r w:rsidRPr="00623B6B">
        <w:rPr>
          <w:rFonts w:ascii="Times New Roman" w:hAnsi="Times New Roman" w:cs="Times New Roman"/>
          <w:b/>
          <w:color w:val="000000" w:themeColor="text1"/>
          <w:lang w:val="bs-Cyrl-BA"/>
        </w:rPr>
        <w:t>Назив и шифра програма“</w:t>
      </w:r>
      <w:r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 уноси се назив и шифра програма из захтјева за ДОБ или буџета РОУ или ЈЛС којем мјера припада</w:t>
      </w:r>
      <w:r w:rsidRPr="00623B6B">
        <w:rPr>
          <w:rFonts w:ascii="Times New Roman" w:hAnsi="Times New Roman" w:cs="Times New Roman"/>
          <w:bCs/>
          <w:lang w:val="bs-Cyrl-BA"/>
        </w:rPr>
        <w:t>. У колону „</w:t>
      </w:r>
      <w:r w:rsidRPr="00623B6B">
        <w:rPr>
          <w:rFonts w:ascii="Times New Roman" w:hAnsi="Times New Roman" w:cs="Times New Roman"/>
          <w:b/>
          <w:lang w:val="bs-Cyrl-BA"/>
        </w:rPr>
        <w:t>Идикатори</w:t>
      </w:r>
      <w:r w:rsidRPr="00623B6B">
        <w:rPr>
          <w:rFonts w:ascii="Times New Roman" w:hAnsi="Times New Roman" w:cs="Times New Roman"/>
          <w:bCs/>
          <w:lang w:val="bs-Cyrl-BA"/>
        </w:rPr>
        <w:t xml:space="preserve">“ преузимају се одговарајући индикатори из стратегије развоја или секторске стратегије. </w:t>
      </w:r>
      <w:r w:rsidRPr="00623B6B">
        <w:rPr>
          <w:rFonts w:ascii="Times New Roman" w:eastAsia="Times New Roman" w:hAnsi="Times New Roman" w:cs="Times New Roman"/>
          <w:lang w:val="bs-Cyrl-BA" w:eastAsia="hr-HR"/>
        </w:rPr>
        <w:t>Уколико не постоји стратешки документ из којег се преузимају индикатори, они се дефинишу на основу законских надлежности РОУ или ЈЛС</w:t>
      </w:r>
      <w:r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. </w:t>
      </w:r>
      <w:r w:rsidRPr="00623B6B">
        <w:rPr>
          <w:rFonts w:ascii="Times New Roman" w:hAnsi="Times New Roman" w:cs="Times New Roman"/>
          <w:b/>
          <w:color w:val="000000" w:themeColor="text1"/>
          <w:lang w:val="bs-Cyrl-BA"/>
        </w:rPr>
        <w:t>Полазна вриједност</w:t>
      </w:r>
      <w:r w:rsidRPr="00623B6B">
        <w:rPr>
          <w:rFonts w:ascii="Times New Roman" w:hAnsi="Times New Roman" w:cs="Times New Roman"/>
          <w:bCs/>
          <w:color w:val="000000" w:themeColor="text1"/>
          <w:lang w:val="bs-Cyrl-BA"/>
        </w:rPr>
        <w:t xml:space="preserve"> преузима се заједно са припадајућим индикатором из стратегије развоја или секторске стратегије</w:t>
      </w:r>
      <w:r w:rsidRPr="00623B6B">
        <w:rPr>
          <w:rStyle w:val="A16"/>
          <w:rFonts w:ascii="Times New Roman" w:hAnsi="Times New Roman" w:cs="Times New Roman"/>
          <w:sz w:val="20"/>
          <w:szCs w:val="20"/>
        </w:rPr>
        <w:t xml:space="preserve">, </w:t>
      </w:r>
      <w:r w:rsidRPr="00623B6B">
        <w:rPr>
          <w:rStyle w:val="A16"/>
          <w:rFonts w:ascii="Times New Roman" w:hAnsi="Times New Roman" w:cs="Times New Roman"/>
          <w:sz w:val="20"/>
          <w:szCs w:val="20"/>
          <w:lang w:val="bs-Cyrl-BA"/>
        </w:rPr>
        <w:t xml:space="preserve">док се </w:t>
      </w:r>
      <w:r w:rsidRPr="00623B6B">
        <w:rPr>
          <w:rStyle w:val="A16"/>
          <w:rFonts w:ascii="Times New Roman" w:hAnsi="Times New Roman" w:cs="Times New Roman"/>
          <w:b/>
          <w:bCs/>
          <w:sz w:val="20"/>
          <w:szCs w:val="20"/>
          <w:lang w:val="bs-Cyrl-BA"/>
        </w:rPr>
        <w:t>циљна вриједност</w:t>
      </w:r>
      <w:r w:rsidRPr="00623B6B">
        <w:rPr>
          <w:rStyle w:val="A16"/>
          <w:rFonts w:ascii="Times New Roman" w:hAnsi="Times New Roman" w:cs="Times New Roman"/>
          <w:sz w:val="20"/>
          <w:szCs w:val="20"/>
          <w:lang w:val="bs-Cyrl-BA"/>
        </w:rPr>
        <w:t xml:space="preserve"> посебно процјењује за средњорочни период</w:t>
      </w:r>
      <w:r w:rsidRPr="00623B6B">
        <w:rPr>
          <w:rStyle w:val="A16"/>
          <w:rFonts w:ascii="Times New Roman" w:hAnsi="Times New Roman" w:cs="Times New Roman"/>
          <w:sz w:val="20"/>
          <w:szCs w:val="20"/>
        </w:rPr>
        <w:t>.</w:t>
      </w:r>
      <w:r w:rsidRPr="00623B6B">
        <w:rPr>
          <w:rStyle w:val="A16"/>
          <w:rFonts w:ascii="Times New Roman" w:hAnsi="Times New Roman" w:cs="Times New Roman"/>
        </w:rPr>
        <w:t xml:space="preserve"> </w:t>
      </w:r>
      <w:r w:rsidRPr="00623B6B">
        <w:rPr>
          <w:rFonts w:ascii="Times New Roman" w:eastAsia="Times New Roman" w:hAnsi="Times New Roman" w:cs="Times New Roman"/>
          <w:color w:val="000000"/>
          <w:lang w:val="bs-Cyrl-BA" w:eastAsia="hr-HR"/>
        </w:rPr>
        <w:t xml:space="preserve">У табелу Б. додаје се онолико празних редова колико је мјера, односно индикатора са припадајућим полазним и циљним вриједностима. </w:t>
      </w:r>
    </w:p>
    <w:p w14:paraId="4513F916" w14:textId="77777777" w:rsidR="001F74E9" w:rsidRDefault="001F74E9" w:rsidP="0085566E">
      <w:pPr>
        <w:pStyle w:val="FootnoteText"/>
        <w:rPr>
          <w:lang w:val="sr-Cyrl-BA"/>
        </w:rPr>
      </w:pPr>
    </w:p>
    <w:p w14:paraId="2A478C26" w14:textId="77777777" w:rsidR="001F74E9" w:rsidRPr="00AC0724" w:rsidRDefault="001F74E9" w:rsidP="0085566E">
      <w:pPr>
        <w:pStyle w:val="FootnoteText"/>
        <w:rPr>
          <w:lang w:val="sr-Cyrl-B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20FD"/>
    <w:multiLevelType w:val="hybridMultilevel"/>
    <w:tmpl w:val="68C27054"/>
    <w:lvl w:ilvl="0" w:tplc="D3947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92E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E81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60D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F6F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02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50A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24C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227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0422E0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B68B9"/>
    <w:multiLevelType w:val="hybridMultilevel"/>
    <w:tmpl w:val="88E2AFB2"/>
    <w:lvl w:ilvl="0" w:tplc="291C65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860E3"/>
    <w:multiLevelType w:val="hybridMultilevel"/>
    <w:tmpl w:val="62CEDEE4"/>
    <w:lvl w:ilvl="0" w:tplc="8424D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B4E96"/>
    <w:multiLevelType w:val="hybridMultilevel"/>
    <w:tmpl w:val="0C9ACE5A"/>
    <w:lvl w:ilvl="0" w:tplc="7FB6F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21AC7"/>
    <w:multiLevelType w:val="hybridMultilevel"/>
    <w:tmpl w:val="00F2870E"/>
    <w:lvl w:ilvl="0" w:tplc="1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0E11E5"/>
    <w:multiLevelType w:val="hybridMultilevel"/>
    <w:tmpl w:val="6982176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92C85"/>
    <w:multiLevelType w:val="hybridMultilevel"/>
    <w:tmpl w:val="485EB6AA"/>
    <w:lvl w:ilvl="0" w:tplc="91F6F332">
      <w:start w:val="1"/>
      <w:numFmt w:val="upperRoman"/>
      <w:lvlText w:val="%1.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9">
    <w:nsid w:val="25847229"/>
    <w:multiLevelType w:val="hybridMultilevel"/>
    <w:tmpl w:val="7E6EA8A8"/>
    <w:lvl w:ilvl="0" w:tplc="2E40A6EE">
      <w:start w:val="1"/>
      <w:numFmt w:val="decimal"/>
      <w:lvlText w:val="(%1)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446F2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A585E"/>
    <w:multiLevelType w:val="hybridMultilevel"/>
    <w:tmpl w:val="2228B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57FF2"/>
    <w:multiLevelType w:val="hybridMultilevel"/>
    <w:tmpl w:val="6982176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D237F"/>
    <w:multiLevelType w:val="hybridMultilevel"/>
    <w:tmpl w:val="55AE5B36"/>
    <w:lvl w:ilvl="0" w:tplc="20A4B06A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737822"/>
    <w:multiLevelType w:val="hybridMultilevel"/>
    <w:tmpl w:val="383259C2"/>
    <w:lvl w:ilvl="0" w:tplc="8F18FF92">
      <w:start w:val="1"/>
      <w:numFmt w:val="decimal"/>
      <w:lvlText w:val="(%1)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F6BE8"/>
    <w:multiLevelType w:val="hybridMultilevel"/>
    <w:tmpl w:val="D062D108"/>
    <w:lvl w:ilvl="0" w:tplc="20B07A1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944CCF"/>
    <w:multiLevelType w:val="hybridMultilevel"/>
    <w:tmpl w:val="5D96C86E"/>
    <w:lvl w:ilvl="0" w:tplc="70A00CC6">
      <w:start w:val="1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>
    <w:nsid w:val="48442127"/>
    <w:multiLevelType w:val="hybridMultilevel"/>
    <w:tmpl w:val="DB86478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22839"/>
    <w:multiLevelType w:val="hybridMultilevel"/>
    <w:tmpl w:val="2228B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2A6453"/>
    <w:multiLevelType w:val="hybridMultilevel"/>
    <w:tmpl w:val="35289798"/>
    <w:lvl w:ilvl="0" w:tplc="403EF79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D03B5"/>
    <w:multiLevelType w:val="hybridMultilevel"/>
    <w:tmpl w:val="6DEC8FAA"/>
    <w:lvl w:ilvl="0" w:tplc="73888D98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E17E7A"/>
    <w:multiLevelType w:val="hybridMultilevel"/>
    <w:tmpl w:val="435C804A"/>
    <w:lvl w:ilvl="0" w:tplc="A8BE10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300D17"/>
    <w:multiLevelType w:val="hybridMultilevel"/>
    <w:tmpl w:val="B3069E1E"/>
    <w:lvl w:ilvl="0" w:tplc="19F2A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12929"/>
    <w:multiLevelType w:val="hybridMultilevel"/>
    <w:tmpl w:val="9012899E"/>
    <w:lvl w:ilvl="0" w:tplc="DDEC4138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CA0704"/>
    <w:multiLevelType w:val="hybridMultilevel"/>
    <w:tmpl w:val="B0CC35D2"/>
    <w:lvl w:ilvl="0" w:tplc="339A21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B939F5"/>
    <w:multiLevelType w:val="hybridMultilevel"/>
    <w:tmpl w:val="F4BEA938"/>
    <w:lvl w:ilvl="0" w:tplc="69F43A32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60BB396D"/>
    <w:multiLevelType w:val="hybridMultilevel"/>
    <w:tmpl w:val="9F760CB6"/>
    <w:lvl w:ilvl="0" w:tplc="20B07A1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16365D"/>
        <w:sz w:val="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2BE5A74"/>
    <w:multiLevelType w:val="hybridMultilevel"/>
    <w:tmpl w:val="6DEC8FAA"/>
    <w:lvl w:ilvl="0" w:tplc="73888D98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C02693"/>
    <w:multiLevelType w:val="hybridMultilevel"/>
    <w:tmpl w:val="F746FF2E"/>
    <w:lvl w:ilvl="0" w:tplc="755A7B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6A1103"/>
    <w:multiLevelType w:val="hybridMultilevel"/>
    <w:tmpl w:val="5D96C86E"/>
    <w:lvl w:ilvl="0" w:tplc="70A00CC6">
      <w:start w:val="1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>
    <w:nsid w:val="690825EE"/>
    <w:multiLevelType w:val="hybridMultilevel"/>
    <w:tmpl w:val="B24A46E6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>
    <w:nsid w:val="6C6D6F38"/>
    <w:multiLevelType w:val="hybridMultilevel"/>
    <w:tmpl w:val="1F5EB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BD08AF"/>
    <w:multiLevelType w:val="hybridMultilevel"/>
    <w:tmpl w:val="A7C82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573953"/>
    <w:multiLevelType w:val="hybridMultilevel"/>
    <w:tmpl w:val="B34CF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DE25EF"/>
    <w:multiLevelType w:val="hybridMultilevel"/>
    <w:tmpl w:val="18862522"/>
    <w:lvl w:ilvl="0" w:tplc="7FB6F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9A3F58"/>
    <w:multiLevelType w:val="hybridMultilevel"/>
    <w:tmpl w:val="EDAC71F4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9D4D62"/>
    <w:multiLevelType w:val="hybridMultilevel"/>
    <w:tmpl w:val="EE0AA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E2BD2"/>
    <w:multiLevelType w:val="hybridMultilevel"/>
    <w:tmpl w:val="46742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D808F8"/>
    <w:multiLevelType w:val="hybridMultilevel"/>
    <w:tmpl w:val="783C2732"/>
    <w:lvl w:ilvl="0" w:tplc="7FB6F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086869"/>
    <w:multiLevelType w:val="multilevel"/>
    <w:tmpl w:val="B20C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>
    <w:nsid w:val="7AEE5ABC"/>
    <w:multiLevelType w:val="hybridMultilevel"/>
    <w:tmpl w:val="37E245D4"/>
    <w:lvl w:ilvl="0" w:tplc="5502C822">
      <w:start w:val="1"/>
      <w:numFmt w:val="decimal"/>
      <w:lvlText w:val="(%1)"/>
      <w:lvlJc w:val="left"/>
      <w:pPr>
        <w:ind w:left="750" w:hanging="64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5" w:hanging="360"/>
      </w:pPr>
    </w:lvl>
    <w:lvl w:ilvl="2" w:tplc="141A001B" w:tentative="1">
      <w:start w:val="1"/>
      <w:numFmt w:val="lowerRoman"/>
      <w:lvlText w:val="%3."/>
      <w:lvlJc w:val="right"/>
      <w:pPr>
        <w:ind w:left="1905" w:hanging="180"/>
      </w:pPr>
    </w:lvl>
    <w:lvl w:ilvl="3" w:tplc="141A000F" w:tentative="1">
      <w:start w:val="1"/>
      <w:numFmt w:val="decimal"/>
      <w:lvlText w:val="%4."/>
      <w:lvlJc w:val="left"/>
      <w:pPr>
        <w:ind w:left="2625" w:hanging="360"/>
      </w:pPr>
    </w:lvl>
    <w:lvl w:ilvl="4" w:tplc="141A0019" w:tentative="1">
      <w:start w:val="1"/>
      <w:numFmt w:val="lowerLetter"/>
      <w:lvlText w:val="%5."/>
      <w:lvlJc w:val="left"/>
      <w:pPr>
        <w:ind w:left="3345" w:hanging="360"/>
      </w:pPr>
    </w:lvl>
    <w:lvl w:ilvl="5" w:tplc="141A001B" w:tentative="1">
      <w:start w:val="1"/>
      <w:numFmt w:val="lowerRoman"/>
      <w:lvlText w:val="%6."/>
      <w:lvlJc w:val="right"/>
      <w:pPr>
        <w:ind w:left="4065" w:hanging="180"/>
      </w:pPr>
    </w:lvl>
    <w:lvl w:ilvl="6" w:tplc="141A000F" w:tentative="1">
      <w:start w:val="1"/>
      <w:numFmt w:val="decimal"/>
      <w:lvlText w:val="%7."/>
      <w:lvlJc w:val="left"/>
      <w:pPr>
        <w:ind w:left="4785" w:hanging="360"/>
      </w:pPr>
    </w:lvl>
    <w:lvl w:ilvl="7" w:tplc="141A0019" w:tentative="1">
      <w:start w:val="1"/>
      <w:numFmt w:val="lowerLetter"/>
      <w:lvlText w:val="%8."/>
      <w:lvlJc w:val="left"/>
      <w:pPr>
        <w:ind w:left="5505" w:hanging="360"/>
      </w:pPr>
    </w:lvl>
    <w:lvl w:ilvl="8" w:tplc="1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1">
    <w:nsid w:val="7C7C7EFB"/>
    <w:multiLevelType w:val="hybridMultilevel"/>
    <w:tmpl w:val="57A6F9E2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10"/>
  </w:num>
  <w:num w:numId="4">
    <w:abstractNumId w:val="36"/>
  </w:num>
  <w:num w:numId="5">
    <w:abstractNumId w:val="2"/>
  </w:num>
  <w:num w:numId="6">
    <w:abstractNumId w:val="9"/>
  </w:num>
  <w:num w:numId="7">
    <w:abstractNumId w:val="40"/>
  </w:num>
  <w:num w:numId="8">
    <w:abstractNumId w:val="13"/>
  </w:num>
  <w:num w:numId="9">
    <w:abstractNumId w:val="23"/>
  </w:num>
  <w:num w:numId="10">
    <w:abstractNumId w:val="14"/>
  </w:num>
  <w:num w:numId="11">
    <w:abstractNumId w:val="4"/>
  </w:num>
  <w:num w:numId="12">
    <w:abstractNumId w:val="30"/>
  </w:num>
  <w:num w:numId="13">
    <w:abstractNumId w:val="41"/>
  </w:num>
  <w:num w:numId="14">
    <w:abstractNumId w:val="33"/>
  </w:num>
  <w:num w:numId="15">
    <w:abstractNumId w:val="22"/>
  </w:num>
  <w:num w:numId="16">
    <w:abstractNumId w:val="31"/>
  </w:num>
  <w:num w:numId="17">
    <w:abstractNumId w:val="37"/>
  </w:num>
  <w:num w:numId="18">
    <w:abstractNumId w:val="28"/>
  </w:num>
  <w:num w:numId="19">
    <w:abstractNumId w:val="1"/>
  </w:num>
  <w:num w:numId="20">
    <w:abstractNumId w:val="19"/>
  </w:num>
  <w:num w:numId="21">
    <w:abstractNumId w:val="8"/>
  </w:num>
  <w:num w:numId="22">
    <w:abstractNumId w:val="32"/>
  </w:num>
  <w:num w:numId="23">
    <w:abstractNumId w:val="39"/>
  </w:num>
  <w:num w:numId="24">
    <w:abstractNumId w:val="24"/>
  </w:num>
  <w:num w:numId="25">
    <w:abstractNumId w:val="21"/>
  </w:num>
  <w:num w:numId="26">
    <w:abstractNumId w:val="18"/>
  </w:num>
  <w:num w:numId="27">
    <w:abstractNumId w:val="11"/>
  </w:num>
  <w:num w:numId="28">
    <w:abstractNumId w:val="34"/>
  </w:num>
  <w:num w:numId="29">
    <w:abstractNumId w:val="5"/>
  </w:num>
  <w:num w:numId="30">
    <w:abstractNumId w:val="15"/>
  </w:num>
  <w:num w:numId="31">
    <w:abstractNumId w:val="27"/>
  </w:num>
  <w:num w:numId="32">
    <w:abstractNumId w:val="38"/>
  </w:num>
  <w:num w:numId="33">
    <w:abstractNumId w:val="16"/>
  </w:num>
  <w:num w:numId="34">
    <w:abstractNumId w:val="0"/>
  </w:num>
  <w:num w:numId="35">
    <w:abstractNumId w:val="35"/>
  </w:num>
  <w:num w:numId="36">
    <w:abstractNumId w:val="17"/>
  </w:num>
  <w:num w:numId="37">
    <w:abstractNumId w:val="12"/>
  </w:num>
  <w:num w:numId="38">
    <w:abstractNumId w:val="20"/>
  </w:num>
  <w:num w:numId="39">
    <w:abstractNumId w:val="26"/>
  </w:num>
  <w:num w:numId="40">
    <w:abstractNumId w:val="7"/>
  </w:num>
  <w:num w:numId="41">
    <w:abstractNumId w:val="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hideSpellingErrors/>
  <w:hideGrammaticalErrors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C6"/>
    <w:rsid w:val="00000886"/>
    <w:rsid w:val="00001444"/>
    <w:rsid w:val="0000145B"/>
    <w:rsid w:val="0000199A"/>
    <w:rsid w:val="00001AF0"/>
    <w:rsid w:val="00002F7E"/>
    <w:rsid w:val="00003304"/>
    <w:rsid w:val="00003324"/>
    <w:rsid w:val="00003734"/>
    <w:rsid w:val="000052F6"/>
    <w:rsid w:val="00006ABA"/>
    <w:rsid w:val="00006DF5"/>
    <w:rsid w:val="00007247"/>
    <w:rsid w:val="00007A1B"/>
    <w:rsid w:val="00010690"/>
    <w:rsid w:val="000107E6"/>
    <w:rsid w:val="00010B65"/>
    <w:rsid w:val="00010F49"/>
    <w:rsid w:val="000123BB"/>
    <w:rsid w:val="00013113"/>
    <w:rsid w:val="00013821"/>
    <w:rsid w:val="00013A89"/>
    <w:rsid w:val="00013DF6"/>
    <w:rsid w:val="000155E0"/>
    <w:rsid w:val="0001562D"/>
    <w:rsid w:val="00015F63"/>
    <w:rsid w:val="00015FB4"/>
    <w:rsid w:val="0001698A"/>
    <w:rsid w:val="00016A79"/>
    <w:rsid w:val="00016CDA"/>
    <w:rsid w:val="00017A77"/>
    <w:rsid w:val="000203CE"/>
    <w:rsid w:val="00020533"/>
    <w:rsid w:val="00020962"/>
    <w:rsid w:val="00021039"/>
    <w:rsid w:val="00021CCA"/>
    <w:rsid w:val="00021FD3"/>
    <w:rsid w:val="0002220E"/>
    <w:rsid w:val="000225BC"/>
    <w:rsid w:val="0002273A"/>
    <w:rsid w:val="000237A4"/>
    <w:rsid w:val="00024C94"/>
    <w:rsid w:val="00026297"/>
    <w:rsid w:val="00026305"/>
    <w:rsid w:val="00026416"/>
    <w:rsid w:val="0002714C"/>
    <w:rsid w:val="00027490"/>
    <w:rsid w:val="00027D49"/>
    <w:rsid w:val="00027DFF"/>
    <w:rsid w:val="0003068E"/>
    <w:rsid w:val="000306D5"/>
    <w:rsid w:val="00030FAE"/>
    <w:rsid w:val="00031138"/>
    <w:rsid w:val="00032EBD"/>
    <w:rsid w:val="00032F8B"/>
    <w:rsid w:val="000338B1"/>
    <w:rsid w:val="00033C1A"/>
    <w:rsid w:val="00034848"/>
    <w:rsid w:val="00036100"/>
    <w:rsid w:val="00036790"/>
    <w:rsid w:val="00036863"/>
    <w:rsid w:val="000369FD"/>
    <w:rsid w:val="00036E9E"/>
    <w:rsid w:val="000400CA"/>
    <w:rsid w:val="00040600"/>
    <w:rsid w:val="00040EC9"/>
    <w:rsid w:val="0004198D"/>
    <w:rsid w:val="0004262E"/>
    <w:rsid w:val="00042895"/>
    <w:rsid w:val="00042BC8"/>
    <w:rsid w:val="0004300A"/>
    <w:rsid w:val="00043AF7"/>
    <w:rsid w:val="00044943"/>
    <w:rsid w:val="00044CAC"/>
    <w:rsid w:val="000457C9"/>
    <w:rsid w:val="00045F27"/>
    <w:rsid w:val="000468E5"/>
    <w:rsid w:val="00047153"/>
    <w:rsid w:val="000478BA"/>
    <w:rsid w:val="00050311"/>
    <w:rsid w:val="00050D4F"/>
    <w:rsid w:val="00051BE9"/>
    <w:rsid w:val="00051C62"/>
    <w:rsid w:val="00051D3C"/>
    <w:rsid w:val="00051E35"/>
    <w:rsid w:val="000521B4"/>
    <w:rsid w:val="000529AD"/>
    <w:rsid w:val="00052B6D"/>
    <w:rsid w:val="000533E7"/>
    <w:rsid w:val="00053D73"/>
    <w:rsid w:val="0005480F"/>
    <w:rsid w:val="0005487E"/>
    <w:rsid w:val="00055691"/>
    <w:rsid w:val="00055836"/>
    <w:rsid w:val="000559EB"/>
    <w:rsid w:val="00055ADA"/>
    <w:rsid w:val="00056387"/>
    <w:rsid w:val="000563DF"/>
    <w:rsid w:val="00056A3F"/>
    <w:rsid w:val="00057A89"/>
    <w:rsid w:val="00061E0F"/>
    <w:rsid w:val="00061F20"/>
    <w:rsid w:val="0006311E"/>
    <w:rsid w:val="00063266"/>
    <w:rsid w:val="00063694"/>
    <w:rsid w:val="0006373D"/>
    <w:rsid w:val="00063D36"/>
    <w:rsid w:val="00064515"/>
    <w:rsid w:val="000648E0"/>
    <w:rsid w:val="000649F2"/>
    <w:rsid w:val="000657C2"/>
    <w:rsid w:val="00065826"/>
    <w:rsid w:val="00066E65"/>
    <w:rsid w:val="0006743D"/>
    <w:rsid w:val="00067D24"/>
    <w:rsid w:val="00070785"/>
    <w:rsid w:val="00070C9E"/>
    <w:rsid w:val="00072431"/>
    <w:rsid w:val="00073059"/>
    <w:rsid w:val="000733BA"/>
    <w:rsid w:val="000739D8"/>
    <w:rsid w:val="000741FA"/>
    <w:rsid w:val="00075517"/>
    <w:rsid w:val="00075833"/>
    <w:rsid w:val="000764C5"/>
    <w:rsid w:val="00077478"/>
    <w:rsid w:val="000777E4"/>
    <w:rsid w:val="000804F4"/>
    <w:rsid w:val="00080F2A"/>
    <w:rsid w:val="0008137A"/>
    <w:rsid w:val="000820A9"/>
    <w:rsid w:val="00082351"/>
    <w:rsid w:val="00082736"/>
    <w:rsid w:val="00082D8A"/>
    <w:rsid w:val="0008411E"/>
    <w:rsid w:val="0008444C"/>
    <w:rsid w:val="00084A57"/>
    <w:rsid w:val="00084FBC"/>
    <w:rsid w:val="00087142"/>
    <w:rsid w:val="00087A5E"/>
    <w:rsid w:val="00090DC1"/>
    <w:rsid w:val="00091046"/>
    <w:rsid w:val="00091792"/>
    <w:rsid w:val="00092B5C"/>
    <w:rsid w:val="00092E4A"/>
    <w:rsid w:val="00093D7D"/>
    <w:rsid w:val="00094454"/>
    <w:rsid w:val="00094599"/>
    <w:rsid w:val="00094B06"/>
    <w:rsid w:val="000954E7"/>
    <w:rsid w:val="000956B5"/>
    <w:rsid w:val="00096C46"/>
    <w:rsid w:val="00096D45"/>
    <w:rsid w:val="00097517"/>
    <w:rsid w:val="00097D7A"/>
    <w:rsid w:val="000A0290"/>
    <w:rsid w:val="000A0C42"/>
    <w:rsid w:val="000A0CAA"/>
    <w:rsid w:val="000A1007"/>
    <w:rsid w:val="000A124C"/>
    <w:rsid w:val="000A1803"/>
    <w:rsid w:val="000A239C"/>
    <w:rsid w:val="000A2F2C"/>
    <w:rsid w:val="000A52B0"/>
    <w:rsid w:val="000A6328"/>
    <w:rsid w:val="000A6FD0"/>
    <w:rsid w:val="000A72C3"/>
    <w:rsid w:val="000A7C4F"/>
    <w:rsid w:val="000B0857"/>
    <w:rsid w:val="000B12A9"/>
    <w:rsid w:val="000B22DF"/>
    <w:rsid w:val="000B2373"/>
    <w:rsid w:val="000B3A43"/>
    <w:rsid w:val="000B400D"/>
    <w:rsid w:val="000B4CC0"/>
    <w:rsid w:val="000B4D51"/>
    <w:rsid w:val="000B4E77"/>
    <w:rsid w:val="000B6F10"/>
    <w:rsid w:val="000B740B"/>
    <w:rsid w:val="000B7AB1"/>
    <w:rsid w:val="000C149E"/>
    <w:rsid w:val="000C14AF"/>
    <w:rsid w:val="000C18B4"/>
    <w:rsid w:val="000C18C1"/>
    <w:rsid w:val="000C1E95"/>
    <w:rsid w:val="000C1EBA"/>
    <w:rsid w:val="000C2105"/>
    <w:rsid w:val="000C2721"/>
    <w:rsid w:val="000C325E"/>
    <w:rsid w:val="000C33BF"/>
    <w:rsid w:val="000C3D31"/>
    <w:rsid w:val="000C4A70"/>
    <w:rsid w:val="000C5AA7"/>
    <w:rsid w:val="000C6127"/>
    <w:rsid w:val="000C669B"/>
    <w:rsid w:val="000C702B"/>
    <w:rsid w:val="000C7A16"/>
    <w:rsid w:val="000C7E85"/>
    <w:rsid w:val="000D230C"/>
    <w:rsid w:val="000D3008"/>
    <w:rsid w:val="000D324E"/>
    <w:rsid w:val="000D335F"/>
    <w:rsid w:val="000D34FB"/>
    <w:rsid w:val="000D355E"/>
    <w:rsid w:val="000D3CEE"/>
    <w:rsid w:val="000D3FAE"/>
    <w:rsid w:val="000D400E"/>
    <w:rsid w:val="000D423C"/>
    <w:rsid w:val="000D513F"/>
    <w:rsid w:val="000D5C6B"/>
    <w:rsid w:val="000D6029"/>
    <w:rsid w:val="000D732A"/>
    <w:rsid w:val="000D7675"/>
    <w:rsid w:val="000D7BF9"/>
    <w:rsid w:val="000E0701"/>
    <w:rsid w:val="000E098F"/>
    <w:rsid w:val="000E0A09"/>
    <w:rsid w:val="000E195C"/>
    <w:rsid w:val="000E1A69"/>
    <w:rsid w:val="000E1CC8"/>
    <w:rsid w:val="000E1D31"/>
    <w:rsid w:val="000E2CE6"/>
    <w:rsid w:val="000E4355"/>
    <w:rsid w:val="000E5C25"/>
    <w:rsid w:val="000E6509"/>
    <w:rsid w:val="000E67B8"/>
    <w:rsid w:val="000E767C"/>
    <w:rsid w:val="000F0DEC"/>
    <w:rsid w:val="000F1D3C"/>
    <w:rsid w:val="000F2C30"/>
    <w:rsid w:val="000F30E1"/>
    <w:rsid w:val="000F33F2"/>
    <w:rsid w:val="000F439E"/>
    <w:rsid w:val="000F47FD"/>
    <w:rsid w:val="000F4C84"/>
    <w:rsid w:val="000F4CED"/>
    <w:rsid w:val="000F50EB"/>
    <w:rsid w:val="000F5333"/>
    <w:rsid w:val="000F56F9"/>
    <w:rsid w:val="000F5B49"/>
    <w:rsid w:val="000F68B5"/>
    <w:rsid w:val="000F6AF8"/>
    <w:rsid w:val="000F6D89"/>
    <w:rsid w:val="000F6DCE"/>
    <w:rsid w:val="000F6FAE"/>
    <w:rsid w:val="000F757C"/>
    <w:rsid w:val="000F7AF2"/>
    <w:rsid w:val="00100B57"/>
    <w:rsid w:val="00101ABC"/>
    <w:rsid w:val="001023CE"/>
    <w:rsid w:val="00102611"/>
    <w:rsid w:val="00102A2D"/>
    <w:rsid w:val="001035DD"/>
    <w:rsid w:val="001056CC"/>
    <w:rsid w:val="001057EC"/>
    <w:rsid w:val="001068B1"/>
    <w:rsid w:val="00106923"/>
    <w:rsid w:val="00106928"/>
    <w:rsid w:val="0010795B"/>
    <w:rsid w:val="00110F66"/>
    <w:rsid w:val="001113B3"/>
    <w:rsid w:val="001115AE"/>
    <w:rsid w:val="0011251F"/>
    <w:rsid w:val="00112C29"/>
    <w:rsid w:val="001130BE"/>
    <w:rsid w:val="00113E55"/>
    <w:rsid w:val="0011431E"/>
    <w:rsid w:val="00114A84"/>
    <w:rsid w:val="00114D86"/>
    <w:rsid w:val="00115094"/>
    <w:rsid w:val="0011537C"/>
    <w:rsid w:val="00115AF7"/>
    <w:rsid w:val="001163B4"/>
    <w:rsid w:val="0011667B"/>
    <w:rsid w:val="0011765A"/>
    <w:rsid w:val="00117892"/>
    <w:rsid w:val="0012022B"/>
    <w:rsid w:val="00120AAB"/>
    <w:rsid w:val="00120BC5"/>
    <w:rsid w:val="00120C73"/>
    <w:rsid w:val="0012149A"/>
    <w:rsid w:val="0012187E"/>
    <w:rsid w:val="00121C74"/>
    <w:rsid w:val="001225B0"/>
    <w:rsid w:val="0012263B"/>
    <w:rsid w:val="00122649"/>
    <w:rsid w:val="00123051"/>
    <w:rsid w:val="00124015"/>
    <w:rsid w:val="00125D30"/>
    <w:rsid w:val="001262FB"/>
    <w:rsid w:val="00126D70"/>
    <w:rsid w:val="00127454"/>
    <w:rsid w:val="00127D54"/>
    <w:rsid w:val="00130564"/>
    <w:rsid w:val="00130F1B"/>
    <w:rsid w:val="00131252"/>
    <w:rsid w:val="00131837"/>
    <w:rsid w:val="00131B94"/>
    <w:rsid w:val="00132E21"/>
    <w:rsid w:val="0013342A"/>
    <w:rsid w:val="00133950"/>
    <w:rsid w:val="00133D6E"/>
    <w:rsid w:val="00133D9E"/>
    <w:rsid w:val="00134A6E"/>
    <w:rsid w:val="001351EC"/>
    <w:rsid w:val="001353E7"/>
    <w:rsid w:val="00135413"/>
    <w:rsid w:val="00135D2A"/>
    <w:rsid w:val="00136021"/>
    <w:rsid w:val="001360A0"/>
    <w:rsid w:val="0013691E"/>
    <w:rsid w:val="0013704A"/>
    <w:rsid w:val="00140E23"/>
    <w:rsid w:val="00141A4D"/>
    <w:rsid w:val="00141BC4"/>
    <w:rsid w:val="0014211C"/>
    <w:rsid w:val="00142D64"/>
    <w:rsid w:val="001438E6"/>
    <w:rsid w:val="00143E0B"/>
    <w:rsid w:val="001442DA"/>
    <w:rsid w:val="00144B3A"/>
    <w:rsid w:val="001457E2"/>
    <w:rsid w:val="0014600E"/>
    <w:rsid w:val="00146683"/>
    <w:rsid w:val="001506E4"/>
    <w:rsid w:val="0015168B"/>
    <w:rsid w:val="001516F6"/>
    <w:rsid w:val="001517E0"/>
    <w:rsid w:val="00151E53"/>
    <w:rsid w:val="00151EE8"/>
    <w:rsid w:val="001525F6"/>
    <w:rsid w:val="00152A90"/>
    <w:rsid w:val="00152DEA"/>
    <w:rsid w:val="0015372C"/>
    <w:rsid w:val="00153BB7"/>
    <w:rsid w:val="001541DB"/>
    <w:rsid w:val="001551B8"/>
    <w:rsid w:val="001553A8"/>
    <w:rsid w:val="00155426"/>
    <w:rsid w:val="00155FC5"/>
    <w:rsid w:val="00156998"/>
    <w:rsid w:val="00156A64"/>
    <w:rsid w:val="0015711D"/>
    <w:rsid w:val="00157931"/>
    <w:rsid w:val="00157A9A"/>
    <w:rsid w:val="00157ADD"/>
    <w:rsid w:val="00157AFA"/>
    <w:rsid w:val="001607D6"/>
    <w:rsid w:val="00160B60"/>
    <w:rsid w:val="00160CC8"/>
    <w:rsid w:val="00160D94"/>
    <w:rsid w:val="00160EAE"/>
    <w:rsid w:val="00161D9B"/>
    <w:rsid w:val="001622BA"/>
    <w:rsid w:val="00162460"/>
    <w:rsid w:val="00162541"/>
    <w:rsid w:val="00162B89"/>
    <w:rsid w:val="00162C30"/>
    <w:rsid w:val="00163AAE"/>
    <w:rsid w:val="00163F36"/>
    <w:rsid w:val="00164D08"/>
    <w:rsid w:val="00164D0D"/>
    <w:rsid w:val="00164FDE"/>
    <w:rsid w:val="001654B5"/>
    <w:rsid w:val="00165611"/>
    <w:rsid w:val="0016657B"/>
    <w:rsid w:val="0016673A"/>
    <w:rsid w:val="00166C1C"/>
    <w:rsid w:val="00166C61"/>
    <w:rsid w:val="0016720C"/>
    <w:rsid w:val="00167217"/>
    <w:rsid w:val="001701EB"/>
    <w:rsid w:val="00170E1D"/>
    <w:rsid w:val="00172217"/>
    <w:rsid w:val="00172BDB"/>
    <w:rsid w:val="0017332D"/>
    <w:rsid w:val="0017497E"/>
    <w:rsid w:val="00176665"/>
    <w:rsid w:val="00180D22"/>
    <w:rsid w:val="00180E8F"/>
    <w:rsid w:val="0018181B"/>
    <w:rsid w:val="00182CD7"/>
    <w:rsid w:val="00182E00"/>
    <w:rsid w:val="00183254"/>
    <w:rsid w:val="00183D02"/>
    <w:rsid w:val="0018455C"/>
    <w:rsid w:val="00184839"/>
    <w:rsid w:val="00185BDA"/>
    <w:rsid w:val="001865A1"/>
    <w:rsid w:val="001865ED"/>
    <w:rsid w:val="00186627"/>
    <w:rsid w:val="00186BF9"/>
    <w:rsid w:val="0018733E"/>
    <w:rsid w:val="001878D6"/>
    <w:rsid w:val="00191719"/>
    <w:rsid w:val="00191FEA"/>
    <w:rsid w:val="00193244"/>
    <w:rsid w:val="001938A2"/>
    <w:rsid w:val="0019551B"/>
    <w:rsid w:val="00196866"/>
    <w:rsid w:val="001969B6"/>
    <w:rsid w:val="00196C42"/>
    <w:rsid w:val="00196C5E"/>
    <w:rsid w:val="00196D53"/>
    <w:rsid w:val="00196D57"/>
    <w:rsid w:val="00196FF5"/>
    <w:rsid w:val="001971E8"/>
    <w:rsid w:val="001978A1"/>
    <w:rsid w:val="00197E2B"/>
    <w:rsid w:val="001A01AD"/>
    <w:rsid w:val="001A12E1"/>
    <w:rsid w:val="001A1B29"/>
    <w:rsid w:val="001A2136"/>
    <w:rsid w:val="001A25C0"/>
    <w:rsid w:val="001A2740"/>
    <w:rsid w:val="001A3046"/>
    <w:rsid w:val="001A31AD"/>
    <w:rsid w:val="001A3ABC"/>
    <w:rsid w:val="001A48E5"/>
    <w:rsid w:val="001A58CA"/>
    <w:rsid w:val="001A6057"/>
    <w:rsid w:val="001A6B01"/>
    <w:rsid w:val="001A6D6C"/>
    <w:rsid w:val="001A7675"/>
    <w:rsid w:val="001B0022"/>
    <w:rsid w:val="001B0E39"/>
    <w:rsid w:val="001B1077"/>
    <w:rsid w:val="001B12EB"/>
    <w:rsid w:val="001B24D0"/>
    <w:rsid w:val="001B2CC8"/>
    <w:rsid w:val="001B3D76"/>
    <w:rsid w:val="001B4E66"/>
    <w:rsid w:val="001B522A"/>
    <w:rsid w:val="001B55DE"/>
    <w:rsid w:val="001B57F1"/>
    <w:rsid w:val="001B6158"/>
    <w:rsid w:val="001B6F97"/>
    <w:rsid w:val="001B71F7"/>
    <w:rsid w:val="001B79B0"/>
    <w:rsid w:val="001B7C25"/>
    <w:rsid w:val="001B7F6E"/>
    <w:rsid w:val="001C0FC9"/>
    <w:rsid w:val="001C13A6"/>
    <w:rsid w:val="001C1E8E"/>
    <w:rsid w:val="001C2965"/>
    <w:rsid w:val="001C2C8E"/>
    <w:rsid w:val="001C320A"/>
    <w:rsid w:val="001C4383"/>
    <w:rsid w:val="001C52CA"/>
    <w:rsid w:val="001C543D"/>
    <w:rsid w:val="001C54DF"/>
    <w:rsid w:val="001C630F"/>
    <w:rsid w:val="001C6EF1"/>
    <w:rsid w:val="001C77E9"/>
    <w:rsid w:val="001C7B8D"/>
    <w:rsid w:val="001C7F40"/>
    <w:rsid w:val="001D016C"/>
    <w:rsid w:val="001D06CB"/>
    <w:rsid w:val="001D07F0"/>
    <w:rsid w:val="001D0E41"/>
    <w:rsid w:val="001D0E77"/>
    <w:rsid w:val="001D11F6"/>
    <w:rsid w:val="001D1CB9"/>
    <w:rsid w:val="001D2C98"/>
    <w:rsid w:val="001D38E9"/>
    <w:rsid w:val="001D3FB6"/>
    <w:rsid w:val="001D4583"/>
    <w:rsid w:val="001D466B"/>
    <w:rsid w:val="001D469F"/>
    <w:rsid w:val="001D46B0"/>
    <w:rsid w:val="001D5779"/>
    <w:rsid w:val="001D583B"/>
    <w:rsid w:val="001D58C4"/>
    <w:rsid w:val="001D6EFB"/>
    <w:rsid w:val="001D7651"/>
    <w:rsid w:val="001D7808"/>
    <w:rsid w:val="001D79BF"/>
    <w:rsid w:val="001D7A47"/>
    <w:rsid w:val="001D7F45"/>
    <w:rsid w:val="001E0029"/>
    <w:rsid w:val="001E05B0"/>
    <w:rsid w:val="001E06F3"/>
    <w:rsid w:val="001E08E1"/>
    <w:rsid w:val="001E178E"/>
    <w:rsid w:val="001E1BC2"/>
    <w:rsid w:val="001E1F44"/>
    <w:rsid w:val="001E1FF1"/>
    <w:rsid w:val="001E2117"/>
    <w:rsid w:val="001E289F"/>
    <w:rsid w:val="001E3AF9"/>
    <w:rsid w:val="001E3B67"/>
    <w:rsid w:val="001E3F61"/>
    <w:rsid w:val="001E4A34"/>
    <w:rsid w:val="001E575F"/>
    <w:rsid w:val="001E718E"/>
    <w:rsid w:val="001E7CD9"/>
    <w:rsid w:val="001E7DAE"/>
    <w:rsid w:val="001F14D5"/>
    <w:rsid w:val="001F15BE"/>
    <w:rsid w:val="001F1A50"/>
    <w:rsid w:val="001F217B"/>
    <w:rsid w:val="001F2833"/>
    <w:rsid w:val="001F29F1"/>
    <w:rsid w:val="001F2E6C"/>
    <w:rsid w:val="001F40C1"/>
    <w:rsid w:val="001F44AD"/>
    <w:rsid w:val="001F4916"/>
    <w:rsid w:val="001F4F36"/>
    <w:rsid w:val="001F559F"/>
    <w:rsid w:val="001F5C32"/>
    <w:rsid w:val="001F69A6"/>
    <w:rsid w:val="001F6A22"/>
    <w:rsid w:val="001F6C02"/>
    <w:rsid w:val="001F6DD1"/>
    <w:rsid w:val="001F7289"/>
    <w:rsid w:val="001F74E9"/>
    <w:rsid w:val="001F7A00"/>
    <w:rsid w:val="002008F4"/>
    <w:rsid w:val="00200971"/>
    <w:rsid w:val="00201A5E"/>
    <w:rsid w:val="00201D53"/>
    <w:rsid w:val="002022DE"/>
    <w:rsid w:val="00202DA7"/>
    <w:rsid w:val="00203285"/>
    <w:rsid w:val="00203FFB"/>
    <w:rsid w:val="00204C3B"/>
    <w:rsid w:val="00206070"/>
    <w:rsid w:val="00206993"/>
    <w:rsid w:val="00206DCD"/>
    <w:rsid w:val="00207DA9"/>
    <w:rsid w:val="00210B29"/>
    <w:rsid w:val="00210EE2"/>
    <w:rsid w:val="002116D8"/>
    <w:rsid w:val="002120B3"/>
    <w:rsid w:val="00212946"/>
    <w:rsid w:val="002137C3"/>
    <w:rsid w:val="00213960"/>
    <w:rsid w:val="00213CE5"/>
    <w:rsid w:val="00213F6D"/>
    <w:rsid w:val="002146B9"/>
    <w:rsid w:val="00214E0B"/>
    <w:rsid w:val="00215D93"/>
    <w:rsid w:val="0021620D"/>
    <w:rsid w:val="0021621C"/>
    <w:rsid w:val="00216503"/>
    <w:rsid w:val="00217827"/>
    <w:rsid w:val="00217C1B"/>
    <w:rsid w:val="00217E85"/>
    <w:rsid w:val="002205E0"/>
    <w:rsid w:val="002217B5"/>
    <w:rsid w:val="0022216D"/>
    <w:rsid w:val="0022276F"/>
    <w:rsid w:val="00222BE6"/>
    <w:rsid w:val="002235A8"/>
    <w:rsid w:val="002237C2"/>
    <w:rsid w:val="002239C7"/>
    <w:rsid w:val="00224563"/>
    <w:rsid w:val="00224611"/>
    <w:rsid w:val="00224A74"/>
    <w:rsid w:val="0022523C"/>
    <w:rsid w:val="0022561C"/>
    <w:rsid w:val="0022566A"/>
    <w:rsid w:val="00225B12"/>
    <w:rsid w:val="0022670F"/>
    <w:rsid w:val="00230077"/>
    <w:rsid w:val="002302F2"/>
    <w:rsid w:val="00230A71"/>
    <w:rsid w:val="00231DE0"/>
    <w:rsid w:val="00235037"/>
    <w:rsid w:val="00235BEF"/>
    <w:rsid w:val="002363B8"/>
    <w:rsid w:val="00236402"/>
    <w:rsid w:val="002365C7"/>
    <w:rsid w:val="002369E2"/>
    <w:rsid w:val="0023737F"/>
    <w:rsid w:val="00237A20"/>
    <w:rsid w:val="00237D32"/>
    <w:rsid w:val="002403B1"/>
    <w:rsid w:val="00240A0B"/>
    <w:rsid w:val="002424DB"/>
    <w:rsid w:val="002430C3"/>
    <w:rsid w:val="00243CF9"/>
    <w:rsid w:val="002446B4"/>
    <w:rsid w:val="00244895"/>
    <w:rsid w:val="00244B79"/>
    <w:rsid w:val="00244EF6"/>
    <w:rsid w:val="00245224"/>
    <w:rsid w:val="002454AE"/>
    <w:rsid w:val="00245A29"/>
    <w:rsid w:val="00251078"/>
    <w:rsid w:val="00251AC6"/>
    <w:rsid w:val="00251DF3"/>
    <w:rsid w:val="002520B2"/>
    <w:rsid w:val="00252D2F"/>
    <w:rsid w:val="00253ACC"/>
    <w:rsid w:val="00254536"/>
    <w:rsid w:val="002553CD"/>
    <w:rsid w:val="002564FE"/>
    <w:rsid w:val="00256901"/>
    <w:rsid w:val="00256ABB"/>
    <w:rsid w:val="002572A2"/>
    <w:rsid w:val="0026007E"/>
    <w:rsid w:val="002601FE"/>
    <w:rsid w:val="00260980"/>
    <w:rsid w:val="00261297"/>
    <w:rsid w:val="0026297A"/>
    <w:rsid w:val="00262B17"/>
    <w:rsid w:val="002636B8"/>
    <w:rsid w:val="0026426E"/>
    <w:rsid w:val="002643E4"/>
    <w:rsid w:val="002647B6"/>
    <w:rsid w:val="002650BF"/>
    <w:rsid w:val="00265186"/>
    <w:rsid w:val="00265347"/>
    <w:rsid w:val="00265618"/>
    <w:rsid w:val="00265A52"/>
    <w:rsid w:val="002675CC"/>
    <w:rsid w:val="00267EBA"/>
    <w:rsid w:val="00270830"/>
    <w:rsid w:val="002708F0"/>
    <w:rsid w:val="00271ED2"/>
    <w:rsid w:val="00271F0B"/>
    <w:rsid w:val="00272396"/>
    <w:rsid w:val="002723EE"/>
    <w:rsid w:val="002731F3"/>
    <w:rsid w:val="00273EC0"/>
    <w:rsid w:val="00273EF3"/>
    <w:rsid w:val="00273F93"/>
    <w:rsid w:val="0027447A"/>
    <w:rsid w:val="00274969"/>
    <w:rsid w:val="00274DE2"/>
    <w:rsid w:val="00274E3E"/>
    <w:rsid w:val="00275574"/>
    <w:rsid w:val="00276423"/>
    <w:rsid w:val="00276757"/>
    <w:rsid w:val="00276A82"/>
    <w:rsid w:val="0027743C"/>
    <w:rsid w:val="002777B5"/>
    <w:rsid w:val="00277A88"/>
    <w:rsid w:val="00280844"/>
    <w:rsid w:val="00280DD2"/>
    <w:rsid w:val="00280DF0"/>
    <w:rsid w:val="002811FF"/>
    <w:rsid w:val="0028132D"/>
    <w:rsid w:val="00281A7C"/>
    <w:rsid w:val="00281DDC"/>
    <w:rsid w:val="00281FC2"/>
    <w:rsid w:val="002820B2"/>
    <w:rsid w:val="0028236A"/>
    <w:rsid w:val="00284844"/>
    <w:rsid w:val="002849DE"/>
    <w:rsid w:val="00284FA7"/>
    <w:rsid w:val="002851C9"/>
    <w:rsid w:val="002857DF"/>
    <w:rsid w:val="002862FD"/>
    <w:rsid w:val="002867D0"/>
    <w:rsid w:val="00287201"/>
    <w:rsid w:val="00287455"/>
    <w:rsid w:val="00287513"/>
    <w:rsid w:val="00287D71"/>
    <w:rsid w:val="00290083"/>
    <w:rsid w:val="00290502"/>
    <w:rsid w:val="00290697"/>
    <w:rsid w:val="00290B82"/>
    <w:rsid w:val="00290E35"/>
    <w:rsid w:val="00291368"/>
    <w:rsid w:val="00291DA8"/>
    <w:rsid w:val="002928CD"/>
    <w:rsid w:val="00292CAC"/>
    <w:rsid w:val="00293F1A"/>
    <w:rsid w:val="00294172"/>
    <w:rsid w:val="002959AD"/>
    <w:rsid w:val="00295CB4"/>
    <w:rsid w:val="00296411"/>
    <w:rsid w:val="0029774F"/>
    <w:rsid w:val="00297C1F"/>
    <w:rsid w:val="00297D56"/>
    <w:rsid w:val="002A00A4"/>
    <w:rsid w:val="002A0F0E"/>
    <w:rsid w:val="002A16E4"/>
    <w:rsid w:val="002A1758"/>
    <w:rsid w:val="002A1B7B"/>
    <w:rsid w:val="002A264E"/>
    <w:rsid w:val="002A2BBF"/>
    <w:rsid w:val="002A337C"/>
    <w:rsid w:val="002A4FEA"/>
    <w:rsid w:val="002A51B9"/>
    <w:rsid w:val="002A52A2"/>
    <w:rsid w:val="002A5BB8"/>
    <w:rsid w:val="002B1702"/>
    <w:rsid w:val="002B17AB"/>
    <w:rsid w:val="002B2655"/>
    <w:rsid w:val="002B2AD0"/>
    <w:rsid w:val="002B2AD3"/>
    <w:rsid w:val="002B3703"/>
    <w:rsid w:val="002B4730"/>
    <w:rsid w:val="002B4F22"/>
    <w:rsid w:val="002B5131"/>
    <w:rsid w:val="002B5E66"/>
    <w:rsid w:val="002B5F03"/>
    <w:rsid w:val="002B5F0F"/>
    <w:rsid w:val="002B68C9"/>
    <w:rsid w:val="002B7132"/>
    <w:rsid w:val="002B7844"/>
    <w:rsid w:val="002B78CC"/>
    <w:rsid w:val="002C0116"/>
    <w:rsid w:val="002C1A48"/>
    <w:rsid w:val="002C234E"/>
    <w:rsid w:val="002C26EA"/>
    <w:rsid w:val="002C28D1"/>
    <w:rsid w:val="002C32A2"/>
    <w:rsid w:val="002C3B6E"/>
    <w:rsid w:val="002C42D2"/>
    <w:rsid w:val="002C48D0"/>
    <w:rsid w:val="002C4C5C"/>
    <w:rsid w:val="002C6835"/>
    <w:rsid w:val="002C6AD5"/>
    <w:rsid w:val="002C7596"/>
    <w:rsid w:val="002C7CC8"/>
    <w:rsid w:val="002C7D36"/>
    <w:rsid w:val="002C7EFE"/>
    <w:rsid w:val="002D03E1"/>
    <w:rsid w:val="002D07A8"/>
    <w:rsid w:val="002D0BF5"/>
    <w:rsid w:val="002D0CEB"/>
    <w:rsid w:val="002D0EC4"/>
    <w:rsid w:val="002D143D"/>
    <w:rsid w:val="002D16C1"/>
    <w:rsid w:val="002D1A17"/>
    <w:rsid w:val="002D1D96"/>
    <w:rsid w:val="002D1DA9"/>
    <w:rsid w:val="002D1FCC"/>
    <w:rsid w:val="002D25EA"/>
    <w:rsid w:val="002D2E25"/>
    <w:rsid w:val="002D33CF"/>
    <w:rsid w:val="002D38F2"/>
    <w:rsid w:val="002D5CA6"/>
    <w:rsid w:val="002D60E2"/>
    <w:rsid w:val="002D67D3"/>
    <w:rsid w:val="002D6E29"/>
    <w:rsid w:val="002D7B96"/>
    <w:rsid w:val="002E0AA2"/>
    <w:rsid w:val="002E0C2D"/>
    <w:rsid w:val="002E0C79"/>
    <w:rsid w:val="002E0DF2"/>
    <w:rsid w:val="002E1427"/>
    <w:rsid w:val="002E17F5"/>
    <w:rsid w:val="002E2342"/>
    <w:rsid w:val="002E23EB"/>
    <w:rsid w:val="002E257B"/>
    <w:rsid w:val="002E4946"/>
    <w:rsid w:val="002E4B41"/>
    <w:rsid w:val="002E4D5B"/>
    <w:rsid w:val="002E5923"/>
    <w:rsid w:val="002E5CCE"/>
    <w:rsid w:val="002E7579"/>
    <w:rsid w:val="002E7641"/>
    <w:rsid w:val="002E7A79"/>
    <w:rsid w:val="002E7DC4"/>
    <w:rsid w:val="002F0100"/>
    <w:rsid w:val="002F1EC1"/>
    <w:rsid w:val="002F23C4"/>
    <w:rsid w:val="002F2A2C"/>
    <w:rsid w:val="002F3FB2"/>
    <w:rsid w:val="002F3FC7"/>
    <w:rsid w:val="002F42C6"/>
    <w:rsid w:val="002F4307"/>
    <w:rsid w:val="002F4CE4"/>
    <w:rsid w:val="002F4F9C"/>
    <w:rsid w:val="002F6BA6"/>
    <w:rsid w:val="00300524"/>
    <w:rsid w:val="00300C22"/>
    <w:rsid w:val="00300D7A"/>
    <w:rsid w:val="00301155"/>
    <w:rsid w:val="003019C9"/>
    <w:rsid w:val="00301A9A"/>
    <w:rsid w:val="003023C1"/>
    <w:rsid w:val="00302C4B"/>
    <w:rsid w:val="00302FCB"/>
    <w:rsid w:val="00303303"/>
    <w:rsid w:val="00304B18"/>
    <w:rsid w:val="003054DC"/>
    <w:rsid w:val="00305558"/>
    <w:rsid w:val="00305D6E"/>
    <w:rsid w:val="00307B5D"/>
    <w:rsid w:val="0031033E"/>
    <w:rsid w:val="003103CB"/>
    <w:rsid w:val="0031055A"/>
    <w:rsid w:val="00311289"/>
    <w:rsid w:val="0031175C"/>
    <w:rsid w:val="00311A62"/>
    <w:rsid w:val="00312B04"/>
    <w:rsid w:val="00313F9C"/>
    <w:rsid w:val="00314006"/>
    <w:rsid w:val="00314BFD"/>
    <w:rsid w:val="00314F84"/>
    <w:rsid w:val="00314FB5"/>
    <w:rsid w:val="00315371"/>
    <w:rsid w:val="003155FC"/>
    <w:rsid w:val="00316078"/>
    <w:rsid w:val="00316998"/>
    <w:rsid w:val="003177BE"/>
    <w:rsid w:val="00320188"/>
    <w:rsid w:val="00320E8A"/>
    <w:rsid w:val="00321219"/>
    <w:rsid w:val="00321581"/>
    <w:rsid w:val="00321A0B"/>
    <w:rsid w:val="00321A38"/>
    <w:rsid w:val="00321A5D"/>
    <w:rsid w:val="00321C19"/>
    <w:rsid w:val="00321CCB"/>
    <w:rsid w:val="003232A1"/>
    <w:rsid w:val="00323E5C"/>
    <w:rsid w:val="00324249"/>
    <w:rsid w:val="0032486E"/>
    <w:rsid w:val="00325074"/>
    <w:rsid w:val="00325C45"/>
    <w:rsid w:val="00326A71"/>
    <w:rsid w:val="00326F66"/>
    <w:rsid w:val="00327147"/>
    <w:rsid w:val="00327546"/>
    <w:rsid w:val="00327662"/>
    <w:rsid w:val="00327E9D"/>
    <w:rsid w:val="0033029B"/>
    <w:rsid w:val="003302AC"/>
    <w:rsid w:val="003304B8"/>
    <w:rsid w:val="00330722"/>
    <w:rsid w:val="00331090"/>
    <w:rsid w:val="003317E3"/>
    <w:rsid w:val="00332018"/>
    <w:rsid w:val="00332472"/>
    <w:rsid w:val="0033287D"/>
    <w:rsid w:val="00332BB5"/>
    <w:rsid w:val="00333A06"/>
    <w:rsid w:val="00333DBF"/>
    <w:rsid w:val="003345BF"/>
    <w:rsid w:val="00334AAC"/>
    <w:rsid w:val="0033527A"/>
    <w:rsid w:val="003355D3"/>
    <w:rsid w:val="0033663D"/>
    <w:rsid w:val="00337029"/>
    <w:rsid w:val="00337106"/>
    <w:rsid w:val="0033719D"/>
    <w:rsid w:val="003375C5"/>
    <w:rsid w:val="0033771D"/>
    <w:rsid w:val="0034032D"/>
    <w:rsid w:val="00340DB2"/>
    <w:rsid w:val="00341009"/>
    <w:rsid w:val="00341570"/>
    <w:rsid w:val="003419E9"/>
    <w:rsid w:val="00342509"/>
    <w:rsid w:val="00342797"/>
    <w:rsid w:val="00342E39"/>
    <w:rsid w:val="00342E7C"/>
    <w:rsid w:val="00342FDA"/>
    <w:rsid w:val="00343F15"/>
    <w:rsid w:val="003450DC"/>
    <w:rsid w:val="00345220"/>
    <w:rsid w:val="00345864"/>
    <w:rsid w:val="00346661"/>
    <w:rsid w:val="00346F14"/>
    <w:rsid w:val="00347D49"/>
    <w:rsid w:val="00350111"/>
    <w:rsid w:val="00350B68"/>
    <w:rsid w:val="003518B7"/>
    <w:rsid w:val="00351965"/>
    <w:rsid w:val="003521AE"/>
    <w:rsid w:val="003522B9"/>
    <w:rsid w:val="003523C8"/>
    <w:rsid w:val="003527B4"/>
    <w:rsid w:val="003528E9"/>
    <w:rsid w:val="00352A26"/>
    <w:rsid w:val="003530E7"/>
    <w:rsid w:val="00353B33"/>
    <w:rsid w:val="0035451B"/>
    <w:rsid w:val="003545B7"/>
    <w:rsid w:val="00354667"/>
    <w:rsid w:val="003577B4"/>
    <w:rsid w:val="00357BCA"/>
    <w:rsid w:val="003603A0"/>
    <w:rsid w:val="00360620"/>
    <w:rsid w:val="00361426"/>
    <w:rsid w:val="00361A57"/>
    <w:rsid w:val="00361C35"/>
    <w:rsid w:val="00363434"/>
    <w:rsid w:val="00363727"/>
    <w:rsid w:val="00363A75"/>
    <w:rsid w:val="00363AFF"/>
    <w:rsid w:val="00363C91"/>
    <w:rsid w:val="003641BC"/>
    <w:rsid w:val="00364F7D"/>
    <w:rsid w:val="00364F98"/>
    <w:rsid w:val="003657C6"/>
    <w:rsid w:val="00365D0C"/>
    <w:rsid w:val="0036650A"/>
    <w:rsid w:val="003676BE"/>
    <w:rsid w:val="00367F39"/>
    <w:rsid w:val="00370500"/>
    <w:rsid w:val="00370852"/>
    <w:rsid w:val="00371240"/>
    <w:rsid w:val="00375125"/>
    <w:rsid w:val="00375AB6"/>
    <w:rsid w:val="00376CE1"/>
    <w:rsid w:val="003772A3"/>
    <w:rsid w:val="003773DC"/>
    <w:rsid w:val="00377590"/>
    <w:rsid w:val="003811DF"/>
    <w:rsid w:val="003818C7"/>
    <w:rsid w:val="003822E5"/>
    <w:rsid w:val="00384054"/>
    <w:rsid w:val="003841C9"/>
    <w:rsid w:val="003852B8"/>
    <w:rsid w:val="00385903"/>
    <w:rsid w:val="00385948"/>
    <w:rsid w:val="00385AFF"/>
    <w:rsid w:val="00385CE6"/>
    <w:rsid w:val="00386C2E"/>
    <w:rsid w:val="00387121"/>
    <w:rsid w:val="00387135"/>
    <w:rsid w:val="00387D5C"/>
    <w:rsid w:val="003903C7"/>
    <w:rsid w:val="003904C6"/>
    <w:rsid w:val="00391639"/>
    <w:rsid w:val="00391E35"/>
    <w:rsid w:val="0039201C"/>
    <w:rsid w:val="003920BA"/>
    <w:rsid w:val="00392343"/>
    <w:rsid w:val="003927FC"/>
    <w:rsid w:val="00394368"/>
    <w:rsid w:val="00394F7E"/>
    <w:rsid w:val="00395C81"/>
    <w:rsid w:val="00397E97"/>
    <w:rsid w:val="003A0190"/>
    <w:rsid w:val="003A043E"/>
    <w:rsid w:val="003A06CF"/>
    <w:rsid w:val="003A0A03"/>
    <w:rsid w:val="003A0C49"/>
    <w:rsid w:val="003A0FFD"/>
    <w:rsid w:val="003A14ED"/>
    <w:rsid w:val="003A26EE"/>
    <w:rsid w:val="003A3D20"/>
    <w:rsid w:val="003A3DAD"/>
    <w:rsid w:val="003A4D9B"/>
    <w:rsid w:val="003A5769"/>
    <w:rsid w:val="003A666D"/>
    <w:rsid w:val="003A6CCB"/>
    <w:rsid w:val="003A7E14"/>
    <w:rsid w:val="003B0741"/>
    <w:rsid w:val="003B0751"/>
    <w:rsid w:val="003B1266"/>
    <w:rsid w:val="003B137E"/>
    <w:rsid w:val="003B1EA6"/>
    <w:rsid w:val="003B2E88"/>
    <w:rsid w:val="003B31AC"/>
    <w:rsid w:val="003B41C1"/>
    <w:rsid w:val="003B4907"/>
    <w:rsid w:val="003B5E7C"/>
    <w:rsid w:val="003B5FD3"/>
    <w:rsid w:val="003B693E"/>
    <w:rsid w:val="003B75D0"/>
    <w:rsid w:val="003B7610"/>
    <w:rsid w:val="003B7B3B"/>
    <w:rsid w:val="003C0407"/>
    <w:rsid w:val="003C1413"/>
    <w:rsid w:val="003C16CD"/>
    <w:rsid w:val="003C1DD5"/>
    <w:rsid w:val="003C3729"/>
    <w:rsid w:val="003C385A"/>
    <w:rsid w:val="003C3C8C"/>
    <w:rsid w:val="003C4483"/>
    <w:rsid w:val="003C4642"/>
    <w:rsid w:val="003C51F1"/>
    <w:rsid w:val="003C6153"/>
    <w:rsid w:val="003C6CA6"/>
    <w:rsid w:val="003C7891"/>
    <w:rsid w:val="003D0CB9"/>
    <w:rsid w:val="003D16C0"/>
    <w:rsid w:val="003D1A10"/>
    <w:rsid w:val="003D2995"/>
    <w:rsid w:val="003D29AE"/>
    <w:rsid w:val="003D2B72"/>
    <w:rsid w:val="003D4B24"/>
    <w:rsid w:val="003D60F3"/>
    <w:rsid w:val="003D6461"/>
    <w:rsid w:val="003D673B"/>
    <w:rsid w:val="003D68D2"/>
    <w:rsid w:val="003D6D3B"/>
    <w:rsid w:val="003D748A"/>
    <w:rsid w:val="003E0147"/>
    <w:rsid w:val="003E129D"/>
    <w:rsid w:val="003E2FF6"/>
    <w:rsid w:val="003E34FA"/>
    <w:rsid w:val="003E3A65"/>
    <w:rsid w:val="003E3EC6"/>
    <w:rsid w:val="003E698D"/>
    <w:rsid w:val="003E69EC"/>
    <w:rsid w:val="003E742D"/>
    <w:rsid w:val="003E788B"/>
    <w:rsid w:val="003E79AB"/>
    <w:rsid w:val="003E7B42"/>
    <w:rsid w:val="003F048A"/>
    <w:rsid w:val="003F0815"/>
    <w:rsid w:val="003F087E"/>
    <w:rsid w:val="003F138E"/>
    <w:rsid w:val="003F14FE"/>
    <w:rsid w:val="003F17DB"/>
    <w:rsid w:val="003F1B93"/>
    <w:rsid w:val="003F1E0E"/>
    <w:rsid w:val="003F2570"/>
    <w:rsid w:val="003F42E5"/>
    <w:rsid w:val="003F4524"/>
    <w:rsid w:val="003F4CE5"/>
    <w:rsid w:val="003F616D"/>
    <w:rsid w:val="003F76CE"/>
    <w:rsid w:val="00400887"/>
    <w:rsid w:val="0040258B"/>
    <w:rsid w:val="004025DD"/>
    <w:rsid w:val="004027CF"/>
    <w:rsid w:val="00402E40"/>
    <w:rsid w:val="004032EA"/>
    <w:rsid w:val="004037C8"/>
    <w:rsid w:val="004041C2"/>
    <w:rsid w:val="004046E0"/>
    <w:rsid w:val="00404707"/>
    <w:rsid w:val="00404B4B"/>
    <w:rsid w:val="00404BDA"/>
    <w:rsid w:val="00405668"/>
    <w:rsid w:val="00405690"/>
    <w:rsid w:val="00406D0E"/>
    <w:rsid w:val="00406DA9"/>
    <w:rsid w:val="004071A3"/>
    <w:rsid w:val="00407838"/>
    <w:rsid w:val="00407E5A"/>
    <w:rsid w:val="00410849"/>
    <w:rsid w:val="004124A4"/>
    <w:rsid w:val="0041298C"/>
    <w:rsid w:val="00412B8B"/>
    <w:rsid w:val="00412BF9"/>
    <w:rsid w:val="00413074"/>
    <w:rsid w:val="00413439"/>
    <w:rsid w:val="00413DE1"/>
    <w:rsid w:val="00413F01"/>
    <w:rsid w:val="004144A9"/>
    <w:rsid w:val="004150B6"/>
    <w:rsid w:val="004158FD"/>
    <w:rsid w:val="004169CE"/>
    <w:rsid w:val="004173BA"/>
    <w:rsid w:val="00417D04"/>
    <w:rsid w:val="0042027F"/>
    <w:rsid w:val="004202E7"/>
    <w:rsid w:val="0042040C"/>
    <w:rsid w:val="0042079C"/>
    <w:rsid w:val="004208E9"/>
    <w:rsid w:val="00421A10"/>
    <w:rsid w:val="004223EA"/>
    <w:rsid w:val="00422575"/>
    <w:rsid w:val="00422CE6"/>
    <w:rsid w:val="0042348D"/>
    <w:rsid w:val="00426108"/>
    <w:rsid w:val="0042675B"/>
    <w:rsid w:val="004274A5"/>
    <w:rsid w:val="00427898"/>
    <w:rsid w:val="004279D1"/>
    <w:rsid w:val="00430F4C"/>
    <w:rsid w:val="00431DF2"/>
    <w:rsid w:val="00432D2E"/>
    <w:rsid w:val="0043346B"/>
    <w:rsid w:val="00433743"/>
    <w:rsid w:val="00434104"/>
    <w:rsid w:val="00434225"/>
    <w:rsid w:val="00434D75"/>
    <w:rsid w:val="004369E9"/>
    <w:rsid w:val="004379C8"/>
    <w:rsid w:val="00437ACF"/>
    <w:rsid w:val="00440256"/>
    <w:rsid w:val="004408D8"/>
    <w:rsid w:val="0044095F"/>
    <w:rsid w:val="00440F59"/>
    <w:rsid w:val="004412E3"/>
    <w:rsid w:val="00441811"/>
    <w:rsid w:val="00441E0F"/>
    <w:rsid w:val="0044207F"/>
    <w:rsid w:val="00442193"/>
    <w:rsid w:val="004432FB"/>
    <w:rsid w:val="0044359A"/>
    <w:rsid w:val="00443ADD"/>
    <w:rsid w:val="0044414E"/>
    <w:rsid w:val="00444BD2"/>
    <w:rsid w:val="00445111"/>
    <w:rsid w:val="004452AC"/>
    <w:rsid w:val="004452E5"/>
    <w:rsid w:val="0044584E"/>
    <w:rsid w:val="00445E2D"/>
    <w:rsid w:val="00446968"/>
    <w:rsid w:val="00446A38"/>
    <w:rsid w:val="00447AE1"/>
    <w:rsid w:val="00447CDB"/>
    <w:rsid w:val="00447D73"/>
    <w:rsid w:val="00447F00"/>
    <w:rsid w:val="00451866"/>
    <w:rsid w:val="00451CDC"/>
    <w:rsid w:val="00452DC3"/>
    <w:rsid w:val="004533C4"/>
    <w:rsid w:val="004535AB"/>
    <w:rsid w:val="004542EE"/>
    <w:rsid w:val="0045452D"/>
    <w:rsid w:val="00454ACC"/>
    <w:rsid w:val="00455436"/>
    <w:rsid w:val="00455DFF"/>
    <w:rsid w:val="00455FD5"/>
    <w:rsid w:val="00456952"/>
    <w:rsid w:val="00456E69"/>
    <w:rsid w:val="00457721"/>
    <w:rsid w:val="00457780"/>
    <w:rsid w:val="00460053"/>
    <w:rsid w:val="00461C68"/>
    <w:rsid w:val="00461EB2"/>
    <w:rsid w:val="0046264D"/>
    <w:rsid w:val="00462FCA"/>
    <w:rsid w:val="0046317F"/>
    <w:rsid w:val="00463F09"/>
    <w:rsid w:val="00464070"/>
    <w:rsid w:val="0046411E"/>
    <w:rsid w:val="00466502"/>
    <w:rsid w:val="00466CC8"/>
    <w:rsid w:val="00467469"/>
    <w:rsid w:val="00467FA4"/>
    <w:rsid w:val="004705B4"/>
    <w:rsid w:val="004707A5"/>
    <w:rsid w:val="004711AD"/>
    <w:rsid w:val="00471635"/>
    <w:rsid w:val="0047199B"/>
    <w:rsid w:val="00472077"/>
    <w:rsid w:val="00472134"/>
    <w:rsid w:val="00472203"/>
    <w:rsid w:val="004723BC"/>
    <w:rsid w:val="00473676"/>
    <w:rsid w:val="00474D28"/>
    <w:rsid w:val="00475066"/>
    <w:rsid w:val="004750E0"/>
    <w:rsid w:val="00475657"/>
    <w:rsid w:val="00475D5B"/>
    <w:rsid w:val="00475D96"/>
    <w:rsid w:val="00475EAC"/>
    <w:rsid w:val="0047710A"/>
    <w:rsid w:val="004773A4"/>
    <w:rsid w:val="00477775"/>
    <w:rsid w:val="00477BB7"/>
    <w:rsid w:val="00477D6C"/>
    <w:rsid w:val="00477E23"/>
    <w:rsid w:val="00481C6E"/>
    <w:rsid w:val="00481D37"/>
    <w:rsid w:val="004823F5"/>
    <w:rsid w:val="0048358B"/>
    <w:rsid w:val="004836E9"/>
    <w:rsid w:val="004839E3"/>
    <w:rsid w:val="004839F0"/>
    <w:rsid w:val="00483E00"/>
    <w:rsid w:val="0048400F"/>
    <w:rsid w:val="00484FFA"/>
    <w:rsid w:val="004866FA"/>
    <w:rsid w:val="004869F6"/>
    <w:rsid w:val="00487351"/>
    <w:rsid w:val="00487B1A"/>
    <w:rsid w:val="00487C4B"/>
    <w:rsid w:val="00487EF5"/>
    <w:rsid w:val="00487F8F"/>
    <w:rsid w:val="0049089D"/>
    <w:rsid w:val="00490A4E"/>
    <w:rsid w:val="00491606"/>
    <w:rsid w:val="00491BEF"/>
    <w:rsid w:val="004931AD"/>
    <w:rsid w:val="00493D61"/>
    <w:rsid w:val="004946B8"/>
    <w:rsid w:val="0049479B"/>
    <w:rsid w:val="004952D8"/>
    <w:rsid w:val="004963D3"/>
    <w:rsid w:val="004964B3"/>
    <w:rsid w:val="00496703"/>
    <w:rsid w:val="00497F17"/>
    <w:rsid w:val="004A0145"/>
    <w:rsid w:val="004A06AA"/>
    <w:rsid w:val="004A0B50"/>
    <w:rsid w:val="004A10D1"/>
    <w:rsid w:val="004A1163"/>
    <w:rsid w:val="004A16AA"/>
    <w:rsid w:val="004A23EC"/>
    <w:rsid w:val="004A2555"/>
    <w:rsid w:val="004A25CB"/>
    <w:rsid w:val="004A2805"/>
    <w:rsid w:val="004A2F28"/>
    <w:rsid w:val="004A3712"/>
    <w:rsid w:val="004A4487"/>
    <w:rsid w:val="004A5372"/>
    <w:rsid w:val="004A53BB"/>
    <w:rsid w:val="004A59EF"/>
    <w:rsid w:val="004A6142"/>
    <w:rsid w:val="004A64B5"/>
    <w:rsid w:val="004A6AF3"/>
    <w:rsid w:val="004B0770"/>
    <w:rsid w:val="004B0FDD"/>
    <w:rsid w:val="004B1095"/>
    <w:rsid w:val="004B1106"/>
    <w:rsid w:val="004B11E6"/>
    <w:rsid w:val="004B12F7"/>
    <w:rsid w:val="004B1C9B"/>
    <w:rsid w:val="004B1D96"/>
    <w:rsid w:val="004B2011"/>
    <w:rsid w:val="004B2C83"/>
    <w:rsid w:val="004B356B"/>
    <w:rsid w:val="004B451B"/>
    <w:rsid w:val="004B4998"/>
    <w:rsid w:val="004B63B9"/>
    <w:rsid w:val="004B6F3B"/>
    <w:rsid w:val="004B7B61"/>
    <w:rsid w:val="004C0212"/>
    <w:rsid w:val="004C113D"/>
    <w:rsid w:val="004C11E4"/>
    <w:rsid w:val="004C1615"/>
    <w:rsid w:val="004C1E15"/>
    <w:rsid w:val="004C22AC"/>
    <w:rsid w:val="004C2517"/>
    <w:rsid w:val="004C2661"/>
    <w:rsid w:val="004C316C"/>
    <w:rsid w:val="004C3CE8"/>
    <w:rsid w:val="004C3FF7"/>
    <w:rsid w:val="004C5322"/>
    <w:rsid w:val="004C5713"/>
    <w:rsid w:val="004C5A33"/>
    <w:rsid w:val="004C5BEC"/>
    <w:rsid w:val="004C6C99"/>
    <w:rsid w:val="004D011A"/>
    <w:rsid w:val="004D0EA3"/>
    <w:rsid w:val="004D1446"/>
    <w:rsid w:val="004D16FA"/>
    <w:rsid w:val="004D2110"/>
    <w:rsid w:val="004D2B00"/>
    <w:rsid w:val="004D2F0C"/>
    <w:rsid w:val="004D2F8F"/>
    <w:rsid w:val="004D3311"/>
    <w:rsid w:val="004D37C0"/>
    <w:rsid w:val="004D3993"/>
    <w:rsid w:val="004D3F1A"/>
    <w:rsid w:val="004D48BE"/>
    <w:rsid w:val="004D530D"/>
    <w:rsid w:val="004D5D00"/>
    <w:rsid w:val="004D6845"/>
    <w:rsid w:val="004D7C69"/>
    <w:rsid w:val="004D7D93"/>
    <w:rsid w:val="004E01A7"/>
    <w:rsid w:val="004E09C6"/>
    <w:rsid w:val="004E0A74"/>
    <w:rsid w:val="004E0EED"/>
    <w:rsid w:val="004E1AA6"/>
    <w:rsid w:val="004E1AFC"/>
    <w:rsid w:val="004E1BE4"/>
    <w:rsid w:val="004E22E5"/>
    <w:rsid w:val="004E24FA"/>
    <w:rsid w:val="004E26F5"/>
    <w:rsid w:val="004E2BB4"/>
    <w:rsid w:val="004E2D76"/>
    <w:rsid w:val="004E2EEE"/>
    <w:rsid w:val="004E3F4C"/>
    <w:rsid w:val="004E435F"/>
    <w:rsid w:val="004E55C3"/>
    <w:rsid w:val="004E5627"/>
    <w:rsid w:val="004E6332"/>
    <w:rsid w:val="004E7C69"/>
    <w:rsid w:val="004F0194"/>
    <w:rsid w:val="004F1350"/>
    <w:rsid w:val="004F1958"/>
    <w:rsid w:val="004F2250"/>
    <w:rsid w:val="004F38A2"/>
    <w:rsid w:val="004F4902"/>
    <w:rsid w:val="004F4D42"/>
    <w:rsid w:val="004F56C3"/>
    <w:rsid w:val="004F59D0"/>
    <w:rsid w:val="004F6061"/>
    <w:rsid w:val="004F67B0"/>
    <w:rsid w:val="004F71A8"/>
    <w:rsid w:val="004F73CF"/>
    <w:rsid w:val="0050095D"/>
    <w:rsid w:val="00500C5F"/>
    <w:rsid w:val="00500DFF"/>
    <w:rsid w:val="00501231"/>
    <w:rsid w:val="005018E8"/>
    <w:rsid w:val="005021D5"/>
    <w:rsid w:val="00502C99"/>
    <w:rsid w:val="0050379F"/>
    <w:rsid w:val="0050401C"/>
    <w:rsid w:val="005045E5"/>
    <w:rsid w:val="0050478A"/>
    <w:rsid w:val="005055CD"/>
    <w:rsid w:val="00505A37"/>
    <w:rsid w:val="00505F05"/>
    <w:rsid w:val="00505F12"/>
    <w:rsid w:val="0050649B"/>
    <w:rsid w:val="0050665F"/>
    <w:rsid w:val="005074DC"/>
    <w:rsid w:val="00507675"/>
    <w:rsid w:val="00507F02"/>
    <w:rsid w:val="00510733"/>
    <w:rsid w:val="0051091F"/>
    <w:rsid w:val="00510A35"/>
    <w:rsid w:val="00511065"/>
    <w:rsid w:val="005118F6"/>
    <w:rsid w:val="005118FC"/>
    <w:rsid w:val="00511ECF"/>
    <w:rsid w:val="005129E3"/>
    <w:rsid w:val="00512DE8"/>
    <w:rsid w:val="00514BF4"/>
    <w:rsid w:val="00515AA3"/>
    <w:rsid w:val="00515BD6"/>
    <w:rsid w:val="00515D79"/>
    <w:rsid w:val="005172C3"/>
    <w:rsid w:val="00520E8E"/>
    <w:rsid w:val="0052166E"/>
    <w:rsid w:val="00521B6D"/>
    <w:rsid w:val="005222F3"/>
    <w:rsid w:val="0052231D"/>
    <w:rsid w:val="005225A3"/>
    <w:rsid w:val="00522C0A"/>
    <w:rsid w:val="005246E8"/>
    <w:rsid w:val="00524C34"/>
    <w:rsid w:val="0052518A"/>
    <w:rsid w:val="005257E4"/>
    <w:rsid w:val="005264E0"/>
    <w:rsid w:val="00526578"/>
    <w:rsid w:val="00526629"/>
    <w:rsid w:val="0052677F"/>
    <w:rsid w:val="00526949"/>
    <w:rsid w:val="00527689"/>
    <w:rsid w:val="00527BE7"/>
    <w:rsid w:val="005301D8"/>
    <w:rsid w:val="005304E1"/>
    <w:rsid w:val="00531ECC"/>
    <w:rsid w:val="00532153"/>
    <w:rsid w:val="00532763"/>
    <w:rsid w:val="00532AF8"/>
    <w:rsid w:val="00533371"/>
    <w:rsid w:val="00533518"/>
    <w:rsid w:val="0053353B"/>
    <w:rsid w:val="005335DF"/>
    <w:rsid w:val="00533FB1"/>
    <w:rsid w:val="00534584"/>
    <w:rsid w:val="005347F9"/>
    <w:rsid w:val="005358EA"/>
    <w:rsid w:val="00535A04"/>
    <w:rsid w:val="005362CA"/>
    <w:rsid w:val="00536653"/>
    <w:rsid w:val="00536942"/>
    <w:rsid w:val="00536F41"/>
    <w:rsid w:val="00537258"/>
    <w:rsid w:val="005374C0"/>
    <w:rsid w:val="00537A6C"/>
    <w:rsid w:val="00537C07"/>
    <w:rsid w:val="00537DC7"/>
    <w:rsid w:val="00537F5E"/>
    <w:rsid w:val="0054005C"/>
    <w:rsid w:val="00540C37"/>
    <w:rsid w:val="00541150"/>
    <w:rsid w:val="00541B90"/>
    <w:rsid w:val="00541DF1"/>
    <w:rsid w:val="00541FEE"/>
    <w:rsid w:val="005423E3"/>
    <w:rsid w:val="00542B0F"/>
    <w:rsid w:val="00543104"/>
    <w:rsid w:val="005434E8"/>
    <w:rsid w:val="005444B3"/>
    <w:rsid w:val="00545974"/>
    <w:rsid w:val="00545A1B"/>
    <w:rsid w:val="00546B18"/>
    <w:rsid w:val="00547043"/>
    <w:rsid w:val="00547153"/>
    <w:rsid w:val="00547353"/>
    <w:rsid w:val="005474EE"/>
    <w:rsid w:val="0054750B"/>
    <w:rsid w:val="0054790A"/>
    <w:rsid w:val="005506F9"/>
    <w:rsid w:val="0055135F"/>
    <w:rsid w:val="00552001"/>
    <w:rsid w:val="005521BF"/>
    <w:rsid w:val="0055383F"/>
    <w:rsid w:val="005565E6"/>
    <w:rsid w:val="0055672F"/>
    <w:rsid w:val="00556A0B"/>
    <w:rsid w:val="0056020A"/>
    <w:rsid w:val="00560BF2"/>
    <w:rsid w:val="005614B6"/>
    <w:rsid w:val="00561EC1"/>
    <w:rsid w:val="00562A54"/>
    <w:rsid w:val="00562E8D"/>
    <w:rsid w:val="00562F92"/>
    <w:rsid w:val="00563296"/>
    <w:rsid w:val="00564D69"/>
    <w:rsid w:val="00565787"/>
    <w:rsid w:val="00565DC9"/>
    <w:rsid w:val="005709DF"/>
    <w:rsid w:val="00570ABA"/>
    <w:rsid w:val="00570B84"/>
    <w:rsid w:val="00570E83"/>
    <w:rsid w:val="00571073"/>
    <w:rsid w:val="0057157E"/>
    <w:rsid w:val="00571D68"/>
    <w:rsid w:val="005724C9"/>
    <w:rsid w:val="005725B2"/>
    <w:rsid w:val="00572913"/>
    <w:rsid w:val="00573028"/>
    <w:rsid w:val="00573204"/>
    <w:rsid w:val="00573D3D"/>
    <w:rsid w:val="005741A6"/>
    <w:rsid w:val="005746BC"/>
    <w:rsid w:val="00574FA0"/>
    <w:rsid w:val="0057613E"/>
    <w:rsid w:val="005762C9"/>
    <w:rsid w:val="005762FB"/>
    <w:rsid w:val="00577CA1"/>
    <w:rsid w:val="0058004B"/>
    <w:rsid w:val="00580664"/>
    <w:rsid w:val="0058088B"/>
    <w:rsid w:val="00580BF4"/>
    <w:rsid w:val="00581618"/>
    <w:rsid w:val="00581662"/>
    <w:rsid w:val="005817A4"/>
    <w:rsid w:val="00582574"/>
    <w:rsid w:val="005826B5"/>
    <w:rsid w:val="005830B4"/>
    <w:rsid w:val="00583336"/>
    <w:rsid w:val="00583613"/>
    <w:rsid w:val="00583ABC"/>
    <w:rsid w:val="00584290"/>
    <w:rsid w:val="005851D6"/>
    <w:rsid w:val="00585DA0"/>
    <w:rsid w:val="0058693B"/>
    <w:rsid w:val="00586BC8"/>
    <w:rsid w:val="00586D07"/>
    <w:rsid w:val="005871F3"/>
    <w:rsid w:val="005875BC"/>
    <w:rsid w:val="00587AF8"/>
    <w:rsid w:val="00587BDD"/>
    <w:rsid w:val="005907A1"/>
    <w:rsid w:val="00590805"/>
    <w:rsid w:val="00590A20"/>
    <w:rsid w:val="00590E48"/>
    <w:rsid w:val="00590E5F"/>
    <w:rsid w:val="0059126E"/>
    <w:rsid w:val="005913C6"/>
    <w:rsid w:val="00591627"/>
    <w:rsid w:val="005918C5"/>
    <w:rsid w:val="00592633"/>
    <w:rsid w:val="0059279E"/>
    <w:rsid w:val="00594788"/>
    <w:rsid w:val="00594EC6"/>
    <w:rsid w:val="005966E4"/>
    <w:rsid w:val="00596DD0"/>
    <w:rsid w:val="0059726E"/>
    <w:rsid w:val="005A0236"/>
    <w:rsid w:val="005A03F7"/>
    <w:rsid w:val="005A0AE4"/>
    <w:rsid w:val="005A0F4E"/>
    <w:rsid w:val="005A10EA"/>
    <w:rsid w:val="005A1239"/>
    <w:rsid w:val="005A1E10"/>
    <w:rsid w:val="005A210C"/>
    <w:rsid w:val="005A22F8"/>
    <w:rsid w:val="005A2DB5"/>
    <w:rsid w:val="005A39A1"/>
    <w:rsid w:val="005A3B95"/>
    <w:rsid w:val="005A3F35"/>
    <w:rsid w:val="005A4976"/>
    <w:rsid w:val="005A4C82"/>
    <w:rsid w:val="005A56BE"/>
    <w:rsid w:val="005A65D4"/>
    <w:rsid w:val="005A6B18"/>
    <w:rsid w:val="005A7523"/>
    <w:rsid w:val="005A7B5C"/>
    <w:rsid w:val="005B0EC6"/>
    <w:rsid w:val="005B1920"/>
    <w:rsid w:val="005B2823"/>
    <w:rsid w:val="005B29CE"/>
    <w:rsid w:val="005B3826"/>
    <w:rsid w:val="005B3CEC"/>
    <w:rsid w:val="005B3E7D"/>
    <w:rsid w:val="005B4094"/>
    <w:rsid w:val="005B46C6"/>
    <w:rsid w:val="005B4827"/>
    <w:rsid w:val="005B53F9"/>
    <w:rsid w:val="005B5ADE"/>
    <w:rsid w:val="005B6CB9"/>
    <w:rsid w:val="005B7BA2"/>
    <w:rsid w:val="005C01F7"/>
    <w:rsid w:val="005C0720"/>
    <w:rsid w:val="005C0E1F"/>
    <w:rsid w:val="005C0F6A"/>
    <w:rsid w:val="005C13C3"/>
    <w:rsid w:val="005C1D1E"/>
    <w:rsid w:val="005C216F"/>
    <w:rsid w:val="005C283A"/>
    <w:rsid w:val="005C3232"/>
    <w:rsid w:val="005C342D"/>
    <w:rsid w:val="005C398C"/>
    <w:rsid w:val="005C47D4"/>
    <w:rsid w:val="005C5EDF"/>
    <w:rsid w:val="005C6424"/>
    <w:rsid w:val="005C669F"/>
    <w:rsid w:val="005C6FC1"/>
    <w:rsid w:val="005C7094"/>
    <w:rsid w:val="005C7333"/>
    <w:rsid w:val="005C7422"/>
    <w:rsid w:val="005C7552"/>
    <w:rsid w:val="005D0390"/>
    <w:rsid w:val="005D059D"/>
    <w:rsid w:val="005D0829"/>
    <w:rsid w:val="005D098A"/>
    <w:rsid w:val="005D115D"/>
    <w:rsid w:val="005D1AFC"/>
    <w:rsid w:val="005D209B"/>
    <w:rsid w:val="005D21B9"/>
    <w:rsid w:val="005D292A"/>
    <w:rsid w:val="005D3A6B"/>
    <w:rsid w:val="005D3E9C"/>
    <w:rsid w:val="005D4B04"/>
    <w:rsid w:val="005D560F"/>
    <w:rsid w:val="005D64F9"/>
    <w:rsid w:val="005D68FF"/>
    <w:rsid w:val="005D6E5A"/>
    <w:rsid w:val="005D73C1"/>
    <w:rsid w:val="005D73CE"/>
    <w:rsid w:val="005E00F5"/>
    <w:rsid w:val="005E0986"/>
    <w:rsid w:val="005E09AB"/>
    <w:rsid w:val="005E0AE9"/>
    <w:rsid w:val="005E0B66"/>
    <w:rsid w:val="005E13B3"/>
    <w:rsid w:val="005E1542"/>
    <w:rsid w:val="005E16F5"/>
    <w:rsid w:val="005E1CD5"/>
    <w:rsid w:val="005E2C00"/>
    <w:rsid w:val="005E3577"/>
    <w:rsid w:val="005E3FBF"/>
    <w:rsid w:val="005E4544"/>
    <w:rsid w:val="005E4706"/>
    <w:rsid w:val="005E4931"/>
    <w:rsid w:val="005E5297"/>
    <w:rsid w:val="005E5948"/>
    <w:rsid w:val="005E598A"/>
    <w:rsid w:val="005E5CF9"/>
    <w:rsid w:val="005E5DC5"/>
    <w:rsid w:val="005E667A"/>
    <w:rsid w:val="005E6C8A"/>
    <w:rsid w:val="005E7193"/>
    <w:rsid w:val="005E76A4"/>
    <w:rsid w:val="005E7D20"/>
    <w:rsid w:val="005F0141"/>
    <w:rsid w:val="005F02BA"/>
    <w:rsid w:val="005F0551"/>
    <w:rsid w:val="005F0B10"/>
    <w:rsid w:val="005F108F"/>
    <w:rsid w:val="005F1534"/>
    <w:rsid w:val="005F1602"/>
    <w:rsid w:val="005F23A8"/>
    <w:rsid w:val="005F244F"/>
    <w:rsid w:val="005F2665"/>
    <w:rsid w:val="005F2B92"/>
    <w:rsid w:val="005F2CB7"/>
    <w:rsid w:val="005F395A"/>
    <w:rsid w:val="005F3A6E"/>
    <w:rsid w:val="005F3D5A"/>
    <w:rsid w:val="005F42EA"/>
    <w:rsid w:val="005F43B6"/>
    <w:rsid w:val="005F4609"/>
    <w:rsid w:val="005F4BE6"/>
    <w:rsid w:val="005F4FE8"/>
    <w:rsid w:val="005F59A9"/>
    <w:rsid w:val="005F6B13"/>
    <w:rsid w:val="005F6C12"/>
    <w:rsid w:val="005F723B"/>
    <w:rsid w:val="005F736B"/>
    <w:rsid w:val="005F73A5"/>
    <w:rsid w:val="006012B7"/>
    <w:rsid w:val="00601E18"/>
    <w:rsid w:val="0060246F"/>
    <w:rsid w:val="00602BC0"/>
    <w:rsid w:val="00602DA7"/>
    <w:rsid w:val="006034CC"/>
    <w:rsid w:val="00603767"/>
    <w:rsid w:val="006037C7"/>
    <w:rsid w:val="00603861"/>
    <w:rsid w:val="0060508C"/>
    <w:rsid w:val="006051F1"/>
    <w:rsid w:val="006056E3"/>
    <w:rsid w:val="006062E6"/>
    <w:rsid w:val="00606404"/>
    <w:rsid w:val="00606A2C"/>
    <w:rsid w:val="00607A4C"/>
    <w:rsid w:val="00607C34"/>
    <w:rsid w:val="00607E5B"/>
    <w:rsid w:val="00610088"/>
    <w:rsid w:val="006103A1"/>
    <w:rsid w:val="00610559"/>
    <w:rsid w:val="0061060B"/>
    <w:rsid w:val="00611211"/>
    <w:rsid w:val="006114E3"/>
    <w:rsid w:val="00611531"/>
    <w:rsid w:val="00611AFD"/>
    <w:rsid w:val="00611BE3"/>
    <w:rsid w:val="00611D40"/>
    <w:rsid w:val="00612941"/>
    <w:rsid w:val="00614084"/>
    <w:rsid w:val="006141DC"/>
    <w:rsid w:val="00615215"/>
    <w:rsid w:val="00615681"/>
    <w:rsid w:val="006158C9"/>
    <w:rsid w:val="00615D44"/>
    <w:rsid w:val="0061666D"/>
    <w:rsid w:val="00616F74"/>
    <w:rsid w:val="00617F14"/>
    <w:rsid w:val="0062011C"/>
    <w:rsid w:val="006202A5"/>
    <w:rsid w:val="00620D12"/>
    <w:rsid w:val="00620E13"/>
    <w:rsid w:val="0062133A"/>
    <w:rsid w:val="006215B3"/>
    <w:rsid w:val="00621DF1"/>
    <w:rsid w:val="00622BC0"/>
    <w:rsid w:val="00623B6B"/>
    <w:rsid w:val="00623CC7"/>
    <w:rsid w:val="00624C6E"/>
    <w:rsid w:val="00627A45"/>
    <w:rsid w:val="00627CAB"/>
    <w:rsid w:val="006306DC"/>
    <w:rsid w:val="006318E2"/>
    <w:rsid w:val="006318FB"/>
    <w:rsid w:val="00631A89"/>
    <w:rsid w:val="00631BA7"/>
    <w:rsid w:val="006323B5"/>
    <w:rsid w:val="00634EB6"/>
    <w:rsid w:val="00634F59"/>
    <w:rsid w:val="006353DC"/>
    <w:rsid w:val="0063562D"/>
    <w:rsid w:val="006358B4"/>
    <w:rsid w:val="00636291"/>
    <w:rsid w:val="0063730C"/>
    <w:rsid w:val="00637DF7"/>
    <w:rsid w:val="006403BC"/>
    <w:rsid w:val="00640F6E"/>
    <w:rsid w:val="0064160F"/>
    <w:rsid w:val="00641DE1"/>
    <w:rsid w:val="006425E8"/>
    <w:rsid w:val="00642696"/>
    <w:rsid w:val="00642A49"/>
    <w:rsid w:val="0064335D"/>
    <w:rsid w:val="0064350B"/>
    <w:rsid w:val="00643E32"/>
    <w:rsid w:val="00644472"/>
    <w:rsid w:val="00645B41"/>
    <w:rsid w:val="00645BE5"/>
    <w:rsid w:val="0064642E"/>
    <w:rsid w:val="006468CA"/>
    <w:rsid w:val="00646B91"/>
    <w:rsid w:val="006476DE"/>
    <w:rsid w:val="00650BFC"/>
    <w:rsid w:val="006513B7"/>
    <w:rsid w:val="0065270E"/>
    <w:rsid w:val="006537D9"/>
    <w:rsid w:val="00653C8F"/>
    <w:rsid w:val="00653FFF"/>
    <w:rsid w:val="006549AC"/>
    <w:rsid w:val="00654A01"/>
    <w:rsid w:val="00654D6B"/>
    <w:rsid w:val="00655032"/>
    <w:rsid w:val="006550A2"/>
    <w:rsid w:val="00655A5C"/>
    <w:rsid w:val="00655BF7"/>
    <w:rsid w:val="00656D57"/>
    <w:rsid w:val="00657216"/>
    <w:rsid w:val="006605F8"/>
    <w:rsid w:val="00660DAA"/>
    <w:rsid w:val="00660E0C"/>
    <w:rsid w:val="0066123D"/>
    <w:rsid w:val="006613FA"/>
    <w:rsid w:val="00661805"/>
    <w:rsid w:val="00662A2B"/>
    <w:rsid w:val="006633B6"/>
    <w:rsid w:val="006635D1"/>
    <w:rsid w:val="00663BCA"/>
    <w:rsid w:val="00663E6E"/>
    <w:rsid w:val="00664518"/>
    <w:rsid w:val="00664542"/>
    <w:rsid w:val="006651B8"/>
    <w:rsid w:val="006670D0"/>
    <w:rsid w:val="00667767"/>
    <w:rsid w:val="006678A6"/>
    <w:rsid w:val="00667946"/>
    <w:rsid w:val="00670927"/>
    <w:rsid w:val="0067126A"/>
    <w:rsid w:val="006716F4"/>
    <w:rsid w:val="00673536"/>
    <w:rsid w:val="006737E0"/>
    <w:rsid w:val="00673B49"/>
    <w:rsid w:val="00673DC3"/>
    <w:rsid w:val="00675EB8"/>
    <w:rsid w:val="006768BC"/>
    <w:rsid w:val="006769B4"/>
    <w:rsid w:val="00676F35"/>
    <w:rsid w:val="00677DE8"/>
    <w:rsid w:val="006812FD"/>
    <w:rsid w:val="00681A51"/>
    <w:rsid w:val="00682643"/>
    <w:rsid w:val="006826F7"/>
    <w:rsid w:val="00682C8C"/>
    <w:rsid w:val="0068379E"/>
    <w:rsid w:val="0068381A"/>
    <w:rsid w:val="00683F18"/>
    <w:rsid w:val="00684196"/>
    <w:rsid w:val="00684B5D"/>
    <w:rsid w:val="00685C22"/>
    <w:rsid w:val="00685C42"/>
    <w:rsid w:val="00686107"/>
    <w:rsid w:val="00686DAF"/>
    <w:rsid w:val="00687982"/>
    <w:rsid w:val="00687E0B"/>
    <w:rsid w:val="00687F55"/>
    <w:rsid w:val="006901A1"/>
    <w:rsid w:val="006915C1"/>
    <w:rsid w:val="006917E4"/>
    <w:rsid w:val="006919F0"/>
    <w:rsid w:val="00692429"/>
    <w:rsid w:val="00693504"/>
    <w:rsid w:val="006936C9"/>
    <w:rsid w:val="00693EDB"/>
    <w:rsid w:val="00694719"/>
    <w:rsid w:val="00694BF0"/>
    <w:rsid w:val="006952B1"/>
    <w:rsid w:val="006953FA"/>
    <w:rsid w:val="00695AB5"/>
    <w:rsid w:val="00695F0A"/>
    <w:rsid w:val="006962EF"/>
    <w:rsid w:val="006968E6"/>
    <w:rsid w:val="00696BAE"/>
    <w:rsid w:val="00697AA8"/>
    <w:rsid w:val="00697AD6"/>
    <w:rsid w:val="00697F50"/>
    <w:rsid w:val="006A02C0"/>
    <w:rsid w:val="006A0BDE"/>
    <w:rsid w:val="006A130D"/>
    <w:rsid w:val="006A1BBA"/>
    <w:rsid w:val="006A1C4B"/>
    <w:rsid w:val="006A26B2"/>
    <w:rsid w:val="006A2911"/>
    <w:rsid w:val="006A2C10"/>
    <w:rsid w:val="006A2FD0"/>
    <w:rsid w:val="006A32DB"/>
    <w:rsid w:val="006A3989"/>
    <w:rsid w:val="006A3DC9"/>
    <w:rsid w:val="006A6710"/>
    <w:rsid w:val="006A67CD"/>
    <w:rsid w:val="006A6948"/>
    <w:rsid w:val="006A757C"/>
    <w:rsid w:val="006A7F0F"/>
    <w:rsid w:val="006B0119"/>
    <w:rsid w:val="006B052E"/>
    <w:rsid w:val="006B0627"/>
    <w:rsid w:val="006B09E1"/>
    <w:rsid w:val="006B0B6E"/>
    <w:rsid w:val="006B14E3"/>
    <w:rsid w:val="006B1C89"/>
    <w:rsid w:val="006B2900"/>
    <w:rsid w:val="006B2DFE"/>
    <w:rsid w:val="006B4D10"/>
    <w:rsid w:val="006B5C42"/>
    <w:rsid w:val="006B5C58"/>
    <w:rsid w:val="006B683D"/>
    <w:rsid w:val="006B6B5A"/>
    <w:rsid w:val="006B78D8"/>
    <w:rsid w:val="006C0327"/>
    <w:rsid w:val="006C16F9"/>
    <w:rsid w:val="006C2446"/>
    <w:rsid w:val="006C30D3"/>
    <w:rsid w:val="006C4BB2"/>
    <w:rsid w:val="006C51ED"/>
    <w:rsid w:val="006C69CD"/>
    <w:rsid w:val="006C6B5C"/>
    <w:rsid w:val="006C79C5"/>
    <w:rsid w:val="006D0BC8"/>
    <w:rsid w:val="006D0EDC"/>
    <w:rsid w:val="006D130E"/>
    <w:rsid w:val="006D16E8"/>
    <w:rsid w:val="006D1B65"/>
    <w:rsid w:val="006D1C18"/>
    <w:rsid w:val="006D2AF1"/>
    <w:rsid w:val="006D32F5"/>
    <w:rsid w:val="006D3B91"/>
    <w:rsid w:val="006D3C06"/>
    <w:rsid w:val="006D4535"/>
    <w:rsid w:val="006D46F7"/>
    <w:rsid w:val="006D4CCB"/>
    <w:rsid w:val="006D5824"/>
    <w:rsid w:val="006D5A6B"/>
    <w:rsid w:val="006D5C76"/>
    <w:rsid w:val="006D61C0"/>
    <w:rsid w:val="006D6AF5"/>
    <w:rsid w:val="006D7583"/>
    <w:rsid w:val="006D7A45"/>
    <w:rsid w:val="006E0036"/>
    <w:rsid w:val="006E03ED"/>
    <w:rsid w:val="006E0510"/>
    <w:rsid w:val="006E25ED"/>
    <w:rsid w:val="006E304A"/>
    <w:rsid w:val="006E371B"/>
    <w:rsid w:val="006E3CFD"/>
    <w:rsid w:val="006E47AF"/>
    <w:rsid w:val="006E48F6"/>
    <w:rsid w:val="006E57A7"/>
    <w:rsid w:val="006E5A37"/>
    <w:rsid w:val="006E6479"/>
    <w:rsid w:val="006E6597"/>
    <w:rsid w:val="006E75C3"/>
    <w:rsid w:val="006E7991"/>
    <w:rsid w:val="006E7AF3"/>
    <w:rsid w:val="006F02B0"/>
    <w:rsid w:val="006F1326"/>
    <w:rsid w:val="006F1353"/>
    <w:rsid w:val="006F1E10"/>
    <w:rsid w:val="006F2029"/>
    <w:rsid w:val="006F2D17"/>
    <w:rsid w:val="006F2FCC"/>
    <w:rsid w:val="006F3066"/>
    <w:rsid w:val="006F3254"/>
    <w:rsid w:val="006F34D1"/>
    <w:rsid w:val="006F380F"/>
    <w:rsid w:val="006F4110"/>
    <w:rsid w:val="006F49FD"/>
    <w:rsid w:val="006F5223"/>
    <w:rsid w:val="006F5E1A"/>
    <w:rsid w:val="006F6126"/>
    <w:rsid w:val="006F6417"/>
    <w:rsid w:val="006F65C5"/>
    <w:rsid w:val="006F703F"/>
    <w:rsid w:val="006F7165"/>
    <w:rsid w:val="006F7914"/>
    <w:rsid w:val="006F7F0E"/>
    <w:rsid w:val="007006C3"/>
    <w:rsid w:val="007008E3"/>
    <w:rsid w:val="00700AFC"/>
    <w:rsid w:val="00701D48"/>
    <w:rsid w:val="00701F34"/>
    <w:rsid w:val="007021DA"/>
    <w:rsid w:val="00703051"/>
    <w:rsid w:val="007030F1"/>
    <w:rsid w:val="00703E0C"/>
    <w:rsid w:val="007046CA"/>
    <w:rsid w:val="00704707"/>
    <w:rsid w:val="00704D5F"/>
    <w:rsid w:val="007058BB"/>
    <w:rsid w:val="007062F1"/>
    <w:rsid w:val="00706305"/>
    <w:rsid w:val="007064E0"/>
    <w:rsid w:val="00706521"/>
    <w:rsid w:val="0071089F"/>
    <w:rsid w:val="00710C37"/>
    <w:rsid w:val="00711A54"/>
    <w:rsid w:val="00711D7F"/>
    <w:rsid w:val="0071244F"/>
    <w:rsid w:val="00712D5F"/>
    <w:rsid w:val="00714CCA"/>
    <w:rsid w:val="00715101"/>
    <w:rsid w:val="00715AF5"/>
    <w:rsid w:val="00716624"/>
    <w:rsid w:val="007169B0"/>
    <w:rsid w:val="007169F4"/>
    <w:rsid w:val="00716F33"/>
    <w:rsid w:val="007177CF"/>
    <w:rsid w:val="0072083B"/>
    <w:rsid w:val="0072098F"/>
    <w:rsid w:val="007213F7"/>
    <w:rsid w:val="007220AA"/>
    <w:rsid w:val="0072244E"/>
    <w:rsid w:val="00723567"/>
    <w:rsid w:val="00723597"/>
    <w:rsid w:val="007237BC"/>
    <w:rsid w:val="007240B0"/>
    <w:rsid w:val="007242F7"/>
    <w:rsid w:val="0072459E"/>
    <w:rsid w:val="007257CF"/>
    <w:rsid w:val="0072591F"/>
    <w:rsid w:val="00725C68"/>
    <w:rsid w:val="007261FF"/>
    <w:rsid w:val="00726BB4"/>
    <w:rsid w:val="00727D71"/>
    <w:rsid w:val="0073009A"/>
    <w:rsid w:val="007300FD"/>
    <w:rsid w:val="007315B6"/>
    <w:rsid w:val="007318E1"/>
    <w:rsid w:val="007320AA"/>
    <w:rsid w:val="00732417"/>
    <w:rsid w:val="00733F71"/>
    <w:rsid w:val="007346C8"/>
    <w:rsid w:val="0073473F"/>
    <w:rsid w:val="00734E18"/>
    <w:rsid w:val="0073595E"/>
    <w:rsid w:val="00735AA5"/>
    <w:rsid w:val="00737822"/>
    <w:rsid w:val="00737D4B"/>
    <w:rsid w:val="00737EE3"/>
    <w:rsid w:val="00740B80"/>
    <w:rsid w:val="0074124E"/>
    <w:rsid w:val="007412A8"/>
    <w:rsid w:val="007415C2"/>
    <w:rsid w:val="00743ABD"/>
    <w:rsid w:val="00743CDE"/>
    <w:rsid w:val="0074427C"/>
    <w:rsid w:val="00744D30"/>
    <w:rsid w:val="007451ED"/>
    <w:rsid w:val="007457A0"/>
    <w:rsid w:val="00745AEE"/>
    <w:rsid w:val="007460E7"/>
    <w:rsid w:val="007466BB"/>
    <w:rsid w:val="007469F5"/>
    <w:rsid w:val="00746D71"/>
    <w:rsid w:val="0074721B"/>
    <w:rsid w:val="00747CCB"/>
    <w:rsid w:val="00750321"/>
    <w:rsid w:val="00750B4D"/>
    <w:rsid w:val="007514E2"/>
    <w:rsid w:val="00751A10"/>
    <w:rsid w:val="00752BC0"/>
    <w:rsid w:val="0075370C"/>
    <w:rsid w:val="007537A4"/>
    <w:rsid w:val="007539F6"/>
    <w:rsid w:val="00753EB0"/>
    <w:rsid w:val="00753FA1"/>
    <w:rsid w:val="0075453B"/>
    <w:rsid w:val="0075492B"/>
    <w:rsid w:val="00754A51"/>
    <w:rsid w:val="00754E18"/>
    <w:rsid w:val="00754EC6"/>
    <w:rsid w:val="00755635"/>
    <w:rsid w:val="00755D2C"/>
    <w:rsid w:val="007563D7"/>
    <w:rsid w:val="00756CA3"/>
    <w:rsid w:val="00756DA1"/>
    <w:rsid w:val="00756E75"/>
    <w:rsid w:val="007604BE"/>
    <w:rsid w:val="007607D2"/>
    <w:rsid w:val="00761996"/>
    <w:rsid w:val="00761A09"/>
    <w:rsid w:val="00761FE3"/>
    <w:rsid w:val="007622EC"/>
    <w:rsid w:val="00764001"/>
    <w:rsid w:val="007643A6"/>
    <w:rsid w:val="007649EE"/>
    <w:rsid w:val="00765C7A"/>
    <w:rsid w:val="00766053"/>
    <w:rsid w:val="00766E02"/>
    <w:rsid w:val="00767CC2"/>
    <w:rsid w:val="00770DB4"/>
    <w:rsid w:val="00771548"/>
    <w:rsid w:val="00771684"/>
    <w:rsid w:val="0077223A"/>
    <w:rsid w:val="007725E0"/>
    <w:rsid w:val="00773529"/>
    <w:rsid w:val="0077582E"/>
    <w:rsid w:val="00776209"/>
    <w:rsid w:val="0077620D"/>
    <w:rsid w:val="0077673E"/>
    <w:rsid w:val="0077679A"/>
    <w:rsid w:val="00777478"/>
    <w:rsid w:val="00780045"/>
    <w:rsid w:val="00780327"/>
    <w:rsid w:val="007816F7"/>
    <w:rsid w:val="007822AB"/>
    <w:rsid w:val="00782466"/>
    <w:rsid w:val="0078246E"/>
    <w:rsid w:val="00782D6E"/>
    <w:rsid w:val="00782D8D"/>
    <w:rsid w:val="00783ABF"/>
    <w:rsid w:val="00783B76"/>
    <w:rsid w:val="00784954"/>
    <w:rsid w:val="0078519A"/>
    <w:rsid w:val="007852EF"/>
    <w:rsid w:val="00785545"/>
    <w:rsid w:val="007903FA"/>
    <w:rsid w:val="007922C9"/>
    <w:rsid w:val="00792503"/>
    <w:rsid w:val="007932BD"/>
    <w:rsid w:val="007941C0"/>
    <w:rsid w:val="007944BB"/>
    <w:rsid w:val="00794B2C"/>
    <w:rsid w:val="00794F01"/>
    <w:rsid w:val="00794F22"/>
    <w:rsid w:val="00795000"/>
    <w:rsid w:val="00795088"/>
    <w:rsid w:val="007955E8"/>
    <w:rsid w:val="0079612B"/>
    <w:rsid w:val="007976E2"/>
    <w:rsid w:val="00797A4D"/>
    <w:rsid w:val="00797E2A"/>
    <w:rsid w:val="007A0509"/>
    <w:rsid w:val="007A171F"/>
    <w:rsid w:val="007A1BF6"/>
    <w:rsid w:val="007A2131"/>
    <w:rsid w:val="007A227F"/>
    <w:rsid w:val="007A2B8B"/>
    <w:rsid w:val="007A2F51"/>
    <w:rsid w:val="007A348A"/>
    <w:rsid w:val="007A3ADD"/>
    <w:rsid w:val="007A3B38"/>
    <w:rsid w:val="007A46A5"/>
    <w:rsid w:val="007A47E3"/>
    <w:rsid w:val="007A4A2C"/>
    <w:rsid w:val="007A4C17"/>
    <w:rsid w:val="007A56A5"/>
    <w:rsid w:val="007A574C"/>
    <w:rsid w:val="007A5982"/>
    <w:rsid w:val="007A5B22"/>
    <w:rsid w:val="007A5E71"/>
    <w:rsid w:val="007A66A3"/>
    <w:rsid w:val="007A672B"/>
    <w:rsid w:val="007A6F98"/>
    <w:rsid w:val="007A760C"/>
    <w:rsid w:val="007A7958"/>
    <w:rsid w:val="007B01CE"/>
    <w:rsid w:val="007B05FC"/>
    <w:rsid w:val="007B097C"/>
    <w:rsid w:val="007B0D3F"/>
    <w:rsid w:val="007B0DD1"/>
    <w:rsid w:val="007B0F46"/>
    <w:rsid w:val="007B1055"/>
    <w:rsid w:val="007B140D"/>
    <w:rsid w:val="007B24EE"/>
    <w:rsid w:val="007B31DC"/>
    <w:rsid w:val="007B3AC1"/>
    <w:rsid w:val="007B3DBC"/>
    <w:rsid w:val="007B46B7"/>
    <w:rsid w:val="007B5854"/>
    <w:rsid w:val="007B6040"/>
    <w:rsid w:val="007B605D"/>
    <w:rsid w:val="007B6322"/>
    <w:rsid w:val="007B75CB"/>
    <w:rsid w:val="007B7A02"/>
    <w:rsid w:val="007B7C29"/>
    <w:rsid w:val="007B7CB1"/>
    <w:rsid w:val="007B7FCC"/>
    <w:rsid w:val="007C0518"/>
    <w:rsid w:val="007C08CC"/>
    <w:rsid w:val="007C0A1E"/>
    <w:rsid w:val="007C0E3D"/>
    <w:rsid w:val="007C0FE9"/>
    <w:rsid w:val="007C1CFA"/>
    <w:rsid w:val="007C3984"/>
    <w:rsid w:val="007C401E"/>
    <w:rsid w:val="007C447D"/>
    <w:rsid w:val="007C4769"/>
    <w:rsid w:val="007C48FA"/>
    <w:rsid w:val="007C4C2B"/>
    <w:rsid w:val="007C589C"/>
    <w:rsid w:val="007C5F6C"/>
    <w:rsid w:val="007C6D29"/>
    <w:rsid w:val="007C7605"/>
    <w:rsid w:val="007D0424"/>
    <w:rsid w:val="007D168F"/>
    <w:rsid w:val="007D1AEA"/>
    <w:rsid w:val="007D396E"/>
    <w:rsid w:val="007D3BFE"/>
    <w:rsid w:val="007D55FA"/>
    <w:rsid w:val="007D6125"/>
    <w:rsid w:val="007D6685"/>
    <w:rsid w:val="007D69F1"/>
    <w:rsid w:val="007D6B36"/>
    <w:rsid w:val="007D76EC"/>
    <w:rsid w:val="007D7838"/>
    <w:rsid w:val="007D7902"/>
    <w:rsid w:val="007D7A25"/>
    <w:rsid w:val="007E018C"/>
    <w:rsid w:val="007E0236"/>
    <w:rsid w:val="007E03DD"/>
    <w:rsid w:val="007E04FB"/>
    <w:rsid w:val="007E08B1"/>
    <w:rsid w:val="007E0A26"/>
    <w:rsid w:val="007E14C4"/>
    <w:rsid w:val="007E1CD4"/>
    <w:rsid w:val="007E1E23"/>
    <w:rsid w:val="007E2081"/>
    <w:rsid w:val="007E2BFC"/>
    <w:rsid w:val="007E2CCF"/>
    <w:rsid w:val="007E2E86"/>
    <w:rsid w:val="007E2F3C"/>
    <w:rsid w:val="007E2F51"/>
    <w:rsid w:val="007E6BA3"/>
    <w:rsid w:val="007E7043"/>
    <w:rsid w:val="007E77D3"/>
    <w:rsid w:val="007E7F87"/>
    <w:rsid w:val="007F0315"/>
    <w:rsid w:val="007F033F"/>
    <w:rsid w:val="007F2510"/>
    <w:rsid w:val="007F2F9A"/>
    <w:rsid w:val="007F37E6"/>
    <w:rsid w:val="007F412C"/>
    <w:rsid w:val="007F42D2"/>
    <w:rsid w:val="007F44F0"/>
    <w:rsid w:val="007F4E08"/>
    <w:rsid w:val="007F4FF3"/>
    <w:rsid w:val="007F5095"/>
    <w:rsid w:val="007F5127"/>
    <w:rsid w:val="007F5965"/>
    <w:rsid w:val="007F5A3C"/>
    <w:rsid w:val="007F6765"/>
    <w:rsid w:val="007F6A3F"/>
    <w:rsid w:val="007F78E4"/>
    <w:rsid w:val="00800766"/>
    <w:rsid w:val="0080262A"/>
    <w:rsid w:val="00804061"/>
    <w:rsid w:val="0080534E"/>
    <w:rsid w:val="00805C27"/>
    <w:rsid w:val="00805E70"/>
    <w:rsid w:val="00805FC3"/>
    <w:rsid w:val="008065B4"/>
    <w:rsid w:val="00806629"/>
    <w:rsid w:val="00806701"/>
    <w:rsid w:val="00807828"/>
    <w:rsid w:val="00810BA4"/>
    <w:rsid w:val="00811128"/>
    <w:rsid w:val="00811BAD"/>
    <w:rsid w:val="00812070"/>
    <w:rsid w:val="00812880"/>
    <w:rsid w:val="00812F95"/>
    <w:rsid w:val="008135D5"/>
    <w:rsid w:val="00813699"/>
    <w:rsid w:val="008136FF"/>
    <w:rsid w:val="00813E85"/>
    <w:rsid w:val="00814768"/>
    <w:rsid w:val="0081516D"/>
    <w:rsid w:val="00815EA7"/>
    <w:rsid w:val="008160EF"/>
    <w:rsid w:val="008164A4"/>
    <w:rsid w:val="0081666E"/>
    <w:rsid w:val="008173B1"/>
    <w:rsid w:val="00817DFF"/>
    <w:rsid w:val="008204F4"/>
    <w:rsid w:val="008205DC"/>
    <w:rsid w:val="00820965"/>
    <w:rsid w:val="0082106E"/>
    <w:rsid w:val="0082141C"/>
    <w:rsid w:val="008217F1"/>
    <w:rsid w:val="00821FEA"/>
    <w:rsid w:val="008222DD"/>
    <w:rsid w:val="008225C7"/>
    <w:rsid w:val="008226E8"/>
    <w:rsid w:val="00822C0B"/>
    <w:rsid w:val="00823719"/>
    <w:rsid w:val="00823776"/>
    <w:rsid w:val="008244D3"/>
    <w:rsid w:val="00824502"/>
    <w:rsid w:val="00824543"/>
    <w:rsid w:val="008248E5"/>
    <w:rsid w:val="00824CD0"/>
    <w:rsid w:val="00825CA7"/>
    <w:rsid w:val="00825E77"/>
    <w:rsid w:val="008262D0"/>
    <w:rsid w:val="00826F74"/>
    <w:rsid w:val="008308D5"/>
    <w:rsid w:val="00830C98"/>
    <w:rsid w:val="0083237C"/>
    <w:rsid w:val="00833299"/>
    <w:rsid w:val="008334AA"/>
    <w:rsid w:val="00834237"/>
    <w:rsid w:val="00834240"/>
    <w:rsid w:val="0083549F"/>
    <w:rsid w:val="00836304"/>
    <w:rsid w:val="00836FA0"/>
    <w:rsid w:val="00837473"/>
    <w:rsid w:val="0083753E"/>
    <w:rsid w:val="00837E06"/>
    <w:rsid w:val="00840668"/>
    <w:rsid w:val="00840A41"/>
    <w:rsid w:val="00841EAE"/>
    <w:rsid w:val="008429BD"/>
    <w:rsid w:val="00842DAC"/>
    <w:rsid w:val="00843302"/>
    <w:rsid w:val="00843AC8"/>
    <w:rsid w:val="00843B85"/>
    <w:rsid w:val="00843C23"/>
    <w:rsid w:val="00843EF2"/>
    <w:rsid w:val="00845680"/>
    <w:rsid w:val="00845E64"/>
    <w:rsid w:val="008466D6"/>
    <w:rsid w:val="008467B5"/>
    <w:rsid w:val="00847018"/>
    <w:rsid w:val="00847154"/>
    <w:rsid w:val="00847F7F"/>
    <w:rsid w:val="008505C8"/>
    <w:rsid w:val="008505F3"/>
    <w:rsid w:val="00850739"/>
    <w:rsid w:val="00850A6F"/>
    <w:rsid w:val="00850A89"/>
    <w:rsid w:val="00851635"/>
    <w:rsid w:val="00851C9C"/>
    <w:rsid w:val="008524E8"/>
    <w:rsid w:val="00852796"/>
    <w:rsid w:val="00852B52"/>
    <w:rsid w:val="00853362"/>
    <w:rsid w:val="0085351B"/>
    <w:rsid w:val="00853CCB"/>
    <w:rsid w:val="00853CEB"/>
    <w:rsid w:val="00854106"/>
    <w:rsid w:val="0085473A"/>
    <w:rsid w:val="008550F1"/>
    <w:rsid w:val="0085566E"/>
    <w:rsid w:val="008558F3"/>
    <w:rsid w:val="00856007"/>
    <w:rsid w:val="0085614E"/>
    <w:rsid w:val="0085630A"/>
    <w:rsid w:val="008573EA"/>
    <w:rsid w:val="00857DF7"/>
    <w:rsid w:val="00860726"/>
    <w:rsid w:val="00861883"/>
    <w:rsid w:val="008620B7"/>
    <w:rsid w:val="00863A4F"/>
    <w:rsid w:val="00863A53"/>
    <w:rsid w:val="008646B4"/>
    <w:rsid w:val="00864ADD"/>
    <w:rsid w:val="00865DE1"/>
    <w:rsid w:val="00865E5C"/>
    <w:rsid w:val="00866AC1"/>
    <w:rsid w:val="00866DDB"/>
    <w:rsid w:val="00866DF2"/>
    <w:rsid w:val="00866E0E"/>
    <w:rsid w:val="0086716F"/>
    <w:rsid w:val="00870258"/>
    <w:rsid w:val="008703B6"/>
    <w:rsid w:val="008713BF"/>
    <w:rsid w:val="00871628"/>
    <w:rsid w:val="00871D54"/>
    <w:rsid w:val="00872F26"/>
    <w:rsid w:val="00872FCA"/>
    <w:rsid w:val="0087325B"/>
    <w:rsid w:val="00873FEE"/>
    <w:rsid w:val="00877CAF"/>
    <w:rsid w:val="00877F58"/>
    <w:rsid w:val="008800CD"/>
    <w:rsid w:val="00881104"/>
    <w:rsid w:val="008816C6"/>
    <w:rsid w:val="00881CE7"/>
    <w:rsid w:val="00882606"/>
    <w:rsid w:val="00882618"/>
    <w:rsid w:val="0088282B"/>
    <w:rsid w:val="00882D9B"/>
    <w:rsid w:val="0088390C"/>
    <w:rsid w:val="00883CDE"/>
    <w:rsid w:val="00883FA3"/>
    <w:rsid w:val="00884C55"/>
    <w:rsid w:val="008860A2"/>
    <w:rsid w:val="00886BFA"/>
    <w:rsid w:val="00887C62"/>
    <w:rsid w:val="0089100A"/>
    <w:rsid w:val="00891777"/>
    <w:rsid w:val="00891FC2"/>
    <w:rsid w:val="00892117"/>
    <w:rsid w:val="008921FB"/>
    <w:rsid w:val="00892572"/>
    <w:rsid w:val="0089285B"/>
    <w:rsid w:val="008929BC"/>
    <w:rsid w:val="00892C05"/>
    <w:rsid w:val="00892D29"/>
    <w:rsid w:val="00892FB0"/>
    <w:rsid w:val="0089354A"/>
    <w:rsid w:val="00893ED9"/>
    <w:rsid w:val="00894810"/>
    <w:rsid w:val="00894F44"/>
    <w:rsid w:val="0089553F"/>
    <w:rsid w:val="00895D95"/>
    <w:rsid w:val="0089626E"/>
    <w:rsid w:val="008963C3"/>
    <w:rsid w:val="00896822"/>
    <w:rsid w:val="00896EE7"/>
    <w:rsid w:val="0089726F"/>
    <w:rsid w:val="008973D0"/>
    <w:rsid w:val="0089797F"/>
    <w:rsid w:val="008A03C6"/>
    <w:rsid w:val="008A0CA7"/>
    <w:rsid w:val="008A14A4"/>
    <w:rsid w:val="008A1615"/>
    <w:rsid w:val="008A1DD4"/>
    <w:rsid w:val="008A2409"/>
    <w:rsid w:val="008A373F"/>
    <w:rsid w:val="008A379D"/>
    <w:rsid w:val="008A39BE"/>
    <w:rsid w:val="008A4924"/>
    <w:rsid w:val="008A4A00"/>
    <w:rsid w:val="008A512C"/>
    <w:rsid w:val="008A5524"/>
    <w:rsid w:val="008A5772"/>
    <w:rsid w:val="008A6103"/>
    <w:rsid w:val="008A632F"/>
    <w:rsid w:val="008A64D8"/>
    <w:rsid w:val="008A6D72"/>
    <w:rsid w:val="008A78B2"/>
    <w:rsid w:val="008B0087"/>
    <w:rsid w:val="008B0A58"/>
    <w:rsid w:val="008B2A47"/>
    <w:rsid w:val="008B3132"/>
    <w:rsid w:val="008B32CA"/>
    <w:rsid w:val="008B34A6"/>
    <w:rsid w:val="008B39DA"/>
    <w:rsid w:val="008B42E7"/>
    <w:rsid w:val="008B49B4"/>
    <w:rsid w:val="008B5AC4"/>
    <w:rsid w:val="008B5D60"/>
    <w:rsid w:val="008B5FC7"/>
    <w:rsid w:val="008B622E"/>
    <w:rsid w:val="008B6913"/>
    <w:rsid w:val="008B7431"/>
    <w:rsid w:val="008B7469"/>
    <w:rsid w:val="008B74A4"/>
    <w:rsid w:val="008B7D13"/>
    <w:rsid w:val="008B7F84"/>
    <w:rsid w:val="008C03C5"/>
    <w:rsid w:val="008C0B18"/>
    <w:rsid w:val="008C0DFA"/>
    <w:rsid w:val="008C10CF"/>
    <w:rsid w:val="008C1380"/>
    <w:rsid w:val="008C17B2"/>
    <w:rsid w:val="008C1C28"/>
    <w:rsid w:val="008C1F3F"/>
    <w:rsid w:val="008C1FB3"/>
    <w:rsid w:val="008C2B5B"/>
    <w:rsid w:val="008C3399"/>
    <w:rsid w:val="008C36DF"/>
    <w:rsid w:val="008C3798"/>
    <w:rsid w:val="008C5261"/>
    <w:rsid w:val="008C5A69"/>
    <w:rsid w:val="008C653F"/>
    <w:rsid w:val="008C6FE0"/>
    <w:rsid w:val="008C7538"/>
    <w:rsid w:val="008D06BF"/>
    <w:rsid w:val="008D0D36"/>
    <w:rsid w:val="008D1405"/>
    <w:rsid w:val="008D22C8"/>
    <w:rsid w:val="008D2744"/>
    <w:rsid w:val="008D2AE7"/>
    <w:rsid w:val="008D2B69"/>
    <w:rsid w:val="008D2B92"/>
    <w:rsid w:val="008D2CB5"/>
    <w:rsid w:val="008D359E"/>
    <w:rsid w:val="008D3AB9"/>
    <w:rsid w:val="008D3EF1"/>
    <w:rsid w:val="008D3FB3"/>
    <w:rsid w:val="008D448D"/>
    <w:rsid w:val="008D4719"/>
    <w:rsid w:val="008D5412"/>
    <w:rsid w:val="008D5838"/>
    <w:rsid w:val="008D5FB9"/>
    <w:rsid w:val="008D6C46"/>
    <w:rsid w:val="008D74EC"/>
    <w:rsid w:val="008D7C97"/>
    <w:rsid w:val="008E02A1"/>
    <w:rsid w:val="008E27EB"/>
    <w:rsid w:val="008E377A"/>
    <w:rsid w:val="008E386A"/>
    <w:rsid w:val="008E39B3"/>
    <w:rsid w:val="008E450B"/>
    <w:rsid w:val="008E4560"/>
    <w:rsid w:val="008E4FF5"/>
    <w:rsid w:val="008E51CD"/>
    <w:rsid w:val="008E541B"/>
    <w:rsid w:val="008E5454"/>
    <w:rsid w:val="008E5C27"/>
    <w:rsid w:val="008E5CC0"/>
    <w:rsid w:val="008E6411"/>
    <w:rsid w:val="008F0BE4"/>
    <w:rsid w:val="008F0EDD"/>
    <w:rsid w:val="008F1CA7"/>
    <w:rsid w:val="008F2105"/>
    <w:rsid w:val="008F25ED"/>
    <w:rsid w:val="008F2B2F"/>
    <w:rsid w:val="008F2D8D"/>
    <w:rsid w:val="008F3F90"/>
    <w:rsid w:val="008F485A"/>
    <w:rsid w:val="008F5B33"/>
    <w:rsid w:val="008F632E"/>
    <w:rsid w:val="008F6A8D"/>
    <w:rsid w:val="008F6ADA"/>
    <w:rsid w:val="008F71AE"/>
    <w:rsid w:val="008F7EA7"/>
    <w:rsid w:val="0090164B"/>
    <w:rsid w:val="00901C18"/>
    <w:rsid w:val="00901FDD"/>
    <w:rsid w:val="009026EE"/>
    <w:rsid w:val="00902E5B"/>
    <w:rsid w:val="00903185"/>
    <w:rsid w:val="0090430B"/>
    <w:rsid w:val="009043F5"/>
    <w:rsid w:val="00904725"/>
    <w:rsid w:val="00904D73"/>
    <w:rsid w:val="0090557E"/>
    <w:rsid w:val="00905599"/>
    <w:rsid w:val="00905D84"/>
    <w:rsid w:val="009063A3"/>
    <w:rsid w:val="009065C0"/>
    <w:rsid w:val="00906909"/>
    <w:rsid w:val="009073EA"/>
    <w:rsid w:val="00907C36"/>
    <w:rsid w:val="00907DCC"/>
    <w:rsid w:val="009103D8"/>
    <w:rsid w:val="009116C2"/>
    <w:rsid w:val="00911C51"/>
    <w:rsid w:val="0091301C"/>
    <w:rsid w:val="0091451D"/>
    <w:rsid w:val="00914C3D"/>
    <w:rsid w:val="00914CAF"/>
    <w:rsid w:val="00915443"/>
    <w:rsid w:val="00916E1B"/>
    <w:rsid w:val="00920A5C"/>
    <w:rsid w:val="00920A82"/>
    <w:rsid w:val="00920E93"/>
    <w:rsid w:val="00920ED1"/>
    <w:rsid w:val="009212DD"/>
    <w:rsid w:val="00922195"/>
    <w:rsid w:val="00923CD2"/>
    <w:rsid w:val="00923E01"/>
    <w:rsid w:val="00924BEA"/>
    <w:rsid w:val="00924EC6"/>
    <w:rsid w:val="00925623"/>
    <w:rsid w:val="00925B0A"/>
    <w:rsid w:val="009266A8"/>
    <w:rsid w:val="0092715C"/>
    <w:rsid w:val="00930559"/>
    <w:rsid w:val="00930D65"/>
    <w:rsid w:val="00931011"/>
    <w:rsid w:val="009311E0"/>
    <w:rsid w:val="0093136D"/>
    <w:rsid w:val="00931CF5"/>
    <w:rsid w:val="00932AB2"/>
    <w:rsid w:val="00932D68"/>
    <w:rsid w:val="00933173"/>
    <w:rsid w:val="00933357"/>
    <w:rsid w:val="00933413"/>
    <w:rsid w:val="00934295"/>
    <w:rsid w:val="0093493C"/>
    <w:rsid w:val="00934E97"/>
    <w:rsid w:val="00935EF0"/>
    <w:rsid w:val="00937154"/>
    <w:rsid w:val="009374B7"/>
    <w:rsid w:val="00937683"/>
    <w:rsid w:val="009377E1"/>
    <w:rsid w:val="0094022E"/>
    <w:rsid w:val="009419E4"/>
    <w:rsid w:val="00942079"/>
    <w:rsid w:val="009424FF"/>
    <w:rsid w:val="00942990"/>
    <w:rsid w:val="00942BF6"/>
    <w:rsid w:val="00942ED7"/>
    <w:rsid w:val="00942F3D"/>
    <w:rsid w:val="00943423"/>
    <w:rsid w:val="00943FB6"/>
    <w:rsid w:val="0094548D"/>
    <w:rsid w:val="009455C7"/>
    <w:rsid w:val="00945810"/>
    <w:rsid w:val="009462BC"/>
    <w:rsid w:val="00946EDF"/>
    <w:rsid w:val="00947B2E"/>
    <w:rsid w:val="00950502"/>
    <w:rsid w:val="00950DEA"/>
    <w:rsid w:val="0095107F"/>
    <w:rsid w:val="00951BE0"/>
    <w:rsid w:val="0095270C"/>
    <w:rsid w:val="00952777"/>
    <w:rsid w:val="00953356"/>
    <w:rsid w:val="00953363"/>
    <w:rsid w:val="0095388F"/>
    <w:rsid w:val="00953B6B"/>
    <w:rsid w:val="00954368"/>
    <w:rsid w:val="00955280"/>
    <w:rsid w:val="0095571A"/>
    <w:rsid w:val="00955F1D"/>
    <w:rsid w:val="00956138"/>
    <w:rsid w:val="00956A07"/>
    <w:rsid w:val="0095792B"/>
    <w:rsid w:val="009579B3"/>
    <w:rsid w:val="00957DF7"/>
    <w:rsid w:val="00960235"/>
    <w:rsid w:val="0096083C"/>
    <w:rsid w:val="00960D0D"/>
    <w:rsid w:val="00962879"/>
    <w:rsid w:val="009629B7"/>
    <w:rsid w:val="00962C6F"/>
    <w:rsid w:val="0096353F"/>
    <w:rsid w:val="009636E5"/>
    <w:rsid w:val="00964EA8"/>
    <w:rsid w:val="0096691F"/>
    <w:rsid w:val="00966A79"/>
    <w:rsid w:val="0096776E"/>
    <w:rsid w:val="0097021D"/>
    <w:rsid w:val="009702FE"/>
    <w:rsid w:val="00970759"/>
    <w:rsid w:val="00970A5D"/>
    <w:rsid w:val="00970ADE"/>
    <w:rsid w:val="00970D6F"/>
    <w:rsid w:val="00970FDD"/>
    <w:rsid w:val="00971B09"/>
    <w:rsid w:val="009722AC"/>
    <w:rsid w:val="00972677"/>
    <w:rsid w:val="00972965"/>
    <w:rsid w:val="00972BC3"/>
    <w:rsid w:val="00973203"/>
    <w:rsid w:val="009732F0"/>
    <w:rsid w:val="00973491"/>
    <w:rsid w:val="00973DDE"/>
    <w:rsid w:val="009744F4"/>
    <w:rsid w:val="00974A53"/>
    <w:rsid w:val="00974BD8"/>
    <w:rsid w:val="00974C80"/>
    <w:rsid w:val="0097575B"/>
    <w:rsid w:val="00976355"/>
    <w:rsid w:val="009763EE"/>
    <w:rsid w:val="00976716"/>
    <w:rsid w:val="0097699D"/>
    <w:rsid w:val="00977BE0"/>
    <w:rsid w:val="009802F7"/>
    <w:rsid w:val="00980EC7"/>
    <w:rsid w:val="009815C1"/>
    <w:rsid w:val="009821E6"/>
    <w:rsid w:val="00982402"/>
    <w:rsid w:val="0098253B"/>
    <w:rsid w:val="00982681"/>
    <w:rsid w:val="009827FF"/>
    <w:rsid w:val="009830C7"/>
    <w:rsid w:val="00983274"/>
    <w:rsid w:val="00983741"/>
    <w:rsid w:val="00983EA2"/>
    <w:rsid w:val="00984A91"/>
    <w:rsid w:val="00984AA3"/>
    <w:rsid w:val="00984CAD"/>
    <w:rsid w:val="00985717"/>
    <w:rsid w:val="0098577D"/>
    <w:rsid w:val="009862A5"/>
    <w:rsid w:val="009863EE"/>
    <w:rsid w:val="00986866"/>
    <w:rsid w:val="009872AE"/>
    <w:rsid w:val="00987C5B"/>
    <w:rsid w:val="00987D3B"/>
    <w:rsid w:val="00990159"/>
    <w:rsid w:val="0099063D"/>
    <w:rsid w:val="00990AB9"/>
    <w:rsid w:val="00990EC9"/>
    <w:rsid w:val="00991046"/>
    <w:rsid w:val="009920A0"/>
    <w:rsid w:val="00992580"/>
    <w:rsid w:val="0099274F"/>
    <w:rsid w:val="00993081"/>
    <w:rsid w:val="00993C2E"/>
    <w:rsid w:val="00993EDD"/>
    <w:rsid w:val="009945C4"/>
    <w:rsid w:val="0099503F"/>
    <w:rsid w:val="00995F66"/>
    <w:rsid w:val="0099620C"/>
    <w:rsid w:val="009963A4"/>
    <w:rsid w:val="0099696F"/>
    <w:rsid w:val="009970DF"/>
    <w:rsid w:val="00997179"/>
    <w:rsid w:val="00997392"/>
    <w:rsid w:val="00997815"/>
    <w:rsid w:val="00997CFF"/>
    <w:rsid w:val="00997D7A"/>
    <w:rsid w:val="00997E4F"/>
    <w:rsid w:val="009A06FE"/>
    <w:rsid w:val="009A0787"/>
    <w:rsid w:val="009A1137"/>
    <w:rsid w:val="009A196D"/>
    <w:rsid w:val="009A1B82"/>
    <w:rsid w:val="009A1BB7"/>
    <w:rsid w:val="009A2A06"/>
    <w:rsid w:val="009A38B3"/>
    <w:rsid w:val="009A496E"/>
    <w:rsid w:val="009A4EC6"/>
    <w:rsid w:val="009A4FBC"/>
    <w:rsid w:val="009A5059"/>
    <w:rsid w:val="009A5075"/>
    <w:rsid w:val="009A5285"/>
    <w:rsid w:val="009A61EE"/>
    <w:rsid w:val="009A6BA2"/>
    <w:rsid w:val="009A6BB1"/>
    <w:rsid w:val="009A70CF"/>
    <w:rsid w:val="009A720B"/>
    <w:rsid w:val="009B00E8"/>
    <w:rsid w:val="009B0955"/>
    <w:rsid w:val="009B1A87"/>
    <w:rsid w:val="009B1AE1"/>
    <w:rsid w:val="009B27AC"/>
    <w:rsid w:val="009B3DA7"/>
    <w:rsid w:val="009B4E59"/>
    <w:rsid w:val="009B51E7"/>
    <w:rsid w:val="009B573B"/>
    <w:rsid w:val="009B5798"/>
    <w:rsid w:val="009B6EFE"/>
    <w:rsid w:val="009B751F"/>
    <w:rsid w:val="009B773A"/>
    <w:rsid w:val="009B7B9A"/>
    <w:rsid w:val="009C046A"/>
    <w:rsid w:val="009C04CB"/>
    <w:rsid w:val="009C0622"/>
    <w:rsid w:val="009C095C"/>
    <w:rsid w:val="009C1221"/>
    <w:rsid w:val="009C18C1"/>
    <w:rsid w:val="009C2CA8"/>
    <w:rsid w:val="009C2CAD"/>
    <w:rsid w:val="009C3384"/>
    <w:rsid w:val="009C361F"/>
    <w:rsid w:val="009C3867"/>
    <w:rsid w:val="009C4737"/>
    <w:rsid w:val="009C4C5D"/>
    <w:rsid w:val="009C5338"/>
    <w:rsid w:val="009C58E9"/>
    <w:rsid w:val="009C6756"/>
    <w:rsid w:val="009C6C11"/>
    <w:rsid w:val="009C6E30"/>
    <w:rsid w:val="009C799B"/>
    <w:rsid w:val="009C7DF3"/>
    <w:rsid w:val="009D059F"/>
    <w:rsid w:val="009D0E85"/>
    <w:rsid w:val="009D13B7"/>
    <w:rsid w:val="009D1C55"/>
    <w:rsid w:val="009D2018"/>
    <w:rsid w:val="009D20B2"/>
    <w:rsid w:val="009D2CF8"/>
    <w:rsid w:val="009D30E9"/>
    <w:rsid w:val="009D364A"/>
    <w:rsid w:val="009D3DA7"/>
    <w:rsid w:val="009D42E2"/>
    <w:rsid w:val="009D438C"/>
    <w:rsid w:val="009D47C4"/>
    <w:rsid w:val="009D4B91"/>
    <w:rsid w:val="009D70F9"/>
    <w:rsid w:val="009D78D4"/>
    <w:rsid w:val="009D7D25"/>
    <w:rsid w:val="009E007F"/>
    <w:rsid w:val="009E0366"/>
    <w:rsid w:val="009E0AEF"/>
    <w:rsid w:val="009E10EF"/>
    <w:rsid w:val="009E14E1"/>
    <w:rsid w:val="009E29E1"/>
    <w:rsid w:val="009E2FA0"/>
    <w:rsid w:val="009E2FB9"/>
    <w:rsid w:val="009E2FBB"/>
    <w:rsid w:val="009E30C9"/>
    <w:rsid w:val="009E36D8"/>
    <w:rsid w:val="009E4127"/>
    <w:rsid w:val="009E43CD"/>
    <w:rsid w:val="009E4AFD"/>
    <w:rsid w:val="009E553A"/>
    <w:rsid w:val="009E55A4"/>
    <w:rsid w:val="009E6269"/>
    <w:rsid w:val="009E64C6"/>
    <w:rsid w:val="009E6687"/>
    <w:rsid w:val="009E69EF"/>
    <w:rsid w:val="009E6D13"/>
    <w:rsid w:val="009E6D44"/>
    <w:rsid w:val="009E6F7F"/>
    <w:rsid w:val="009E7C22"/>
    <w:rsid w:val="009F017D"/>
    <w:rsid w:val="009F0380"/>
    <w:rsid w:val="009F0AFA"/>
    <w:rsid w:val="009F1F51"/>
    <w:rsid w:val="009F216F"/>
    <w:rsid w:val="009F2A92"/>
    <w:rsid w:val="009F3302"/>
    <w:rsid w:val="009F35EC"/>
    <w:rsid w:val="009F52D4"/>
    <w:rsid w:val="009F5A94"/>
    <w:rsid w:val="009F62C7"/>
    <w:rsid w:val="009F6446"/>
    <w:rsid w:val="009F6B8A"/>
    <w:rsid w:val="009F6CFD"/>
    <w:rsid w:val="009F6D64"/>
    <w:rsid w:val="009F70F1"/>
    <w:rsid w:val="009F75AA"/>
    <w:rsid w:val="00A00546"/>
    <w:rsid w:val="00A00942"/>
    <w:rsid w:val="00A0118A"/>
    <w:rsid w:val="00A01313"/>
    <w:rsid w:val="00A0187D"/>
    <w:rsid w:val="00A020C3"/>
    <w:rsid w:val="00A0239C"/>
    <w:rsid w:val="00A024E7"/>
    <w:rsid w:val="00A02691"/>
    <w:rsid w:val="00A035B3"/>
    <w:rsid w:val="00A03927"/>
    <w:rsid w:val="00A03C81"/>
    <w:rsid w:val="00A04015"/>
    <w:rsid w:val="00A042D5"/>
    <w:rsid w:val="00A04FBA"/>
    <w:rsid w:val="00A054AC"/>
    <w:rsid w:val="00A06057"/>
    <w:rsid w:val="00A0607B"/>
    <w:rsid w:val="00A06548"/>
    <w:rsid w:val="00A06C8A"/>
    <w:rsid w:val="00A075CE"/>
    <w:rsid w:val="00A07950"/>
    <w:rsid w:val="00A07BFA"/>
    <w:rsid w:val="00A11776"/>
    <w:rsid w:val="00A11BD6"/>
    <w:rsid w:val="00A11C8D"/>
    <w:rsid w:val="00A127A4"/>
    <w:rsid w:val="00A12B83"/>
    <w:rsid w:val="00A132FA"/>
    <w:rsid w:val="00A1394E"/>
    <w:rsid w:val="00A171B2"/>
    <w:rsid w:val="00A17866"/>
    <w:rsid w:val="00A2104B"/>
    <w:rsid w:val="00A215C4"/>
    <w:rsid w:val="00A22AFD"/>
    <w:rsid w:val="00A23413"/>
    <w:rsid w:val="00A23770"/>
    <w:rsid w:val="00A249BD"/>
    <w:rsid w:val="00A2637E"/>
    <w:rsid w:val="00A268C4"/>
    <w:rsid w:val="00A26DDC"/>
    <w:rsid w:val="00A26FC1"/>
    <w:rsid w:val="00A275E6"/>
    <w:rsid w:val="00A3048E"/>
    <w:rsid w:val="00A30AFD"/>
    <w:rsid w:val="00A30DFD"/>
    <w:rsid w:val="00A3154A"/>
    <w:rsid w:val="00A327FD"/>
    <w:rsid w:val="00A32B3B"/>
    <w:rsid w:val="00A32D17"/>
    <w:rsid w:val="00A32FB6"/>
    <w:rsid w:val="00A33291"/>
    <w:rsid w:val="00A33469"/>
    <w:rsid w:val="00A33742"/>
    <w:rsid w:val="00A338EE"/>
    <w:rsid w:val="00A33B16"/>
    <w:rsid w:val="00A33CDA"/>
    <w:rsid w:val="00A34118"/>
    <w:rsid w:val="00A34BE3"/>
    <w:rsid w:val="00A34C77"/>
    <w:rsid w:val="00A3511B"/>
    <w:rsid w:val="00A35281"/>
    <w:rsid w:val="00A35386"/>
    <w:rsid w:val="00A3562F"/>
    <w:rsid w:val="00A3576D"/>
    <w:rsid w:val="00A35ABA"/>
    <w:rsid w:val="00A35BF0"/>
    <w:rsid w:val="00A36564"/>
    <w:rsid w:val="00A36854"/>
    <w:rsid w:val="00A372FA"/>
    <w:rsid w:val="00A37886"/>
    <w:rsid w:val="00A402AA"/>
    <w:rsid w:val="00A406AC"/>
    <w:rsid w:val="00A41398"/>
    <w:rsid w:val="00A417BD"/>
    <w:rsid w:val="00A418E2"/>
    <w:rsid w:val="00A4198B"/>
    <w:rsid w:val="00A41E2B"/>
    <w:rsid w:val="00A41FE3"/>
    <w:rsid w:val="00A427AC"/>
    <w:rsid w:val="00A42A9C"/>
    <w:rsid w:val="00A432C5"/>
    <w:rsid w:val="00A43818"/>
    <w:rsid w:val="00A43D0D"/>
    <w:rsid w:val="00A44019"/>
    <w:rsid w:val="00A44152"/>
    <w:rsid w:val="00A44382"/>
    <w:rsid w:val="00A4440D"/>
    <w:rsid w:val="00A44DAA"/>
    <w:rsid w:val="00A46567"/>
    <w:rsid w:val="00A46AB3"/>
    <w:rsid w:val="00A46F15"/>
    <w:rsid w:val="00A479F3"/>
    <w:rsid w:val="00A47DA7"/>
    <w:rsid w:val="00A502DB"/>
    <w:rsid w:val="00A5044F"/>
    <w:rsid w:val="00A5060B"/>
    <w:rsid w:val="00A50DB8"/>
    <w:rsid w:val="00A50E06"/>
    <w:rsid w:val="00A513FD"/>
    <w:rsid w:val="00A52CEA"/>
    <w:rsid w:val="00A52D0E"/>
    <w:rsid w:val="00A531FE"/>
    <w:rsid w:val="00A53654"/>
    <w:rsid w:val="00A53DDB"/>
    <w:rsid w:val="00A54624"/>
    <w:rsid w:val="00A5526F"/>
    <w:rsid w:val="00A55B4F"/>
    <w:rsid w:val="00A562E9"/>
    <w:rsid w:val="00A5708E"/>
    <w:rsid w:val="00A5743D"/>
    <w:rsid w:val="00A57477"/>
    <w:rsid w:val="00A574EA"/>
    <w:rsid w:val="00A57658"/>
    <w:rsid w:val="00A57AF7"/>
    <w:rsid w:val="00A61DF7"/>
    <w:rsid w:val="00A63276"/>
    <w:rsid w:val="00A637A5"/>
    <w:rsid w:val="00A638EF"/>
    <w:rsid w:val="00A63C8E"/>
    <w:rsid w:val="00A63E57"/>
    <w:rsid w:val="00A649CB"/>
    <w:rsid w:val="00A65CF1"/>
    <w:rsid w:val="00A661DC"/>
    <w:rsid w:val="00A670D0"/>
    <w:rsid w:val="00A678ED"/>
    <w:rsid w:val="00A67E8F"/>
    <w:rsid w:val="00A70307"/>
    <w:rsid w:val="00A70315"/>
    <w:rsid w:val="00A70C31"/>
    <w:rsid w:val="00A70C8E"/>
    <w:rsid w:val="00A71341"/>
    <w:rsid w:val="00A71606"/>
    <w:rsid w:val="00A719DD"/>
    <w:rsid w:val="00A71CB8"/>
    <w:rsid w:val="00A73135"/>
    <w:rsid w:val="00A738E4"/>
    <w:rsid w:val="00A73FB8"/>
    <w:rsid w:val="00A750CB"/>
    <w:rsid w:val="00A752D9"/>
    <w:rsid w:val="00A7530C"/>
    <w:rsid w:val="00A764C2"/>
    <w:rsid w:val="00A767C5"/>
    <w:rsid w:val="00A76E4A"/>
    <w:rsid w:val="00A77080"/>
    <w:rsid w:val="00A77C2C"/>
    <w:rsid w:val="00A80181"/>
    <w:rsid w:val="00A80B70"/>
    <w:rsid w:val="00A82018"/>
    <w:rsid w:val="00A82CB4"/>
    <w:rsid w:val="00A831A6"/>
    <w:rsid w:val="00A849FB"/>
    <w:rsid w:val="00A84E0D"/>
    <w:rsid w:val="00A84F28"/>
    <w:rsid w:val="00A852C8"/>
    <w:rsid w:val="00A85CA1"/>
    <w:rsid w:val="00A86A75"/>
    <w:rsid w:val="00A86FA5"/>
    <w:rsid w:val="00A9081C"/>
    <w:rsid w:val="00A9090D"/>
    <w:rsid w:val="00A915BB"/>
    <w:rsid w:val="00A92740"/>
    <w:rsid w:val="00A92EA3"/>
    <w:rsid w:val="00A9337C"/>
    <w:rsid w:val="00A9338F"/>
    <w:rsid w:val="00A93E83"/>
    <w:rsid w:val="00A9404B"/>
    <w:rsid w:val="00A9509D"/>
    <w:rsid w:val="00A95687"/>
    <w:rsid w:val="00A95A46"/>
    <w:rsid w:val="00A95E33"/>
    <w:rsid w:val="00A96744"/>
    <w:rsid w:val="00A96B6E"/>
    <w:rsid w:val="00A970FB"/>
    <w:rsid w:val="00A97222"/>
    <w:rsid w:val="00A97DEC"/>
    <w:rsid w:val="00AA0157"/>
    <w:rsid w:val="00AA07BA"/>
    <w:rsid w:val="00AA0CEE"/>
    <w:rsid w:val="00AA0D06"/>
    <w:rsid w:val="00AA1A59"/>
    <w:rsid w:val="00AA1BE8"/>
    <w:rsid w:val="00AA1CB6"/>
    <w:rsid w:val="00AA1F71"/>
    <w:rsid w:val="00AA1FD9"/>
    <w:rsid w:val="00AA22A6"/>
    <w:rsid w:val="00AA2477"/>
    <w:rsid w:val="00AA291F"/>
    <w:rsid w:val="00AA2AB5"/>
    <w:rsid w:val="00AA2D41"/>
    <w:rsid w:val="00AA3E6B"/>
    <w:rsid w:val="00AA418F"/>
    <w:rsid w:val="00AA4482"/>
    <w:rsid w:val="00AA4665"/>
    <w:rsid w:val="00AA5F8D"/>
    <w:rsid w:val="00AA6257"/>
    <w:rsid w:val="00AA63CA"/>
    <w:rsid w:val="00AA678E"/>
    <w:rsid w:val="00AA689A"/>
    <w:rsid w:val="00AA7D63"/>
    <w:rsid w:val="00AB03BD"/>
    <w:rsid w:val="00AB0478"/>
    <w:rsid w:val="00AB0CB6"/>
    <w:rsid w:val="00AB0D7F"/>
    <w:rsid w:val="00AB1023"/>
    <w:rsid w:val="00AB23BF"/>
    <w:rsid w:val="00AB28E6"/>
    <w:rsid w:val="00AB29D2"/>
    <w:rsid w:val="00AB381B"/>
    <w:rsid w:val="00AB38D0"/>
    <w:rsid w:val="00AB4363"/>
    <w:rsid w:val="00AB4CA4"/>
    <w:rsid w:val="00AB547E"/>
    <w:rsid w:val="00AB6148"/>
    <w:rsid w:val="00AB62F8"/>
    <w:rsid w:val="00AB630D"/>
    <w:rsid w:val="00AB68A5"/>
    <w:rsid w:val="00AB69C4"/>
    <w:rsid w:val="00AB6B36"/>
    <w:rsid w:val="00AB6FD1"/>
    <w:rsid w:val="00AB6FD5"/>
    <w:rsid w:val="00AB713A"/>
    <w:rsid w:val="00AB77D8"/>
    <w:rsid w:val="00AC077D"/>
    <w:rsid w:val="00AC17F5"/>
    <w:rsid w:val="00AC33FB"/>
    <w:rsid w:val="00AC35D8"/>
    <w:rsid w:val="00AC393F"/>
    <w:rsid w:val="00AC3AC6"/>
    <w:rsid w:val="00AC4399"/>
    <w:rsid w:val="00AC4B60"/>
    <w:rsid w:val="00AC4D20"/>
    <w:rsid w:val="00AC51EF"/>
    <w:rsid w:val="00AC533B"/>
    <w:rsid w:val="00AC58D2"/>
    <w:rsid w:val="00AC5DF2"/>
    <w:rsid w:val="00AC5E57"/>
    <w:rsid w:val="00AC62D4"/>
    <w:rsid w:val="00AC6599"/>
    <w:rsid w:val="00AC787C"/>
    <w:rsid w:val="00AC7E5D"/>
    <w:rsid w:val="00AD0A3A"/>
    <w:rsid w:val="00AD0DD3"/>
    <w:rsid w:val="00AD1D35"/>
    <w:rsid w:val="00AD1F17"/>
    <w:rsid w:val="00AD34B4"/>
    <w:rsid w:val="00AD38AB"/>
    <w:rsid w:val="00AD3987"/>
    <w:rsid w:val="00AD3CB5"/>
    <w:rsid w:val="00AD3E19"/>
    <w:rsid w:val="00AD42C9"/>
    <w:rsid w:val="00AD4998"/>
    <w:rsid w:val="00AD4B1D"/>
    <w:rsid w:val="00AD580A"/>
    <w:rsid w:val="00AD58D0"/>
    <w:rsid w:val="00AD5E5F"/>
    <w:rsid w:val="00AD6AC0"/>
    <w:rsid w:val="00AD73EF"/>
    <w:rsid w:val="00AD75F0"/>
    <w:rsid w:val="00AD7F36"/>
    <w:rsid w:val="00AE09E6"/>
    <w:rsid w:val="00AE1BA4"/>
    <w:rsid w:val="00AE375D"/>
    <w:rsid w:val="00AE3837"/>
    <w:rsid w:val="00AE4A87"/>
    <w:rsid w:val="00AE55F7"/>
    <w:rsid w:val="00AE5681"/>
    <w:rsid w:val="00AE586B"/>
    <w:rsid w:val="00AE5C72"/>
    <w:rsid w:val="00AE6B1C"/>
    <w:rsid w:val="00AE704B"/>
    <w:rsid w:val="00AE734C"/>
    <w:rsid w:val="00AF02DC"/>
    <w:rsid w:val="00AF037B"/>
    <w:rsid w:val="00AF08B4"/>
    <w:rsid w:val="00AF111F"/>
    <w:rsid w:val="00AF1684"/>
    <w:rsid w:val="00AF2848"/>
    <w:rsid w:val="00AF433E"/>
    <w:rsid w:val="00AF43CD"/>
    <w:rsid w:val="00AF4A6B"/>
    <w:rsid w:val="00AF5061"/>
    <w:rsid w:val="00AF515A"/>
    <w:rsid w:val="00AF5AD0"/>
    <w:rsid w:val="00AF6D79"/>
    <w:rsid w:val="00AF6DDD"/>
    <w:rsid w:val="00AF7B06"/>
    <w:rsid w:val="00AF7B2D"/>
    <w:rsid w:val="00AF7C59"/>
    <w:rsid w:val="00B007C0"/>
    <w:rsid w:val="00B026E0"/>
    <w:rsid w:val="00B029EA"/>
    <w:rsid w:val="00B02CB1"/>
    <w:rsid w:val="00B03A48"/>
    <w:rsid w:val="00B03B1B"/>
    <w:rsid w:val="00B04687"/>
    <w:rsid w:val="00B04899"/>
    <w:rsid w:val="00B04EC0"/>
    <w:rsid w:val="00B058E3"/>
    <w:rsid w:val="00B0633B"/>
    <w:rsid w:val="00B07A2A"/>
    <w:rsid w:val="00B07EF4"/>
    <w:rsid w:val="00B10508"/>
    <w:rsid w:val="00B1081C"/>
    <w:rsid w:val="00B10960"/>
    <w:rsid w:val="00B10F4B"/>
    <w:rsid w:val="00B11022"/>
    <w:rsid w:val="00B115EA"/>
    <w:rsid w:val="00B117C4"/>
    <w:rsid w:val="00B11FCB"/>
    <w:rsid w:val="00B12205"/>
    <w:rsid w:val="00B12D1F"/>
    <w:rsid w:val="00B13E64"/>
    <w:rsid w:val="00B13EDB"/>
    <w:rsid w:val="00B13F61"/>
    <w:rsid w:val="00B147D2"/>
    <w:rsid w:val="00B149A4"/>
    <w:rsid w:val="00B14D10"/>
    <w:rsid w:val="00B16D05"/>
    <w:rsid w:val="00B16D4F"/>
    <w:rsid w:val="00B20260"/>
    <w:rsid w:val="00B22525"/>
    <w:rsid w:val="00B22692"/>
    <w:rsid w:val="00B25502"/>
    <w:rsid w:val="00B25B7A"/>
    <w:rsid w:val="00B26031"/>
    <w:rsid w:val="00B263FC"/>
    <w:rsid w:val="00B26435"/>
    <w:rsid w:val="00B26FFC"/>
    <w:rsid w:val="00B302BE"/>
    <w:rsid w:val="00B30C21"/>
    <w:rsid w:val="00B30D8F"/>
    <w:rsid w:val="00B311FB"/>
    <w:rsid w:val="00B32E59"/>
    <w:rsid w:val="00B33037"/>
    <w:rsid w:val="00B3331B"/>
    <w:rsid w:val="00B34262"/>
    <w:rsid w:val="00B3475E"/>
    <w:rsid w:val="00B36065"/>
    <w:rsid w:val="00B364F1"/>
    <w:rsid w:val="00B366C0"/>
    <w:rsid w:val="00B37099"/>
    <w:rsid w:val="00B37BFE"/>
    <w:rsid w:val="00B37F98"/>
    <w:rsid w:val="00B401AF"/>
    <w:rsid w:val="00B40232"/>
    <w:rsid w:val="00B40559"/>
    <w:rsid w:val="00B41763"/>
    <w:rsid w:val="00B42557"/>
    <w:rsid w:val="00B43048"/>
    <w:rsid w:val="00B43D91"/>
    <w:rsid w:val="00B43F11"/>
    <w:rsid w:val="00B43F12"/>
    <w:rsid w:val="00B44F88"/>
    <w:rsid w:val="00B459DD"/>
    <w:rsid w:val="00B46195"/>
    <w:rsid w:val="00B46564"/>
    <w:rsid w:val="00B46639"/>
    <w:rsid w:val="00B468D8"/>
    <w:rsid w:val="00B47206"/>
    <w:rsid w:val="00B475F4"/>
    <w:rsid w:val="00B47F17"/>
    <w:rsid w:val="00B5007A"/>
    <w:rsid w:val="00B502DA"/>
    <w:rsid w:val="00B50AB3"/>
    <w:rsid w:val="00B50AD5"/>
    <w:rsid w:val="00B51A3C"/>
    <w:rsid w:val="00B52E08"/>
    <w:rsid w:val="00B53B9A"/>
    <w:rsid w:val="00B54635"/>
    <w:rsid w:val="00B54874"/>
    <w:rsid w:val="00B557D5"/>
    <w:rsid w:val="00B55F84"/>
    <w:rsid w:val="00B56066"/>
    <w:rsid w:val="00B56A05"/>
    <w:rsid w:val="00B56CB1"/>
    <w:rsid w:val="00B56CD5"/>
    <w:rsid w:val="00B601DB"/>
    <w:rsid w:val="00B604D6"/>
    <w:rsid w:val="00B60613"/>
    <w:rsid w:val="00B6094F"/>
    <w:rsid w:val="00B609DB"/>
    <w:rsid w:val="00B60CFC"/>
    <w:rsid w:val="00B61AEE"/>
    <w:rsid w:val="00B62B7C"/>
    <w:rsid w:val="00B62BEB"/>
    <w:rsid w:val="00B6312E"/>
    <w:rsid w:val="00B64C73"/>
    <w:rsid w:val="00B65215"/>
    <w:rsid w:val="00B657CD"/>
    <w:rsid w:val="00B661DC"/>
    <w:rsid w:val="00B666D2"/>
    <w:rsid w:val="00B6675D"/>
    <w:rsid w:val="00B67269"/>
    <w:rsid w:val="00B675D4"/>
    <w:rsid w:val="00B67707"/>
    <w:rsid w:val="00B6798A"/>
    <w:rsid w:val="00B70D2E"/>
    <w:rsid w:val="00B70F22"/>
    <w:rsid w:val="00B70FF2"/>
    <w:rsid w:val="00B715CC"/>
    <w:rsid w:val="00B7186E"/>
    <w:rsid w:val="00B71D8E"/>
    <w:rsid w:val="00B727E8"/>
    <w:rsid w:val="00B74066"/>
    <w:rsid w:val="00B7451B"/>
    <w:rsid w:val="00B754B0"/>
    <w:rsid w:val="00B75741"/>
    <w:rsid w:val="00B76091"/>
    <w:rsid w:val="00B76AD5"/>
    <w:rsid w:val="00B76EAD"/>
    <w:rsid w:val="00B772F4"/>
    <w:rsid w:val="00B776D9"/>
    <w:rsid w:val="00B80FAA"/>
    <w:rsid w:val="00B82068"/>
    <w:rsid w:val="00B83248"/>
    <w:rsid w:val="00B83483"/>
    <w:rsid w:val="00B83552"/>
    <w:rsid w:val="00B8375C"/>
    <w:rsid w:val="00B83961"/>
    <w:rsid w:val="00B83C08"/>
    <w:rsid w:val="00B8512C"/>
    <w:rsid w:val="00B858E0"/>
    <w:rsid w:val="00B85DA2"/>
    <w:rsid w:val="00B871E6"/>
    <w:rsid w:val="00B877FA"/>
    <w:rsid w:val="00B902AA"/>
    <w:rsid w:val="00B905E2"/>
    <w:rsid w:val="00B9064B"/>
    <w:rsid w:val="00B908D1"/>
    <w:rsid w:val="00B92164"/>
    <w:rsid w:val="00B92D85"/>
    <w:rsid w:val="00B930D8"/>
    <w:rsid w:val="00B930EF"/>
    <w:rsid w:val="00B93850"/>
    <w:rsid w:val="00B93D9C"/>
    <w:rsid w:val="00B95187"/>
    <w:rsid w:val="00B958FF"/>
    <w:rsid w:val="00B960DE"/>
    <w:rsid w:val="00B9614E"/>
    <w:rsid w:val="00B96878"/>
    <w:rsid w:val="00B96C7A"/>
    <w:rsid w:val="00B97C72"/>
    <w:rsid w:val="00BA03C1"/>
    <w:rsid w:val="00BA0401"/>
    <w:rsid w:val="00BA0CBF"/>
    <w:rsid w:val="00BA127A"/>
    <w:rsid w:val="00BA1425"/>
    <w:rsid w:val="00BA1D2D"/>
    <w:rsid w:val="00BA23AB"/>
    <w:rsid w:val="00BA2A20"/>
    <w:rsid w:val="00BA2CEB"/>
    <w:rsid w:val="00BA32E1"/>
    <w:rsid w:val="00BA33B5"/>
    <w:rsid w:val="00BA3789"/>
    <w:rsid w:val="00BA399C"/>
    <w:rsid w:val="00BA3C14"/>
    <w:rsid w:val="00BA3C52"/>
    <w:rsid w:val="00BA4F34"/>
    <w:rsid w:val="00BA5665"/>
    <w:rsid w:val="00BA5FFD"/>
    <w:rsid w:val="00BA733F"/>
    <w:rsid w:val="00BA79D4"/>
    <w:rsid w:val="00BB172B"/>
    <w:rsid w:val="00BB1751"/>
    <w:rsid w:val="00BB1C8F"/>
    <w:rsid w:val="00BB1EB2"/>
    <w:rsid w:val="00BB205F"/>
    <w:rsid w:val="00BB2284"/>
    <w:rsid w:val="00BB2300"/>
    <w:rsid w:val="00BB3235"/>
    <w:rsid w:val="00BB3B8B"/>
    <w:rsid w:val="00BB3D4E"/>
    <w:rsid w:val="00BB43D0"/>
    <w:rsid w:val="00BB467C"/>
    <w:rsid w:val="00BB4E98"/>
    <w:rsid w:val="00BB54F9"/>
    <w:rsid w:val="00BB7037"/>
    <w:rsid w:val="00BB7ECD"/>
    <w:rsid w:val="00BC14B0"/>
    <w:rsid w:val="00BC16AD"/>
    <w:rsid w:val="00BC1A7A"/>
    <w:rsid w:val="00BC1C58"/>
    <w:rsid w:val="00BC232B"/>
    <w:rsid w:val="00BC2BFB"/>
    <w:rsid w:val="00BC3CF1"/>
    <w:rsid w:val="00BC40C2"/>
    <w:rsid w:val="00BC51C0"/>
    <w:rsid w:val="00BC5BF1"/>
    <w:rsid w:val="00BC6249"/>
    <w:rsid w:val="00BC6E49"/>
    <w:rsid w:val="00BC7474"/>
    <w:rsid w:val="00BC7495"/>
    <w:rsid w:val="00BC75D9"/>
    <w:rsid w:val="00BC7E4C"/>
    <w:rsid w:val="00BD0AFE"/>
    <w:rsid w:val="00BD0CA5"/>
    <w:rsid w:val="00BD105C"/>
    <w:rsid w:val="00BD1507"/>
    <w:rsid w:val="00BD1EF2"/>
    <w:rsid w:val="00BD2728"/>
    <w:rsid w:val="00BD33DE"/>
    <w:rsid w:val="00BD3A58"/>
    <w:rsid w:val="00BD43DC"/>
    <w:rsid w:val="00BD48EE"/>
    <w:rsid w:val="00BD5878"/>
    <w:rsid w:val="00BD61D5"/>
    <w:rsid w:val="00BD660A"/>
    <w:rsid w:val="00BD675F"/>
    <w:rsid w:val="00BD6A65"/>
    <w:rsid w:val="00BD750F"/>
    <w:rsid w:val="00BE1507"/>
    <w:rsid w:val="00BE1537"/>
    <w:rsid w:val="00BE166C"/>
    <w:rsid w:val="00BE1A6A"/>
    <w:rsid w:val="00BE22D3"/>
    <w:rsid w:val="00BE25BC"/>
    <w:rsid w:val="00BE5337"/>
    <w:rsid w:val="00BE5492"/>
    <w:rsid w:val="00BE7047"/>
    <w:rsid w:val="00BE7381"/>
    <w:rsid w:val="00BE7798"/>
    <w:rsid w:val="00BE779E"/>
    <w:rsid w:val="00BF0F0D"/>
    <w:rsid w:val="00BF12B0"/>
    <w:rsid w:val="00BF1430"/>
    <w:rsid w:val="00BF1803"/>
    <w:rsid w:val="00BF197C"/>
    <w:rsid w:val="00BF1FA8"/>
    <w:rsid w:val="00BF2685"/>
    <w:rsid w:val="00BF2C1A"/>
    <w:rsid w:val="00BF33B4"/>
    <w:rsid w:val="00BF3DDD"/>
    <w:rsid w:val="00BF3E6D"/>
    <w:rsid w:val="00BF4041"/>
    <w:rsid w:val="00BF44B4"/>
    <w:rsid w:val="00BF47ED"/>
    <w:rsid w:val="00BF529C"/>
    <w:rsid w:val="00BF556B"/>
    <w:rsid w:val="00BF6CC1"/>
    <w:rsid w:val="00BF7076"/>
    <w:rsid w:val="00BF7377"/>
    <w:rsid w:val="00C00C06"/>
    <w:rsid w:val="00C00CA6"/>
    <w:rsid w:val="00C0217D"/>
    <w:rsid w:val="00C0270C"/>
    <w:rsid w:val="00C02CA1"/>
    <w:rsid w:val="00C02D32"/>
    <w:rsid w:val="00C03B18"/>
    <w:rsid w:val="00C041A2"/>
    <w:rsid w:val="00C04556"/>
    <w:rsid w:val="00C05591"/>
    <w:rsid w:val="00C06AB5"/>
    <w:rsid w:val="00C06AE5"/>
    <w:rsid w:val="00C06C2B"/>
    <w:rsid w:val="00C0765B"/>
    <w:rsid w:val="00C07ABA"/>
    <w:rsid w:val="00C07E27"/>
    <w:rsid w:val="00C103F1"/>
    <w:rsid w:val="00C10876"/>
    <w:rsid w:val="00C1228E"/>
    <w:rsid w:val="00C1232F"/>
    <w:rsid w:val="00C12A1D"/>
    <w:rsid w:val="00C12E5F"/>
    <w:rsid w:val="00C12FCC"/>
    <w:rsid w:val="00C132D7"/>
    <w:rsid w:val="00C134B4"/>
    <w:rsid w:val="00C1392E"/>
    <w:rsid w:val="00C13B5C"/>
    <w:rsid w:val="00C1455A"/>
    <w:rsid w:val="00C1531F"/>
    <w:rsid w:val="00C156E4"/>
    <w:rsid w:val="00C16B28"/>
    <w:rsid w:val="00C2023C"/>
    <w:rsid w:val="00C20270"/>
    <w:rsid w:val="00C20AF5"/>
    <w:rsid w:val="00C20D5F"/>
    <w:rsid w:val="00C21025"/>
    <w:rsid w:val="00C210B9"/>
    <w:rsid w:val="00C22099"/>
    <w:rsid w:val="00C22A4B"/>
    <w:rsid w:val="00C22C37"/>
    <w:rsid w:val="00C2301F"/>
    <w:rsid w:val="00C237AB"/>
    <w:rsid w:val="00C253DE"/>
    <w:rsid w:val="00C2598C"/>
    <w:rsid w:val="00C25E99"/>
    <w:rsid w:val="00C2687B"/>
    <w:rsid w:val="00C26B66"/>
    <w:rsid w:val="00C275BC"/>
    <w:rsid w:val="00C300E5"/>
    <w:rsid w:val="00C30F15"/>
    <w:rsid w:val="00C31025"/>
    <w:rsid w:val="00C31073"/>
    <w:rsid w:val="00C310B5"/>
    <w:rsid w:val="00C318D9"/>
    <w:rsid w:val="00C341A5"/>
    <w:rsid w:val="00C34926"/>
    <w:rsid w:val="00C355CB"/>
    <w:rsid w:val="00C361AA"/>
    <w:rsid w:val="00C362D7"/>
    <w:rsid w:val="00C36334"/>
    <w:rsid w:val="00C365C7"/>
    <w:rsid w:val="00C36D38"/>
    <w:rsid w:val="00C376DB"/>
    <w:rsid w:val="00C377C8"/>
    <w:rsid w:val="00C3787D"/>
    <w:rsid w:val="00C37B8B"/>
    <w:rsid w:val="00C37F01"/>
    <w:rsid w:val="00C4003D"/>
    <w:rsid w:val="00C40510"/>
    <w:rsid w:val="00C40BF3"/>
    <w:rsid w:val="00C41293"/>
    <w:rsid w:val="00C4134F"/>
    <w:rsid w:val="00C41977"/>
    <w:rsid w:val="00C41B58"/>
    <w:rsid w:val="00C41DAE"/>
    <w:rsid w:val="00C41E76"/>
    <w:rsid w:val="00C41FAC"/>
    <w:rsid w:val="00C42BD6"/>
    <w:rsid w:val="00C43140"/>
    <w:rsid w:val="00C442A5"/>
    <w:rsid w:val="00C45A36"/>
    <w:rsid w:val="00C463B7"/>
    <w:rsid w:val="00C467E2"/>
    <w:rsid w:val="00C46817"/>
    <w:rsid w:val="00C46AF6"/>
    <w:rsid w:val="00C47048"/>
    <w:rsid w:val="00C50516"/>
    <w:rsid w:val="00C50BD1"/>
    <w:rsid w:val="00C51132"/>
    <w:rsid w:val="00C513CF"/>
    <w:rsid w:val="00C51467"/>
    <w:rsid w:val="00C51765"/>
    <w:rsid w:val="00C51A17"/>
    <w:rsid w:val="00C51B4D"/>
    <w:rsid w:val="00C51C69"/>
    <w:rsid w:val="00C51E5B"/>
    <w:rsid w:val="00C51F17"/>
    <w:rsid w:val="00C529D7"/>
    <w:rsid w:val="00C52DBA"/>
    <w:rsid w:val="00C533DA"/>
    <w:rsid w:val="00C534AE"/>
    <w:rsid w:val="00C54D27"/>
    <w:rsid w:val="00C54F11"/>
    <w:rsid w:val="00C55A12"/>
    <w:rsid w:val="00C570CE"/>
    <w:rsid w:val="00C57439"/>
    <w:rsid w:val="00C578F0"/>
    <w:rsid w:val="00C60506"/>
    <w:rsid w:val="00C6079D"/>
    <w:rsid w:val="00C60AB1"/>
    <w:rsid w:val="00C60BFC"/>
    <w:rsid w:val="00C61165"/>
    <w:rsid w:val="00C6209D"/>
    <w:rsid w:val="00C62E92"/>
    <w:rsid w:val="00C63183"/>
    <w:rsid w:val="00C63526"/>
    <w:rsid w:val="00C63739"/>
    <w:rsid w:val="00C642F6"/>
    <w:rsid w:val="00C65683"/>
    <w:rsid w:val="00C65B1E"/>
    <w:rsid w:val="00C65FE5"/>
    <w:rsid w:val="00C666F0"/>
    <w:rsid w:val="00C66AB1"/>
    <w:rsid w:val="00C66E80"/>
    <w:rsid w:val="00C67334"/>
    <w:rsid w:val="00C707E8"/>
    <w:rsid w:val="00C70DB6"/>
    <w:rsid w:val="00C70F19"/>
    <w:rsid w:val="00C7109E"/>
    <w:rsid w:val="00C71449"/>
    <w:rsid w:val="00C71CA5"/>
    <w:rsid w:val="00C71F52"/>
    <w:rsid w:val="00C72051"/>
    <w:rsid w:val="00C7236A"/>
    <w:rsid w:val="00C7390F"/>
    <w:rsid w:val="00C73AA7"/>
    <w:rsid w:val="00C742F9"/>
    <w:rsid w:val="00C74600"/>
    <w:rsid w:val="00C7462B"/>
    <w:rsid w:val="00C75587"/>
    <w:rsid w:val="00C76448"/>
    <w:rsid w:val="00C76A0B"/>
    <w:rsid w:val="00C76F95"/>
    <w:rsid w:val="00C77364"/>
    <w:rsid w:val="00C77890"/>
    <w:rsid w:val="00C77955"/>
    <w:rsid w:val="00C80047"/>
    <w:rsid w:val="00C8220F"/>
    <w:rsid w:val="00C82365"/>
    <w:rsid w:val="00C82685"/>
    <w:rsid w:val="00C827BE"/>
    <w:rsid w:val="00C82B83"/>
    <w:rsid w:val="00C83360"/>
    <w:rsid w:val="00C83662"/>
    <w:rsid w:val="00C8394C"/>
    <w:rsid w:val="00C83AE7"/>
    <w:rsid w:val="00C83C50"/>
    <w:rsid w:val="00C844FD"/>
    <w:rsid w:val="00C85DA7"/>
    <w:rsid w:val="00C86025"/>
    <w:rsid w:val="00C863B8"/>
    <w:rsid w:val="00C86506"/>
    <w:rsid w:val="00C86528"/>
    <w:rsid w:val="00C867E5"/>
    <w:rsid w:val="00C86EED"/>
    <w:rsid w:val="00C8777A"/>
    <w:rsid w:val="00C87BDE"/>
    <w:rsid w:val="00C90072"/>
    <w:rsid w:val="00C909D2"/>
    <w:rsid w:val="00C90BD1"/>
    <w:rsid w:val="00C90FFA"/>
    <w:rsid w:val="00C91AD2"/>
    <w:rsid w:val="00C92B36"/>
    <w:rsid w:val="00C92B4A"/>
    <w:rsid w:val="00C93321"/>
    <w:rsid w:val="00C93490"/>
    <w:rsid w:val="00C94992"/>
    <w:rsid w:val="00C94CB2"/>
    <w:rsid w:val="00C95067"/>
    <w:rsid w:val="00C9546C"/>
    <w:rsid w:val="00C95D38"/>
    <w:rsid w:val="00C9656C"/>
    <w:rsid w:val="00C96E75"/>
    <w:rsid w:val="00C9791D"/>
    <w:rsid w:val="00CA01A0"/>
    <w:rsid w:val="00CA03A1"/>
    <w:rsid w:val="00CA1657"/>
    <w:rsid w:val="00CA18FB"/>
    <w:rsid w:val="00CA1E24"/>
    <w:rsid w:val="00CA3923"/>
    <w:rsid w:val="00CA435B"/>
    <w:rsid w:val="00CA54C5"/>
    <w:rsid w:val="00CA5912"/>
    <w:rsid w:val="00CA5D16"/>
    <w:rsid w:val="00CA6830"/>
    <w:rsid w:val="00CA6867"/>
    <w:rsid w:val="00CA6F5D"/>
    <w:rsid w:val="00CA7276"/>
    <w:rsid w:val="00CA72E4"/>
    <w:rsid w:val="00CA72F2"/>
    <w:rsid w:val="00CA75D4"/>
    <w:rsid w:val="00CA7949"/>
    <w:rsid w:val="00CA7E4E"/>
    <w:rsid w:val="00CB063C"/>
    <w:rsid w:val="00CB0ABC"/>
    <w:rsid w:val="00CB11FE"/>
    <w:rsid w:val="00CB1768"/>
    <w:rsid w:val="00CB19D1"/>
    <w:rsid w:val="00CB2F22"/>
    <w:rsid w:val="00CB2FD4"/>
    <w:rsid w:val="00CB3473"/>
    <w:rsid w:val="00CB3F2A"/>
    <w:rsid w:val="00CB49BA"/>
    <w:rsid w:val="00CB4B57"/>
    <w:rsid w:val="00CB50D7"/>
    <w:rsid w:val="00CB5F0C"/>
    <w:rsid w:val="00CB6925"/>
    <w:rsid w:val="00CB6A2C"/>
    <w:rsid w:val="00CB76FD"/>
    <w:rsid w:val="00CB7A7C"/>
    <w:rsid w:val="00CB7AB2"/>
    <w:rsid w:val="00CB7FF9"/>
    <w:rsid w:val="00CC0336"/>
    <w:rsid w:val="00CC05EB"/>
    <w:rsid w:val="00CC0623"/>
    <w:rsid w:val="00CC0B30"/>
    <w:rsid w:val="00CC1E9F"/>
    <w:rsid w:val="00CC2769"/>
    <w:rsid w:val="00CC2782"/>
    <w:rsid w:val="00CC2C97"/>
    <w:rsid w:val="00CC32C0"/>
    <w:rsid w:val="00CC332B"/>
    <w:rsid w:val="00CC6020"/>
    <w:rsid w:val="00CC6202"/>
    <w:rsid w:val="00CC6668"/>
    <w:rsid w:val="00CD06DC"/>
    <w:rsid w:val="00CD0AC7"/>
    <w:rsid w:val="00CD0E02"/>
    <w:rsid w:val="00CD0E8A"/>
    <w:rsid w:val="00CD1256"/>
    <w:rsid w:val="00CD1912"/>
    <w:rsid w:val="00CD21F7"/>
    <w:rsid w:val="00CD29B1"/>
    <w:rsid w:val="00CD2E28"/>
    <w:rsid w:val="00CD35B6"/>
    <w:rsid w:val="00CD371E"/>
    <w:rsid w:val="00CD3D37"/>
    <w:rsid w:val="00CD3E7B"/>
    <w:rsid w:val="00CD401F"/>
    <w:rsid w:val="00CD51DC"/>
    <w:rsid w:val="00CD5BE5"/>
    <w:rsid w:val="00CD6A3C"/>
    <w:rsid w:val="00CD79F3"/>
    <w:rsid w:val="00CE0609"/>
    <w:rsid w:val="00CE0D4F"/>
    <w:rsid w:val="00CE0E19"/>
    <w:rsid w:val="00CE12E2"/>
    <w:rsid w:val="00CE1569"/>
    <w:rsid w:val="00CE1DE2"/>
    <w:rsid w:val="00CE2A43"/>
    <w:rsid w:val="00CE2A5C"/>
    <w:rsid w:val="00CE2D74"/>
    <w:rsid w:val="00CE4E67"/>
    <w:rsid w:val="00CE4F30"/>
    <w:rsid w:val="00CE597A"/>
    <w:rsid w:val="00CE5B2A"/>
    <w:rsid w:val="00CE6274"/>
    <w:rsid w:val="00CE6692"/>
    <w:rsid w:val="00CE674B"/>
    <w:rsid w:val="00CF0C09"/>
    <w:rsid w:val="00CF21C4"/>
    <w:rsid w:val="00CF26F2"/>
    <w:rsid w:val="00CF4C33"/>
    <w:rsid w:val="00CF5B23"/>
    <w:rsid w:val="00CF5C4F"/>
    <w:rsid w:val="00CF5D29"/>
    <w:rsid w:val="00CF5ECF"/>
    <w:rsid w:val="00CF666E"/>
    <w:rsid w:val="00CF6727"/>
    <w:rsid w:val="00CF67D8"/>
    <w:rsid w:val="00CF6FEB"/>
    <w:rsid w:val="00CF780C"/>
    <w:rsid w:val="00D00D66"/>
    <w:rsid w:val="00D00FC3"/>
    <w:rsid w:val="00D01F2E"/>
    <w:rsid w:val="00D02FED"/>
    <w:rsid w:val="00D0354C"/>
    <w:rsid w:val="00D040E0"/>
    <w:rsid w:val="00D044F7"/>
    <w:rsid w:val="00D04B27"/>
    <w:rsid w:val="00D04B66"/>
    <w:rsid w:val="00D04FBA"/>
    <w:rsid w:val="00D05144"/>
    <w:rsid w:val="00D051F6"/>
    <w:rsid w:val="00D05FAC"/>
    <w:rsid w:val="00D06392"/>
    <w:rsid w:val="00D06B8C"/>
    <w:rsid w:val="00D07600"/>
    <w:rsid w:val="00D07CE8"/>
    <w:rsid w:val="00D07F5D"/>
    <w:rsid w:val="00D101C3"/>
    <w:rsid w:val="00D115E6"/>
    <w:rsid w:val="00D1258C"/>
    <w:rsid w:val="00D1390B"/>
    <w:rsid w:val="00D13951"/>
    <w:rsid w:val="00D13FF2"/>
    <w:rsid w:val="00D148D2"/>
    <w:rsid w:val="00D14C56"/>
    <w:rsid w:val="00D15BD3"/>
    <w:rsid w:val="00D16B0F"/>
    <w:rsid w:val="00D16FCE"/>
    <w:rsid w:val="00D17297"/>
    <w:rsid w:val="00D17984"/>
    <w:rsid w:val="00D17C34"/>
    <w:rsid w:val="00D20E75"/>
    <w:rsid w:val="00D21293"/>
    <w:rsid w:val="00D2140D"/>
    <w:rsid w:val="00D2185D"/>
    <w:rsid w:val="00D226FC"/>
    <w:rsid w:val="00D2411C"/>
    <w:rsid w:val="00D25E2B"/>
    <w:rsid w:val="00D26D0E"/>
    <w:rsid w:val="00D26F1E"/>
    <w:rsid w:val="00D270EF"/>
    <w:rsid w:val="00D2714D"/>
    <w:rsid w:val="00D27701"/>
    <w:rsid w:val="00D27BD3"/>
    <w:rsid w:val="00D27CF2"/>
    <w:rsid w:val="00D307DE"/>
    <w:rsid w:val="00D30974"/>
    <w:rsid w:val="00D30BDA"/>
    <w:rsid w:val="00D31353"/>
    <w:rsid w:val="00D325CE"/>
    <w:rsid w:val="00D328DF"/>
    <w:rsid w:val="00D33D0C"/>
    <w:rsid w:val="00D34065"/>
    <w:rsid w:val="00D34E3F"/>
    <w:rsid w:val="00D34E75"/>
    <w:rsid w:val="00D358C1"/>
    <w:rsid w:val="00D35BD6"/>
    <w:rsid w:val="00D36432"/>
    <w:rsid w:val="00D3669F"/>
    <w:rsid w:val="00D366CA"/>
    <w:rsid w:val="00D36E38"/>
    <w:rsid w:val="00D371F6"/>
    <w:rsid w:val="00D40EDD"/>
    <w:rsid w:val="00D4142D"/>
    <w:rsid w:val="00D4160B"/>
    <w:rsid w:val="00D42C53"/>
    <w:rsid w:val="00D430BB"/>
    <w:rsid w:val="00D43331"/>
    <w:rsid w:val="00D43553"/>
    <w:rsid w:val="00D438BD"/>
    <w:rsid w:val="00D440B2"/>
    <w:rsid w:val="00D440B7"/>
    <w:rsid w:val="00D44346"/>
    <w:rsid w:val="00D44A4A"/>
    <w:rsid w:val="00D453A3"/>
    <w:rsid w:val="00D45F73"/>
    <w:rsid w:val="00D468E2"/>
    <w:rsid w:val="00D46FB5"/>
    <w:rsid w:val="00D479BC"/>
    <w:rsid w:val="00D47C93"/>
    <w:rsid w:val="00D47DA7"/>
    <w:rsid w:val="00D509B6"/>
    <w:rsid w:val="00D5103B"/>
    <w:rsid w:val="00D51398"/>
    <w:rsid w:val="00D51DAD"/>
    <w:rsid w:val="00D5247F"/>
    <w:rsid w:val="00D532D5"/>
    <w:rsid w:val="00D53874"/>
    <w:rsid w:val="00D53EBA"/>
    <w:rsid w:val="00D540F6"/>
    <w:rsid w:val="00D54734"/>
    <w:rsid w:val="00D54F7A"/>
    <w:rsid w:val="00D54FC7"/>
    <w:rsid w:val="00D557DD"/>
    <w:rsid w:val="00D55DFA"/>
    <w:rsid w:val="00D55FB7"/>
    <w:rsid w:val="00D569AA"/>
    <w:rsid w:val="00D56BF2"/>
    <w:rsid w:val="00D56F3A"/>
    <w:rsid w:val="00D5778B"/>
    <w:rsid w:val="00D57DED"/>
    <w:rsid w:val="00D60B89"/>
    <w:rsid w:val="00D61054"/>
    <w:rsid w:val="00D61E22"/>
    <w:rsid w:val="00D62345"/>
    <w:rsid w:val="00D62437"/>
    <w:rsid w:val="00D62A27"/>
    <w:rsid w:val="00D64CFD"/>
    <w:rsid w:val="00D6509B"/>
    <w:rsid w:val="00D6515E"/>
    <w:rsid w:val="00D6559C"/>
    <w:rsid w:val="00D66711"/>
    <w:rsid w:val="00D66C98"/>
    <w:rsid w:val="00D672A7"/>
    <w:rsid w:val="00D7022F"/>
    <w:rsid w:val="00D71A62"/>
    <w:rsid w:val="00D71CF2"/>
    <w:rsid w:val="00D72494"/>
    <w:rsid w:val="00D733B8"/>
    <w:rsid w:val="00D7351A"/>
    <w:rsid w:val="00D73C42"/>
    <w:rsid w:val="00D73DC3"/>
    <w:rsid w:val="00D76E57"/>
    <w:rsid w:val="00D76E8B"/>
    <w:rsid w:val="00D77F7D"/>
    <w:rsid w:val="00D80051"/>
    <w:rsid w:val="00D80485"/>
    <w:rsid w:val="00D821DB"/>
    <w:rsid w:val="00D82249"/>
    <w:rsid w:val="00D825BD"/>
    <w:rsid w:val="00D82E39"/>
    <w:rsid w:val="00D8318D"/>
    <w:rsid w:val="00D8333B"/>
    <w:rsid w:val="00D83937"/>
    <w:rsid w:val="00D8464E"/>
    <w:rsid w:val="00D8503D"/>
    <w:rsid w:val="00D8548B"/>
    <w:rsid w:val="00D85C82"/>
    <w:rsid w:val="00D86FE4"/>
    <w:rsid w:val="00D8782A"/>
    <w:rsid w:val="00D87EB3"/>
    <w:rsid w:val="00D91655"/>
    <w:rsid w:val="00D920A5"/>
    <w:rsid w:val="00D92F20"/>
    <w:rsid w:val="00D932D2"/>
    <w:rsid w:val="00D93825"/>
    <w:rsid w:val="00D943DC"/>
    <w:rsid w:val="00D94EF2"/>
    <w:rsid w:val="00D95F17"/>
    <w:rsid w:val="00D978C8"/>
    <w:rsid w:val="00DA0DCC"/>
    <w:rsid w:val="00DA141F"/>
    <w:rsid w:val="00DA1640"/>
    <w:rsid w:val="00DA251F"/>
    <w:rsid w:val="00DA2522"/>
    <w:rsid w:val="00DA30D5"/>
    <w:rsid w:val="00DA3B87"/>
    <w:rsid w:val="00DA3FA4"/>
    <w:rsid w:val="00DA5681"/>
    <w:rsid w:val="00DA56C4"/>
    <w:rsid w:val="00DA64DA"/>
    <w:rsid w:val="00DA6526"/>
    <w:rsid w:val="00DA6B84"/>
    <w:rsid w:val="00DA6D9E"/>
    <w:rsid w:val="00DA795A"/>
    <w:rsid w:val="00DA79CB"/>
    <w:rsid w:val="00DB0692"/>
    <w:rsid w:val="00DB2028"/>
    <w:rsid w:val="00DB20AA"/>
    <w:rsid w:val="00DB31D6"/>
    <w:rsid w:val="00DB362A"/>
    <w:rsid w:val="00DB370F"/>
    <w:rsid w:val="00DB3BEB"/>
    <w:rsid w:val="00DB3D47"/>
    <w:rsid w:val="00DB3E45"/>
    <w:rsid w:val="00DB451F"/>
    <w:rsid w:val="00DB4BC5"/>
    <w:rsid w:val="00DB5295"/>
    <w:rsid w:val="00DB5D59"/>
    <w:rsid w:val="00DB5F29"/>
    <w:rsid w:val="00DB61FB"/>
    <w:rsid w:val="00DB6A0A"/>
    <w:rsid w:val="00DB6B57"/>
    <w:rsid w:val="00DB6DA6"/>
    <w:rsid w:val="00DC0512"/>
    <w:rsid w:val="00DC1274"/>
    <w:rsid w:val="00DC1A22"/>
    <w:rsid w:val="00DC385F"/>
    <w:rsid w:val="00DC419B"/>
    <w:rsid w:val="00DC46F4"/>
    <w:rsid w:val="00DC4EBA"/>
    <w:rsid w:val="00DC5E3D"/>
    <w:rsid w:val="00DC666F"/>
    <w:rsid w:val="00DC744A"/>
    <w:rsid w:val="00DC75E5"/>
    <w:rsid w:val="00DD01AA"/>
    <w:rsid w:val="00DD1848"/>
    <w:rsid w:val="00DD1E07"/>
    <w:rsid w:val="00DD272D"/>
    <w:rsid w:val="00DD3B73"/>
    <w:rsid w:val="00DD3C8D"/>
    <w:rsid w:val="00DD3F19"/>
    <w:rsid w:val="00DD4925"/>
    <w:rsid w:val="00DD53F2"/>
    <w:rsid w:val="00DD550E"/>
    <w:rsid w:val="00DD6A92"/>
    <w:rsid w:val="00DD6D85"/>
    <w:rsid w:val="00DD70EA"/>
    <w:rsid w:val="00DD7658"/>
    <w:rsid w:val="00DD76DE"/>
    <w:rsid w:val="00DD7C2E"/>
    <w:rsid w:val="00DE0241"/>
    <w:rsid w:val="00DE0BE5"/>
    <w:rsid w:val="00DE0D99"/>
    <w:rsid w:val="00DE1183"/>
    <w:rsid w:val="00DE187B"/>
    <w:rsid w:val="00DE1E21"/>
    <w:rsid w:val="00DE227D"/>
    <w:rsid w:val="00DE2393"/>
    <w:rsid w:val="00DE2660"/>
    <w:rsid w:val="00DE2BCF"/>
    <w:rsid w:val="00DE312B"/>
    <w:rsid w:val="00DE4786"/>
    <w:rsid w:val="00DE4A66"/>
    <w:rsid w:val="00DE4BFB"/>
    <w:rsid w:val="00DE4F51"/>
    <w:rsid w:val="00DE550D"/>
    <w:rsid w:val="00DE5C2C"/>
    <w:rsid w:val="00DE6118"/>
    <w:rsid w:val="00DE65F6"/>
    <w:rsid w:val="00DE6CC6"/>
    <w:rsid w:val="00DE6D5D"/>
    <w:rsid w:val="00DE7918"/>
    <w:rsid w:val="00DF0081"/>
    <w:rsid w:val="00DF0627"/>
    <w:rsid w:val="00DF0675"/>
    <w:rsid w:val="00DF06D2"/>
    <w:rsid w:val="00DF0F5B"/>
    <w:rsid w:val="00DF11B8"/>
    <w:rsid w:val="00DF31CE"/>
    <w:rsid w:val="00DF45D2"/>
    <w:rsid w:val="00DF4E26"/>
    <w:rsid w:val="00DF58FD"/>
    <w:rsid w:val="00DF5A27"/>
    <w:rsid w:val="00DF5E47"/>
    <w:rsid w:val="00DF5F5D"/>
    <w:rsid w:val="00DF6080"/>
    <w:rsid w:val="00DF651E"/>
    <w:rsid w:val="00DF692C"/>
    <w:rsid w:val="00DF7726"/>
    <w:rsid w:val="00DF7CC3"/>
    <w:rsid w:val="00E00250"/>
    <w:rsid w:val="00E00404"/>
    <w:rsid w:val="00E00503"/>
    <w:rsid w:val="00E0211A"/>
    <w:rsid w:val="00E02687"/>
    <w:rsid w:val="00E02756"/>
    <w:rsid w:val="00E02928"/>
    <w:rsid w:val="00E031A9"/>
    <w:rsid w:val="00E033EE"/>
    <w:rsid w:val="00E03E76"/>
    <w:rsid w:val="00E0464F"/>
    <w:rsid w:val="00E048EF"/>
    <w:rsid w:val="00E050B5"/>
    <w:rsid w:val="00E0571C"/>
    <w:rsid w:val="00E058EE"/>
    <w:rsid w:val="00E0596D"/>
    <w:rsid w:val="00E05B01"/>
    <w:rsid w:val="00E05EDB"/>
    <w:rsid w:val="00E05F39"/>
    <w:rsid w:val="00E06F49"/>
    <w:rsid w:val="00E077C6"/>
    <w:rsid w:val="00E10562"/>
    <w:rsid w:val="00E110AD"/>
    <w:rsid w:val="00E11E0E"/>
    <w:rsid w:val="00E11E86"/>
    <w:rsid w:val="00E128CC"/>
    <w:rsid w:val="00E136B7"/>
    <w:rsid w:val="00E14475"/>
    <w:rsid w:val="00E14B60"/>
    <w:rsid w:val="00E15E7A"/>
    <w:rsid w:val="00E15F5D"/>
    <w:rsid w:val="00E169E6"/>
    <w:rsid w:val="00E17E3D"/>
    <w:rsid w:val="00E21027"/>
    <w:rsid w:val="00E216A3"/>
    <w:rsid w:val="00E218C0"/>
    <w:rsid w:val="00E22214"/>
    <w:rsid w:val="00E2260B"/>
    <w:rsid w:val="00E22944"/>
    <w:rsid w:val="00E23B89"/>
    <w:rsid w:val="00E23E39"/>
    <w:rsid w:val="00E24CB7"/>
    <w:rsid w:val="00E26C99"/>
    <w:rsid w:val="00E27067"/>
    <w:rsid w:val="00E274AD"/>
    <w:rsid w:val="00E27760"/>
    <w:rsid w:val="00E3106A"/>
    <w:rsid w:val="00E31FFE"/>
    <w:rsid w:val="00E321A3"/>
    <w:rsid w:val="00E32378"/>
    <w:rsid w:val="00E327FB"/>
    <w:rsid w:val="00E32CFE"/>
    <w:rsid w:val="00E32EA4"/>
    <w:rsid w:val="00E33E32"/>
    <w:rsid w:val="00E34499"/>
    <w:rsid w:val="00E35069"/>
    <w:rsid w:val="00E3517E"/>
    <w:rsid w:val="00E3525F"/>
    <w:rsid w:val="00E367AC"/>
    <w:rsid w:val="00E36AAA"/>
    <w:rsid w:val="00E36AB2"/>
    <w:rsid w:val="00E37F2B"/>
    <w:rsid w:val="00E406E6"/>
    <w:rsid w:val="00E41F6B"/>
    <w:rsid w:val="00E42424"/>
    <w:rsid w:val="00E4270F"/>
    <w:rsid w:val="00E42D74"/>
    <w:rsid w:val="00E42FD6"/>
    <w:rsid w:val="00E4326A"/>
    <w:rsid w:val="00E43F87"/>
    <w:rsid w:val="00E44088"/>
    <w:rsid w:val="00E444C3"/>
    <w:rsid w:val="00E45721"/>
    <w:rsid w:val="00E46307"/>
    <w:rsid w:val="00E46643"/>
    <w:rsid w:val="00E46B27"/>
    <w:rsid w:val="00E47CA7"/>
    <w:rsid w:val="00E503D2"/>
    <w:rsid w:val="00E50A00"/>
    <w:rsid w:val="00E5154C"/>
    <w:rsid w:val="00E5225F"/>
    <w:rsid w:val="00E529A5"/>
    <w:rsid w:val="00E52E60"/>
    <w:rsid w:val="00E52E61"/>
    <w:rsid w:val="00E539D4"/>
    <w:rsid w:val="00E53A3F"/>
    <w:rsid w:val="00E54146"/>
    <w:rsid w:val="00E5433A"/>
    <w:rsid w:val="00E54647"/>
    <w:rsid w:val="00E547EB"/>
    <w:rsid w:val="00E549B0"/>
    <w:rsid w:val="00E54D30"/>
    <w:rsid w:val="00E55E94"/>
    <w:rsid w:val="00E56937"/>
    <w:rsid w:val="00E57623"/>
    <w:rsid w:val="00E626D2"/>
    <w:rsid w:val="00E64F4A"/>
    <w:rsid w:val="00E65A5A"/>
    <w:rsid w:val="00E660E1"/>
    <w:rsid w:val="00E667EE"/>
    <w:rsid w:val="00E66F75"/>
    <w:rsid w:val="00E7048A"/>
    <w:rsid w:val="00E70D65"/>
    <w:rsid w:val="00E71CE3"/>
    <w:rsid w:val="00E7258C"/>
    <w:rsid w:val="00E7267E"/>
    <w:rsid w:val="00E72E25"/>
    <w:rsid w:val="00E7350F"/>
    <w:rsid w:val="00E739D0"/>
    <w:rsid w:val="00E7418D"/>
    <w:rsid w:val="00E74198"/>
    <w:rsid w:val="00E74533"/>
    <w:rsid w:val="00E74855"/>
    <w:rsid w:val="00E74AB1"/>
    <w:rsid w:val="00E74E77"/>
    <w:rsid w:val="00E75418"/>
    <w:rsid w:val="00E76058"/>
    <w:rsid w:val="00E76ACC"/>
    <w:rsid w:val="00E7737A"/>
    <w:rsid w:val="00E812C8"/>
    <w:rsid w:val="00E82ABD"/>
    <w:rsid w:val="00E8452E"/>
    <w:rsid w:val="00E8550C"/>
    <w:rsid w:val="00E855E2"/>
    <w:rsid w:val="00E86111"/>
    <w:rsid w:val="00E86CF8"/>
    <w:rsid w:val="00E86FBB"/>
    <w:rsid w:val="00E8799A"/>
    <w:rsid w:val="00E90A32"/>
    <w:rsid w:val="00E916C1"/>
    <w:rsid w:val="00E91B69"/>
    <w:rsid w:val="00E91DF0"/>
    <w:rsid w:val="00E920ED"/>
    <w:rsid w:val="00E92131"/>
    <w:rsid w:val="00E92B7D"/>
    <w:rsid w:val="00E93B16"/>
    <w:rsid w:val="00E9445B"/>
    <w:rsid w:val="00E9568E"/>
    <w:rsid w:val="00E9582E"/>
    <w:rsid w:val="00E96125"/>
    <w:rsid w:val="00E96ACD"/>
    <w:rsid w:val="00E97D26"/>
    <w:rsid w:val="00EA06B9"/>
    <w:rsid w:val="00EA16DF"/>
    <w:rsid w:val="00EA1F53"/>
    <w:rsid w:val="00EA3CB0"/>
    <w:rsid w:val="00EA4667"/>
    <w:rsid w:val="00EA4760"/>
    <w:rsid w:val="00EA59A8"/>
    <w:rsid w:val="00EA5ADD"/>
    <w:rsid w:val="00EA6A92"/>
    <w:rsid w:val="00EA7944"/>
    <w:rsid w:val="00EB027A"/>
    <w:rsid w:val="00EB07EA"/>
    <w:rsid w:val="00EB0821"/>
    <w:rsid w:val="00EB1D7A"/>
    <w:rsid w:val="00EB1FEB"/>
    <w:rsid w:val="00EB20C7"/>
    <w:rsid w:val="00EB226E"/>
    <w:rsid w:val="00EB34AC"/>
    <w:rsid w:val="00EB389D"/>
    <w:rsid w:val="00EB3AE4"/>
    <w:rsid w:val="00EB3B14"/>
    <w:rsid w:val="00EB3F15"/>
    <w:rsid w:val="00EB4C12"/>
    <w:rsid w:val="00EB4C5F"/>
    <w:rsid w:val="00EB4FAB"/>
    <w:rsid w:val="00EB5587"/>
    <w:rsid w:val="00EB5892"/>
    <w:rsid w:val="00EB5D4F"/>
    <w:rsid w:val="00EB601D"/>
    <w:rsid w:val="00EB6321"/>
    <w:rsid w:val="00EB6859"/>
    <w:rsid w:val="00EB6B03"/>
    <w:rsid w:val="00EB703A"/>
    <w:rsid w:val="00EB79F7"/>
    <w:rsid w:val="00EC046B"/>
    <w:rsid w:val="00EC0B35"/>
    <w:rsid w:val="00EC15E3"/>
    <w:rsid w:val="00EC1FAE"/>
    <w:rsid w:val="00EC2ADE"/>
    <w:rsid w:val="00EC2AFA"/>
    <w:rsid w:val="00EC3114"/>
    <w:rsid w:val="00EC3294"/>
    <w:rsid w:val="00EC342D"/>
    <w:rsid w:val="00EC362F"/>
    <w:rsid w:val="00EC3C6B"/>
    <w:rsid w:val="00EC42D3"/>
    <w:rsid w:val="00EC44EA"/>
    <w:rsid w:val="00EC54E5"/>
    <w:rsid w:val="00EC64FC"/>
    <w:rsid w:val="00EC72BF"/>
    <w:rsid w:val="00EC7E1D"/>
    <w:rsid w:val="00ED0341"/>
    <w:rsid w:val="00ED1199"/>
    <w:rsid w:val="00ED18E5"/>
    <w:rsid w:val="00ED22C7"/>
    <w:rsid w:val="00ED23D9"/>
    <w:rsid w:val="00ED2F3C"/>
    <w:rsid w:val="00ED3A9A"/>
    <w:rsid w:val="00ED4F78"/>
    <w:rsid w:val="00ED549C"/>
    <w:rsid w:val="00ED5A37"/>
    <w:rsid w:val="00ED5A8E"/>
    <w:rsid w:val="00ED5D01"/>
    <w:rsid w:val="00ED5D05"/>
    <w:rsid w:val="00ED60C3"/>
    <w:rsid w:val="00ED63E8"/>
    <w:rsid w:val="00ED6A31"/>
    <w:rsid w:val="00ED6FDA"/>
    <w:rsid w:val="00ED7811"/>
    <w:rsid w:val="00EE009C"/>
    <w:rsid w:val="00EE0423"/>
    <w:rsid w:val="00EE04F0"/>
    <w:rsid w:val="00EE1671"/>
    <w:rsid w:val="00EE24F0"/>
    <w:rsid w:val="00EE25AF"/>
    <w:rsid w:val="00EE270B"/>
    <w:rsid w:val="00EE2A6D"/>
    <w:rsid w:val="00EE3A05"/>
    <w:rsid w:val="00EE487C"/>
    <w:rsid w:val="00EE4BBE"/>
    <w:rsid w:val="00EE5420"/>
    <w:rsid w:val="00EE67EA"/>
    <w:rsid w:val="00EE6AB9"/>
    <w:rsid w:val="00EE6C74"/>
    <w:rsid w:val="00EE6DDD"/>
    <w:rsid w:val="00EE6DDF"/>
    <w:rsid w:val="00EE72F2"/>
    <w:rsid w:val="00EE72F7"/>
    <w:rsid w:val="00EE7557"/>
    <w:rsid w:val="00EE78FF"/>
    <w:rsid w:val="00EF03CC"/>
    <w:rsid w:val="00EF0453"/>
    <w:rsid w:val="00EF074C"/>
    <w:rsid w:val="00EF0A7F"/>
    <w:rsid w:val="00EF10C5"/>
    <w:rsid w:val="00EF1286"/>
    <w:rsid w:val="00EF147B"/>
    <w:rsid w:val="00EF1A1A"/>
    <w:rsid w:val="00EF1F9A"/>
    <w:rsid w:val="00EF244C"/>
    <w:rsid w:val="00EF34E6"/>
    <w:rsid w:val="00EF3C5A"/>
    <w:rsid w:val="00EF3D6B"/>
    <w:rsid w:val="00EF4D29"/>
    <w:rsid w:val="00EF57D2"/>
    <w:rsid w:val="00EF6738"/>
    <w:rsid w:val="00EF6AF2"/>
    <w:rsid w:val="00EF7B20"/>
    <w:rsid w:val="00EF7BB1"/>
    <w:rsid w:val="00F008CA"/>
    <w:rsid w:val="00F0115F"/>
    <w:rsid w:val="00F011F6"/>
    <w:rsid w:val="00F012E8"/>
    <w:rsid w:val="00F01794"/>
    <w:rsid w:val="00F029A1"/>
    <w:rsid w:val="00F02D1D"/>
    <w:rsid w:val="00F03045"/>
    <w:rsid w:val="00F03A21"/>
    <w:rsid w:val="00F03F96"/>
    <w:rsid w:val="00F0470F"/>
    <w:rsid w:val="00F04F0E"/>
    <w:rsid w:val="00F05E69"/>
    <w:rsid w:val="00F068F8"/>
    <w:rsid w:val="00F07A3D"/>
    <w:rsid w:val="00F1162E"/>
    <w:rsid w:val="00F120CF"/>
    <w:rsid w:val="00F124D8"/>
    <w:rsid w:val="00F127B3"/>
    <w:rsid w:val="00F1283F"/>
    <w:rsid w:val="00F12C79"/>
    <w:rsid w:val="00F131FB"/>
    <w:rsid w:val="00F139F5"/>
    <w:rsid w:val="00F13A3E"/>
    <w:rsid w:val="00F1472A"/>
    <w:rsid w:val="00F1536A"/>
    <w:rsid w:val="00F15404"/>
    <w:rsid w:val="00F1543D"/>
    <w:rsid w:val="00F1558A"/>
    <w:rsid w:val="00F1570A"/>
    <w:rsid w:val="00F158EF"/>
    <w:rsid w:val="00F15F12"/>
    <w:rsid w:val="00F16684"/>
    <w:rsid w:val="00F16AFF"/>
    <w:rsid w:val="00F16B1A"/>
    <w:rsid w:val="00F16C41"/>
    <w:rsid w:val="00F16ED1"/>
    <w:rsid w:val="00F178BB"/>
    <w:rsid w:val="00F17DE2"/>
    <w:rsid w:val="00F200C0"/>
    <w:rsid w:val="00F20240"/>
    <w:rsid w:val="00F21427"/>
    <w:rsid w:val="00F21F9C"/>
    <w:rsid w:val="00F22D6F"/>
    <w:rsid w:val="00F23485"/>
    <w:rsid w:val="00F2408F"/>
    <w:rsid w:val="00F24236"/>
    <w:rsid w:val="00F2428E"/>
    <w:rsid w:val="00F24A24"/>
    <w:rsid w:val="00F24C34"/>
    <w:rsid w:val="00F24DC9"/>
    <w:rsid w:val="00F259EE"/>
    <w:rsid w:val="00F25B21"/>
    <w:rsid w:val="00F25C13"/>
    <w:rsid w:val="00F2621C"/>
    <w:rsid w:val="00F26335"/>
    <w:rsid w:val="00F26422"/>
    <w:rsid w:val="00F26756"/>
    <w:rsid w:val="00F26E79"/>
    <w:rsid w:val="00F270BD"/>
    <w:rsid w:val="00F272D9"/>
    <w:rsid w:val="00F278B7"/>
    <w:rsid w:val="00F27E2D"/>
    <w:rsid w:val="00F3080E"/>
    <w:rsid w:val="00F30CDF"/>
    <w:rsid w:val="00F312C0"/>
    <w:rsid w:val="00F317C6"/>
    <w:rsid w:val="00F31974"/>
    <w:rsid w:val="00F31E7D"/>
    <w:rsid w:val="00F327A5"/>
    <w:rsid w:val="00F343D5"/>
    <w:rsid w:val="00F347D5"/>
    <w:rsid w:val="00F359F9"/>
    <w:rsid w:val="00F35AFE"/>
    <w:rsid w:val="00F366F6"/>
    <w:rsid w:val="00F37247"/>
    <w:rsid w:val="00F379DF"/>
    <w:rsid w:val="00F37DB2"/>
    <w:rsid w:val="00F41111"/>
    <w:rsid w:val="00F418A5"/>
    <w:rsid w:val="00F4194F"/>
    <w:rsid w:val="00F41E1C"/>
    <w:rsid w:val="00F42315"/>
    <w:rsid w:val="00F4242E"/>
    <w:rsid w:val="00F42751"/>
    <w:rsid w:val="00F42BFE"/>
    <w:rsid w:val="00F42C86"/>
    <w:rsid w:val="00F42E71"/>
    <w:rsid w:val="00F43430"/>
    <w:rsid w:val="00F43498"/>
    <w:rsid w:val="00F43CDA"/>
    <w:rsid w:val="00F4503D"/>
    <w:rsid w:val="00F45536"/>
    <w:rsid w:val="00F45AFA"/>
    <w:rsid w:val="00F45BFE"/>
    <w:rsid w:val="00F45E59"/>
    <w:rsid w:val="00F46945"/>
    <w:rsid w:val="00F469C5"/>
    <w:rsid w:val="00F4773D"/>
    <w:rsid w:val="00F47BFC"/>
    <w:rsid w:val="00F47C89"/>
    <w:rsid w:val="00F502E4"/>
    <w:rsid w:val="00F50551"/>
    <w:rsid w:val="00F5117A"/>
    <w:rsid w:val="00F51934"/>
    <w:rsid w:val="00F52265"/>
    <w:rsid w:val="00F522B5"/>
    <w:rsid w:val="00F52538"/>
    <w:rsid w:val="00F525DC"/>
    <w:rsid w:val="00F5283B"/>
    <w:rsid w:val="00F52BFE"/>
    <w:rsid w:val="00F52EFB"/>
    <w:rsid w:val="00F53F7F"/>
    <w:rsid w:val="00F5444B"/>
    <w:rsid w:val="00F56459"/>
    <w:rsid w:val="00F57744"/>
    <w:rsid w:val="00F57976"/>
    <w:rsid w:val="00F57D80"/>
    <w:rsid w:val="00F57E3F"/>
    <w:rsid w:val="00F60204"/>
    <w:rsid w:val="00F6038F"/>
    <w:rsid w:val="00F60DBE"/>
    <w:rsid w:val="00F61C95"/>
    <w:rsid w:val="00F624B0"/>
    <w:rsid w:val="00F630F6"/>
    <w:rsid w:val="00F636EE"/>
    <w:rsid w:val="00F636EF"/>
    <w:rsid w:val="00F6452B"/>
    <w:rsid w:val="00F649CC"/>
    <w:rsid w:val="00F65494"/>
    <w:rsid w:val="00F654ED"/>
    <w:rsid w:val="00F65746"/>
    <w:rsid w:val="00F657EA"/>
    <w:rsid w:val="00F6593B"/>
    <w:rsid w:val="00F67896"/>
    <w:rsid w:val="00F714FA"/>
    <w:rsid w:val="00F72399"/>
    <w:rsid w:val="00F72DF1"/>
    <w:rsid w:val="00F73C34"/>
    <w:rsid w:val="00F742B5"/>
    <w:rsid w:val="00F75E1A"/>
    <w:rsid w:val="00F7705E"/>
    <w:rsid w:val="00F77216"/>
    <w:rsid w:val="00F7770A"/>
    <w:rsid w:val="00F779BA"/>
    <w:rsid w:val="00F77B3C"/>
    <w:rsid w:val="00F806A3"/>
    <w:rsid w:val="00F80993"/>
    <w:rsid w:val="00F80FE6"/>
    <w:rsid w:val="00F8130E"/>
    <w:rsid w:val="00F81825"/>
    <w:rsid w:val="00F81B78"/>
    <w:rsid w:val="00F828A3"/>
    <w:rsid w:val="00F846DD"/>
    <w:rsid w:val="00F84CDE"/>
    <w:rsid w:val="00F8536C"/>
    <w:rsid w:val="00F857A1"/>
    <w:rsid w:val="00F85F75"/>
    <w:rsid w:val="00F87BD2"/>
    <w:rsid w:val="00F87C5E"/>
    <w:rsid w:val="00F907B3"/>
    <w:rsid w:val="00F92E1D"/>
    <w:rsid w:val="00F92E3F"/>
    <w:rsid w:val="00F94179"/>
    <w:rsid w:val="00F94535"/>
    <w:rsid w:val="00F94612"/>
    <w:rsid w:val="00F95D9D"/>
    <w:rsid w:val="00F96D37"/>
    <w:rsid w:val="00F97E92"/>
    <w:rsid w:val="00FA0492"/>
    <w:rsid w:val="00FA0891"/>
    <w:rsid w:val="00FA089C"/>
    <w:rsid w:val="00FA08E1"/>
    <w:rsid w:val="00FA0B9C"/>
    <w:rsid w:val="00FA0C38"/>
    <w:rsid w:val="00FA114A"/>
    <w:rsid w:val="00FA1DF3"/>
    <w:rsid w:val="00FA30E8"/>
    <w:rsid w:val="00FA4179"/>
    <w:rsid w:val="00FA496E"/>
    <w:rsid w:val="00FA4D6B"/>
    <w:rsid w:val="00FA4D80"/>
    <w:rsid w:val="00FA54E8"/>
    <w:rsid w:val="00FA5D5D"/>
    <w:rsid w:val="00FA63D2"/>
    <w:rsid w:val="00FA66AA"/>
    <w:rsid w:val="00FA714A"/>
    <w:rsid w:val="00FB0158"/>
    <w:rsid w:val="00FB0398"/>
    <w:rsid w:val="00FB05D2"/>
    <w:rsid w:val="00FB0A94"/>
    <w:rsid w:val="00FB0D32"/>
    <w:rsid w:val="00FB158B"/>
    <w:rsid w:val="00FB32AD"/>
    <w:rsid w:val="00FB3530"/>
    <w:rsid w:val="00FB376B"/>
    <w:rsid w:val="00FB49BA"/>
    <w:rsid w:val="00FB49BC"/>
    <w:rsid w:val="00FB5536"/>
    <w:rsid w:val="00FB59BB"/>
    <w:rsid w:val="00FB62A4"/>
    <w:rsid w:val="00FB76AE"/>
    <w:rsid w:val="00FB7DFC"/>
    <w:rsid w:val="00FC0366"/>
    <w:rsid w:val="00FC0E2E"/>
    <w:rsid w:val="00FC1112"/>
    <w:rsid w:val="00FC1369"/>
    <w:rsid w:val="00FC1A87"/>
    <w:rsid w:val="00FC1CCE"/>
    <w:rsid w:val="00FC2A07"/>
    <w:rsid w:val="00FC2D97"/>
    <w:rsid w:val="00FC2EC9"/>
    <w:rsid w:val="00FC307F"/>
    <w:rsid w:val="00FC4ACE"/>
    <w:rsid w:val="00FC557E"/>
    <w:rsid w:val="00FC62EA"/>
    <w:rsid w:val="00FC6BC2"/>
    <w:rsid w:val="00FC6F2C"/>
    <w:rsid w:val="00FC7246"/>
    <w:rsid w:val="00FD01D2"/>
    <w:rsid w:val="00FD0418"/>
    <w:rsid w:val="00FD1420"/>
    <w:rsid w:val="00FD1967"/>
    <w:rsid w:val="00FD1B45"/>
    <w:rsid w:val="00FD2D4F"/>
    <w:rsid w:val="00FD3409"/>
    <w:rsid w:val="00FD3A91"/>
    <w:rsid w:val="00FD5901"/>
    <w:rsid w:val="00FD64B3"/>
    <w:rsid w:val="00FD653D"/>
    <w:rsid w:val="00FD6837"/>
    <w:rsid w:val="00FD73C6"/>
    <w:rsid w:val="00FE0B89"/>
    <w:rsid w:val="00FE19E2"/>
    <w:rsid w:val="00FE1BB9"/>
    <w:rsid w:val="00FE1C4D"/>
    <w:rsid w:val="00FE2180"/>
    <w:rsid w:val="00FE2457"/>
    <w:rsid w:val="00FE2ED7"/>
    <w:rsid w:val="00FE4445"/>
    <w:rsid w:val="00FE6607"/>
    <w:rsid w:val="00FE6B13"/>
    <w:rsid w:val="00FE6FCD"/>
    <w:rsid w:val="00FE7D32"/>
    <w:rsid w:val="00FF0BC0"/>
    <w:rsid w:val="00FF1851"/>
    <w:rsid w:val="00FF19DF"/>
    <w:rsid w:val="00FF1C4F"/>
    <w:rsid w:val="00FF3CA7"/>
    <w:rsid w:val="00FF43E6"/>
    <w:rsid w:val="00FF4E1E"/>
    <w:rsid w:val="00FF537D"/>
    <w:rsid w:val="00FF55B3"/>
    <w:rsid w:val="00FF5954"/>
    <w:rsid w:val="00FF61C7"/>
    <w:rsid w:val="00FF6EED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B0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284"/>
  </w:style>
  <w:style w:type="paragraph" w:styleId="Heading1">
    <w:name w:val="heading 1"/>
    <w:basedOn w:val="Normal"/>
    <w:next w:val="Normal"/>
    <w:link w:val="Heading1Char"/>
    <w:uiPriority w:val="9"/>
    <w:qFormat/>
    <w:rsid w:val="001F7A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A00"/>
    <w:rPr>
      <w:rFonts w:asciiTheme="majorHAnsi" w:eastAsiaTheme="majorEastAsia" w:hAnsiTheme="majorHAnsi" w:cstheme="majorBidi"/>
      <w:b/>
      <w:sz w:val="24"/>
      <w:szCs w:val="32"/>
    </w:rPr>
  </w:style>
  <w:style w:type="paragraph" w:styleId="NormalWeb">
    <w:name w:val="Normal (Web)"/>
    <w:basedOn w:val="Normal"/>
    <w:uiPriority w:val="99"/>
    <w:unhideWhenUsed/>
    <w:rsid w:val="0039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904C6"/>
    <w:rPr>
      <w:b/>
      <w:bCs/>
    </w:rPr>
  </w:style>
  <w:style w:type="character" w:customStyle="1" w:styleId="apple-converted-space">
    <w:name w:val="apple-converted-space"/>
    <w:basedOn w:val="DefaultParagraphFont"/>
    <w:rsid w:val="003904C6"/>
  </w:style>
  <w:style w:type="character" w:styleId="Emphasis">
    <w:name w:val="Emphasis"/>
    <w:basedOn w:val="DefaultParagraphFont"/>
    <w:uiPriority w:val="20"/>
    <w:qFormat/>
    <w:rsid w:val="003904C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3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D5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5A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Colorful List - Accent 11,List Paragraph (numbered (a)),List Paragraph Char Char Char,Use Case List Paragraph,List Paragraph2,List Paragraph 2.1"/>
    <w:basedOn w:val="Normal"/>
    <w:link w:val="ListParagraphChar"/>
    <w:uiPriority w:val="34"/>
    <w:qFormat/>
    <w:rsid w:val="009E4AFD"/>
    <w:pPr>
      <w:ind w:left="720"/>
      <w:contextualSpacing/>
    </w:pPr>
  </w:style>
  <w:style w:type="character" w:customStyle="1" w:styleId="ListParagraphChar">
    <w:name w:val="List Paragraph Char"/>
    <w:aliases w:val="Colorful List - Accent 11 Char,List Paragraph (numbered (a)) Char,List Paragraph Char Char Char Char,Use Case List Paragraph Char,List Paragraph2 Char,List Paragraph 2.1 Char"/>
    <w:link w:val="ListParagraph"/>
    <w:uiPriority w:val="34"/>
    <w:qFormat/>
    <w:rsid w:val="00345864"/>
  </w:style>
  <w:style w:type="paragraph" w:styleId="Header">
    <w:name w:val="header"/>
    <w:basedOn w:val="Normal"/>
    <w:link w:val="Header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43D"/>
  </w:style>
  <w:style w:type="paragraph" w:styleId="Footer">
    <w:name w:val="footer"/>
    <w:basedOn w:val="Normal"/>
    <w:link w:val="Footer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4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2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25BC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9F038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9F0380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7C0E3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Podrozdział,Footnote Text Blue,Footnote Text1,Char,fn,FOOTNOTES,single space,ADB,Footnote Text Char Char Char,Footnote Text Char Char,ft,Tegn1,Tegn1 Char,Char Char Char,Footnote Text Char2 Char Char,Знак Знак Знак,Знак Знак Знак Зн,Geneva "/>
    <w:basedOn w:val="Normal"/>
    <w:link w:val="FootnoteTextChar"/>
    <w:uiPriority w:val="99"/>
    <w:unhideWhenUsed/>
    <w:rsid w:val="00A956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Text Blue Char,Footnote Text1 Char,Char Char,fn Char,FOOTNOTES Char,single space Char,ADB Char,Footnote Text Char Char Char Char,Footnote Text Char Char Char1,ft Char,Tegn1 Char1,Tegn1 Char Char,Geneva  Char"/>
    <w:basedOn w:val="DefaultParagraphFont"/>
    <w:link w:val="FootnoteText"/>
    <w:uiPriority w:val="99"/>
    <w:rsid w:val="00A95687"/>
    <w:rPr>
      <w:sz w:val="20"/>
      <w:szCs w:val="20"/>
    </w:rPr>
  </w:style>
  <w:style w:type="character" w:styleId="FootnoteReference">
    <w:name w:val="footnote reference"/>
    <w:aliases w:val="ftref,16 Point,Superscript 6 Point,Footnote symbol,Знак сноски-FN,Footnote Reference Superscript,Footnote Reference Number,Footnote Reference_LVL6,Footnote Reference_LVL61,Footnote Reference_LVL62,Footnote Reference_LVL63,Ref,BVI fnr"/>
    <w:basedOn w:val="DefaultParagraphFont"/>
    <w:uiPriority w:val="99"/>
    <w:unhideWhenUsed/>
    <w:qFormat/>
    <w:rsid w:val="00E2102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51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1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1B9"/>
    <w:rPr>
      <w:vertAlign w:val="superscript"/>
    </w:rPr>
  </w:style>
  <w:style w:type="character" w:customStyle="1" w:styleId="A16">
    <w:name w:val="A16"/>
    <w:uiPriority w:val="99"/>
    <w:rsid w:val="007C6D29"/>
    <w:rPr>
      <w:rFonts w:cs="Lora"/>
      <w:color w:val="000000"/>
      <w:sz w:val="15"/>
      <w:szCs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F16AFF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16AFF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16AFF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16AFF"/>
    <w:pPr>
      <w:spacing w:after="100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1F7A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0C8E97-DFB2-495A-863E-3AFD26B7528B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BD6D265706D4D8F9646769D680B8B" ma:contentTypeVersion="8" ma:contentTypeDescription="Create a new document." ma:contentTypeScope="" ma:versionID="468bafc96067564e133b4afc1dea33e3">
  <xsd:schema xmlns:xsd="http://www.w3.org/2001/XMLSchema" xmlns:xs="http://www.w3.org/2001/XMLSchema" xmlns:p="http://schemas.microsoft.com/office/2006/metadata/properties" xmlns:ns2="4886a274-b8d5-457a-967b-a7b64b5e56f8" xmlns:ns3="8464edab-ba1a-4cda-973a-00bfd7592d13" targetNamespace="http://schemas.microsoft.com/office/2006/metadata/properties" ma:root="true" ma:fieldsID="172233ec713df973a5ddec4740415f69" ns2:_="" ns3:_="">
    <xsd:import namespace="4886a274-b8d5-457a-967b-a7b64b5e56f8"/>
    <xsd:import namespace="8464edab-ba1a-4cda-973a-00bfd7592d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a274-b8d5-457a-967b-a7b64b5e56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4edab-ba1a-4cda-973a-00bfd7592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680FB-4C5E-403E-874E-48FCD922D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6a274-b8d5-457a-967b-a7b64b5e56f8"/>
    <ds:schemaRef ds:uri="8464edab-ba1a-4cda-973a-00bfd7592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FCB44-328F-4D92-A77D-92E75A94E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90826-C9D8-4548-81C4-35C05684E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9245F1-7993-44D1-A675-35F92E6C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21253</Words>
  <Characters>121144</Characters>
  <Application>Microsoft Office Word</Application>
  <DocSecurity>0</DocSecurity>
  <Lines>1009</Lines>
  <Paragraphs>284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2022-03-09T13:58:00Z</dcterms:created>
  <dcterms:modified xsi:type="dcterms:W3CDTF">2025-03-18T13:44:00Z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0x01010011CBD6D265706D4D8F9646769D680B8B</vt:lpwstr>
  </property>
</Properties>
</file>